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2DF" w:rsidRPr="002A536D" w:rsidRDefault="0045672F" w:rsidP="00221166">
      <w:pPr>
        <w:pStyle w:val="Heading1"/>
        <w:tabs>
          <w:tab w:val="left" w:pos="819"/>
          <w:tab w:val="left" w:pos="820"/>
        </w:tabs>
        <w:spacing w:before="77"/>
        <w:ind w:left="0" w:right="1283" w:firstLine="0"/>
      </w:pPr>
      <w:bookmarkStart w:id="0" w:name="7._Heat_Straightening_of_Damaged_Truss_M"/>
      <w:bookmarkStart w:id="1" w:name="_bookmark6"/>
      <w:bookmarkEnd w:id="0"/>
      <w:bookmarkEnd w:id="1"/>
      <w:r>
        <w:t xml:space="preserve">Heat Straightening of Damaged </w:t>
      </w:r>
      <w:r w:rsidR="002464D2">
        <w:t>Girders, Item SPV.</w:t>
      </w:r>
      <w:proofErr w:type="gramStart"/>
      <w:r w:rsidR="002464D2">
        <w:t>0105</w:t>
      </w:r>
      <w:r w:rsidR="00221166">
        <w:t>.xx.</w:t>
      </w:r>
      <w:proofErr w:type="gramEnd"/>
    </w:p>
    <w:p w:rsidR="005522DF" w:rsidRDefault="0045672F" w:rsidP="00221166">
      <w:pPr>
        <w:pStyle w:val="Heading2"/>
        <w:spacing w:before="238"/>
        <w:ind w:left="720"/>
      </w:pPr>
      <w:r>
        <w:t>A</w:t>
      </w:r>
      <w:r>
        <w:rPr>
          <w:spacing w:val="55"/>
        </w:rPr>
        <w:t xml:space="preserve"> </w:t>
      </w:r>
      <w:r>
        <w:t>Description</w:t>
      </w:r>
    </w:p>
    <w:p w:rsidR="005522DF" w:rsidRDefault="0045672F" w:rsidP="00221166">
      <w:pPr>
        <w:pStyle w:val="BodyText"/>
        <w:ind w:left="720" w:right="115"/>
        <w:jc w:val="both"/>
      </w:pPr>
      <w:r>
        <w:t xml:space="preserve">This special provision describes heat straightening portions of bent or damaged </w:t>
      </w:r>
      <w:r w:rsidR="000335F7" w:rsidRPr="002A536D">
        <w:t>girders</w:t>
      </w:r>
      <w:r w:rsidR="000335F7">
        <w:t xml:space="preserve"> </w:t>
      </w:r>
      <w:r>
        <w:t xml:space="preserve">which are left in place, back to their original shape. Straighten the </w:t>
      </w:r>
      <w:r w:rsidR="000335F7" w:rsidRPr="002A536D">
        <w:t>girders</w:t>
      </w:r>
      <w:r w:rsidR="000335F7">
        <w:t xml:space="preserve"> </w:t>
      </w:r>
      <w:r>
        <w:t>back</w:t>
      </w:r>
      <w:r>
        <w:rPr>
          <w:spacing w:val="-5"/>
        </w:rPr>
        <w:t xml:space="preserve"> </w:t>
      </w:r>
      <w:r>
        <w:t>into</w:t>
      </w:r>
      <w:r>
        <w:rPr>
          <w:spacing w:val="-5"/>
        </w:rPr>
        <w:t xml:space="preserve"> </w:t>
      </w:r>
      <w:r>
        <w:t>their</w:t>
      </w:r>
      <w:r>
        <w:rPr>
          <w:spacing w:val="-3"/>
        </w:rPr>
        <w:t xml:space="preserve"> </w:t>
      </w:r>
      <w:r>
        <w:t>original</w:t>
      </w:r>
      <w:r>
        <w:rPr>
          <w:spacing w:val="-4"/>
        </w:rPr>
        <w:t xml:space="preserve"> </w:t>
      </w:r>
      <w:r>
        <w:t>position</w:t>
      </w:r>
      <w:r>
        <w:rPr>
          <w:spacing w:val="-5"/>
        </w:rPr>
        <w:t xml:space="preserve"> </w:t>
      </w:r>
      <w:r>
        <w:t>and</w:t>
      </w:r>
      <w:r>
        <w:rPr>
          <w:spacing w:val="-2"/>
        </w:rPr>
        <w:t xml:space="preserve"> </w:t>
      </w:r>
      <w:r>
        <w:t>shape</w:t>
      </w:r>
      <w:r>
        <w:rPr>
          <w:spacing w:val="-6"/>
        </w:rPr>
        <w:t xml:space="preserve"> </w:t>
      </w:r>
      <w:r>
        <w:t>within</w:t>
      </w:r>
      <w:r>
        <w:rPr>
          <w:spacing w:val="-5"/>
        </w:rPr>
        <w:t xml:space="preserve"> </w:t>
      </w:r>
      <w:r>
        <w:t>the</w:t>
      </w:r>
      <w:r>
        <w:rPr>
          <w:spacing w:val="-6"/>
        </w:rPr>
        <w:t xml:space="preserve"> </w:t>
      </w:r>
      <w:r>
        <w:t>tolerances</w:t>
      </w:r>
      <w:r>
        <w:rPr>
          <w:spacing w:val="-2"/>
        </w:rPr>
        <w:t xml:space="preserve"> </w:t>
      </w:r>
      <w:r>
        <w:t>listed</w:t>
      </w:r>
      <w:r>
        <w:rPr>
          <w:spacing w:val="-5"/>
        </w:rPr>
        <w:t xml:space="preserve"> </w:t>
      </w:r>
      <w:r>
        <w:t>below</w:t>
      </w:r>
      <w:r>
        <w:rPr>
          <w:spacing w:val="-5"/>
        </w:rPr>
        <w:t xml:space="preserve"> </w:t>
      </w:r>
      <w:r>
        <w:t>or</w:t>
      </w:r>
      <w:r>
        <w:rPr>
          <w:spacing w:val="-3"/>
        </w:rPr>
        <w:t xml:space="preserve"> </w:t>
      </w:r>
      <w:r>
        <w:t>as necessary to mate the existing and new</w:t>
      </w:r>
      <w:r>
        <w:rPr>
          <w:spacing w:val="-12"/>
        </w:rPr>
        <w:t xml:space="preserve"> </w:t>
      </w:r>
      <w:r>
        <w:t>work.</w:t>
      </w:r>
    </w:p>
    <w:p w:rsidR="005522DF" w:rsidRDefault="005522DF" w:rsidP="00221166">
      <w:pPr>
        <w:pStyle w:val="BodyText"/>
        <w:spacing w:before="7"/>
        <w:ind w:left="720"/>
      </w:pPr>
    </w:p>
    <w:p w:rsidR="005522DF" w:rsidRDefault="0045672F" w:rsidP="00221166">
      <w:pPr>
        <w:pStyle w:val="Heading2"/>
        <w:spacing w:line="240" w:lineRule="auto"/>
        <w:ind w:left="720"/>
      </w:pPr>
      <w:r>
        <w:t>B</w:t>
      </w:r>
      <w:r>
        <w:rPr>
          <w:spacing w:val="55"/>
        </w:rPr>
        <w:t xml:space="preserve"> </w:t>
      </w:r>
      <w:r>
        <w:t>Materials</w:t>
      </w:r>
    </w:p>
    <w:p w:rsidR="000335F7" w:rsidRDefault="000335F7" w:rsidP="00221166">
      <w:pPr>
        <w:pStyle w:val="Heading2"/>
        <w:spacing w:line="240" w:lineRule="auto"/>
        <w:ind w:left="720"/>
      </w:pPr>
      <w:r w:rsidRPr="002A536D">
        <w:t>Vacant</w:t>
      </w:r>
    </w:p>
    <w:p w:rsidR="005522DF" w:rsidRDefault="005522DF" w:rsidP="00221166">
      <w:pPr>
        <w:pStyle w:val="BodyText"/>
        <w:spacing w:before="11"/>
        <w:ind w:left="720"/>
        <w:rPr>
          <w:b/>
          <w:sz w:val="23"/>
        </w:rPr>
      </w:pPr>
    </w:p>
    <w:p w:rsidR="005522DF" w:rsidRDefault="0045672F" w:rsidP="00221166">
      <w:pPr>
        <w:pStyle w:val="Heading2"/>
        <w:spacing w:line="240" w:lineRule="auto"/>
        <w:ind w:left="720"/>
      </w:pPr>
      <w:r>
        <w:t>C</w:t>
      </w:r>
      <w:r>
        <w:rPr>
          <w:spacing w:val="53"/>
        </w:rPr>
        <w:t xml:space="preserve"> </w:t>
      </w:r>
      <w:r>
        <w:t>Construction</w:t>
      </w:r>
    </w:p>
    <w:p w:rsidR="00B3137D" w:rsidRDefault="00B3137D" w:rsidP="00221166">
      <w:pPr>
        <w:pStyle w:val="Heading2"/>
        <w:numPr>
          <w:ilvl w:val="1"/>
          <w:numId w:val="3"/>
        </w:numPr>
        <w:tabs>
          <w:tab w:val="left" w:pos="1233"/>
        </w:tabs>
        <w:ind w:left="720" w:firstLine="0"/>
        <w:jc w:val="both"/>
      </w:pPr>
      <w:r>
        <w:t>Contractor Qualifications</w:t>
      </w:r>
    </w:p>
    <w:p w:rsidR="005C65DA" w:rsidRPr="00F56024" w:rsidRDefault="005C65DA" w:rsidP="00221166">
      <w:pPr>
        <w:pStyle w:val="Heading2"/>
        <w:tabs>
          <w:tab w:val="left" w:pos="1233"/>
        </w:tabs>
        <w:ind w:left="720"/>
        <w:rPr>
          <w:b w:val="0"/>
        </w:rPr>
      </w:pPr>
      <w:r>
        <w:rPr>
          <w:b w:val="0"/>
        </w:rPr>
        <w:t xml:space="preserve">The contractor’s personnel performing the heat straightening </w:t>
      </w:r>
      <w:r w:rsidRPr="005C65DA">
        <w:rPr>
          <w:b w:val="0"/>
        </w:rPr>
        <w:t xml:space="preserve">shall have at least 5 years of experience in conducting heat-straightening repairs to primary structural members of in-service damaged steel structures. During the </w:t>
      </w:r>
      <w:r>
        <w:rPr>
          <w:b w:val="0"/>
        </w:rPr>
        <w:t xml:space="preserve">immediately </w:t>
      </w:r>
      <w:r w:rsidRPr="005C65DA">
        <w:rPr>
          <w:b w:val="0"/>
        </w:rPr>
        <w:t xml:space="preserve">preceding </w:t>
      </w:r>
      <w:r w:rsidR="000E563C" w:rsidRPr="005C65DA">
        <w:rPr>
          <w:b w:val="0"/>
        </w:rPr>
        <w:t>three-year</w:t>
      </w:r>
      <w:r w:rsidRPr="005C65DA">
        <w:rPr>
          <w:b w:val="0"/>
        </w:rPr>
        <w:t xml:space="preserve"> period, the </w:t>
      </w:r>
      <w:r>
        <w:rPr>
          <w:b w:val="0"/>
        </w:rPr>
        <w:t>personnel</w:t>
      </w:r>
      <w:r w:rsidRPr="005C65DA">
        <w:rPr>
          <w:b w:val="0"/>
        </w:rPr>
        <w:t xml:space="preserve"> shall have conducted at least three successful heat-straightening projects.</w:t>
      </w:r>
      <w:r>
        <w:rPr>
          <w:b w:val="0"/>
        </w:rPr>
        <w:br/>
        <w:t xml:space="preserve">A minimum of 15 working days prior to the pre-construction meeting, submit to the engineer for approval a report documenting the experience of the personnel and the projects worked on including the </w:t>
      </w:r>
      <w:r w:rsidRPr="005C65DA">
        <w:rPr>
          <w:b w:val="0"/>
        </w:rPr>
        <w:t xml:space="preserve">date, location, bridge owner, number and type of members straightened, and duration of </w:t>
      </w:r>
      <w:r w:rsidR="000E563C">
        <w:rPr>
          <w:b w:val="0"/>
        </w:rPr>
        <w:t xml:space="preserve">each </w:t>
      </w:r>
      <w:r w:rsidRPr="005C65DA">
        <w:rPr>
          <w:b w:val="0"/>
        </w:rPr>
        <w:t>project</w:t>
      </w:r>
      <w:r w:rsidR="000E563C">
        <w:rPr>
          <w:b w:val="0"/>
        </w:rPr>
        <w:t>, along with contact names, current phone numbers and e-mail addresses.</w:t>
      </w:r>
      <w:r w:rsidR="000E563C">
        <w:rPr>
          <w:b w:val="0"/>
        </w:rPr>
        <w:br/>
      </w:r>
    </w:p>
    <w:p w:rsidR="005522DF" w:rsidRDefault="0045672F" w:rsidP="00221166">
      <w:pPr>
        <w:pStyle w:val="Heading2"/>
        <w:numPr>
          <w:ilvl w:val="1"/>
          <w:numId w:val="3"/>
        </w:numPr>
        <w:tabs>
          <w:tab w:val="left" w:pos="1233"/>
        </w:tabs>
        <w:ind w:left="720" w:firstLine="0"/>
        <w:jc w:val="both"/>
      </w:pPr>
      <w:r>
        <w:t>Existing Paint</w:t>
      </w:r>
      <w:r>
        <w:rPr>
          <w:spacing w:val="-7"/>
        </w:rPr>
        <w:t xml:space="preserve"> </w:t>
      </w:r>
      <w:r>
        <w:t>Removal</w:t>
      </w:r>
    </w:p>
    <w:p w:rsidR="005522DF" w:rsidRDefault="0045672F" w:rsidP="00221166">
      <w:pPr>
        <w:pStyle w:val="BodyText"/>
        <w:ind w:left="720" w:right="118"/>
        <w:jc w:val="both"/>
      </w:pPr>
      <w:r>
        <w:t>Remove ex</w:t>
      </w:r>
      <w:r w:rsidRPr="002A536D">
        <w:t>i</w:t>
      </w:r>
      <w:r w:rsidR="000335F7" w:rsidRPr="002A536D">
        <w:t>s</w:t>
      </w:r>
      <w:r w:rsidR="002A536D">
        <w:t>ting paint according to SSPC-SP15</w:t>
      </w:r>
      <w:r>
        <w:t xml:space="preserve"> </w:t>
      </w:r>
      <w:r w:rsidR="002A536D">
        <w:t xml:space="preserve">Commercial Grade </w:t>
      </w:r>
      <w:r>
        <w:t>Power Tool Cleaning or equal. Remove all existing paint</w:t>
      </w:r>
      <w:r w:rsidR="002A536D">
        <w:t>, mill scale, and rust within the heat affected zone</w:t>
      </w:r>
      <w:r>
        <w:t xml:space="preserve"> except that </w:t>
      </w:r>
      <w:r w:rsidR="002A536D">
        <w:t>up to 33% staining from rust and mill scale is permitted</w:t>
      </w:r>
      <w:r w:rsidR="00821071">
        <w:t xml:space="preserve"> to remain</w:t>
      </w:r>
      <w:r>
        <w:t>. Remove paint as necessary to perform inspections and straightening work and to the engineer’s satisfaction.</w:t>
      </w:r>
      <w:r w:rsidR="000335F7">
        <w:t xml:space="preserve"> </w:t>
      </w:r>
      <w:r w:rsidR="000335F7" w:rsidRPr="002A536D">
        <w:t>Feather the edges of remaining old paint so that the repainted surface has a reasonably smooth appearance.</w:t>
      </w:r>
      <w:r w:rsidR="000335F7">
        <w:t xml:space="preserve"> </w:t>
      </w:r>
    </w:p>
    <w:p w:rsidR="005522DF" w:rsidRDefault="005522DF" w:rsidP="00221166">
      <w:pPr>
        <w:pStyle w:val="BodyText"/>
        <w:spacing w:before="6"/>
        <w:ind w:left="720"/>
      </w:pPr>
    </w:p>
    <w:p w:rsidR="005522DF" w:rsidRDefault="0045672F" w:rsidP="00221166">
      <w:pPr>
        <w:pStyle w:val="Heading2"/>
        <w:numPr>
          <w:ilvl w:val="1"/>
          <w:numId w:val="3"/>
        </w:numPr>
        <w:tabs>
          <w:tab w:val="left" w:pos="1233"/>
        </w:tabs>
        <w:spacing w:before="1"/>
        <w:ind w:left="720" w:firstLine="0"/>
        <w:jc w:val="both"/>
      </w:pPr>
      <w:r>
        <w:t>Grinding Flange</w:t>
      </w:r>
      <w:r>
        <w:rPr>
          <w:spacing w:val="-9"/>
        </w:rPr>
        <w:t xml:space="preserve"> </w:t>
      </w:r>
      <w:r>
        <w:t>Edges</w:t>
      </w:r>
    </w:p>
    <w:p w:rsidR="005522DF" w:rsidRDefault="0045672F" w:rsidP="00221166">
      <w:pPr>
        <w:pStyle w:val="BodyText"/>
        <w:ind w:left="720" w:right="115"/>
        <w:jc w:val="both"/>
      </w:pPr>
      <w:r>
        <w:t>Round all damaged/impacted exposed corners of main members</w:t>
      </w:r>
      <w:r w:rsidR="00B84BE1">
        <w:t xml:space="preserve"> as necessary to achieve a 1/16-</w:t>
      </w:r>
      <w:r>
        <w:t xml:space="preserve">inch radius or equivalent flat surface at a </w:t>
      </w:r>
      <w:proofErr w:type="gramStart"/>
      <w:r>
        <w:t>45 degree</w:t>
      </w:r>
      <w:proofErr w:type="gramEnd"/>
      <w:r>
        <w:t xml:space="preserve"> angle. Grind edges at all locations of planned work to prevent edge cracking during the straightening work and to the engineer’s satisfaction</w:t>
      </w:r>
    </w:p>
    <w:p w:rsidR="005522DF" w:rsidRDefault="005522DF" w:rsidP="00221166">
      <w:pPr>
        <w:pStyle w:val="BodyText"/>
        <w:spacing w:before="7"/>
        <w:ind w:left="720"/>
      </w:pPr>
    </w:p>
    <w:p w:rsidR="005522DF" w:rsidRDefault="0045672F" w:rsidP="00221166">
      <w:pPr>
        <w:pStyle w:val="Heading2"/>
        <w:numPr>
          <w:ilvl w:val="1"/>
          <w:numId w:val="3"/>
        </w:numPr>
        <w:tabs>
          <w:tab w:val="left" w:pos="1233"/>
        </w:tabs>
        <w:ind w:left="720" w:firstLine="0"/>
        <w:jc w:val="both"/>
      </w:pPr>
      <w:r>
        <w:t>Damage</w:t>
      </w:r>
      <w:r>
        <w:rPr>
          <w:spacing w:val="-8"/>
        </w:rPr>
        <w:t xml:space="preserve"> </w:t>
      </w:r>
      <w:r>
        <w:t>Inspection</w:t>
      </w:r>
    </w:p>
    <w:p w:rsidR="005522DF" w:rsidRDefault="0045672F" w:rsidP="00221166">
      <w:pPr>
        <w:pStyle w:val="BodyText"/>
        <w:ind w:left="720" w:right="113"/>
        <w:jc w:val="both"/>
      </w:pPr>
      <w:r>
        <w:t>Visually inspect all areas of damage, suspected damage, yield lines and zones of plastic bending.</w:t>
      </w:r>
      <w:r>
        <w:rPr>
          <w:spacing w:val="-4"/>
        </w:rPr>
        <w:t xml:space="preserve"> </w:t>
      </w:r>
      <w:r>
        <w:t>Also</w:t>
      </w:r>
      <w:r>
        <w:rPr>
          <w:spacing w:val="-6"/>
        </w:rPr>
        <w:t xml:space="preserve"> </w:t>
      </w:r>
      <w:r>
        <w:t>inspect</w:t>
      </w:r>
      <w:r>
        <w:rPr>
          <w:spacing w:val="-6"/>
        </w:rPr>
        <w:t xml:space="preserve"> </w:t>
      </w:r>
      <w:r>
        <w:t>all</w:t>
      </w:r>
      <w:r>
        <w:rPr>
          <w:spacing w:val="-4"/>
        </w:rPr>
        <w:t xml:space="preserve"> </w:t>
      </w:r>
      <w:r>
        <w:t>secondary</w:t>
      </w:r>
      <w:r>
        <w:rPr>
          <w:spacing w:val="-11"/>
        </w:rPr>
        <w:t xml:space="preserve"> </w:t>
      </w:r>
      <w:r>
        <w:t>members</w:t>
      </w:r>
      <w:r>
        <w:rPr>
          <w:spacing w:val="-4"/>
        </w:rPr>
        <w:t xml:space="preserve"> </w:t>
      </w:r>
      <w:r>
        <w:t>and</w:t>
      </w:r>
      <w:r>
        <w:rPr>
          <w:spacing w:val="-4"/>
        </w:rPr>
        <w:t xml:space="preserve"> </w:t>
      </w:r>
      <w:r>
        <w:t>connections</w:t>
      </w:r>
      <w:r>
        <w:rPr>
          <w:spacing w:val="-6"/>
        </w:rPr>
        <w:t xml:space="preserve"> </w:t>
      </w:r>
      <w:r>
        <w:t>between</w:t>
      </w:r>
      <w:r>
        <w:rPr>
          <w:spacing w:val="-6"/>
        </w:rPr>
        <w:t xml:space="preserve"> </w:t>
      </w:r>
      <w:r>
        <w:t>main</w:t>
      </w:r>
      <w:r>
        <w:rPr>
          <w:spacing w:val="-6"/>
        </w:rPr>
        <w:t xml:space="preserve"> </w:t>
      </w:r>
      <w:r>
        <w:t>and</w:t>
      </w:r>
      <w:r>
        <w:rPr>
          <w:spacing w:val="-6"/>
        </w:rPr>
        <w:t xml:space="preserve"> </w:t>
      </w:r>
      <w:r>
        <w:t>secondary members that potentially distributed forces causing damage. Perform this work with inspected surfaces being within approximately 24 inches from the inspector. Use access equipment, illumination, and nondestructive testing as necessary to identify, measure and document the location and details of: buckling; crimps; misalignment; twists; tears; burrs; damaged edges; punched holes; pull out of secondary members; cracks or other physical distress. Remove existing paint and test using magnetic particle testing all areas of</w:t>
      </w:r>
      <w:r>
        <w:rPr>
          <w:spacing w:val="-36"/>
        </w:rPr>
        <w:t xml:space="preserve"> </w:t>
      </w:r>
      <w:r>
        <w:t>detected and suspected hairline cracking according to the procedures and techniques for dry powder magnetic</w:t>
      </w:r>
      <w:r>
        <w:rPr>
          <w:spacing w:val="-6"/>
        </w:rPr>
        <w:t xml:space="preserve"> </w:t>
      </w:r>
      <w:r>
        <w:t>particle</w:t>
      </w:r>
      <w:r>
        <w:rPr>
          <w:spacing w:val="-6"/>
        </w:rPr>
        <w:t xml:space="preserve"> </w:t>
      </w:r>
      <w:r>
        <w:t>examination</w:t>
      </w:r>
      <w:r>
        <w:rPr>
          <w:spacing w:val="-5"/>
        </w:rPr>
        <w:t xml:space="preserve"> </w:t>
      </w:r>
      <w:r>
        <w:t>using</w:t>
      </w:r>
      <w:r>
        <w:rPr>
          <w:spacing w:val="-7"/>
        </w:rPr>
        <w:t xml:space="preserve"> </w:t>
      </w:r>
      <w:r>
        <w:t>the</w:t>
      </w:r>
      <w:r>
        <w:rPr>
          <w:spacing w:val="-3"/>
        </w:rPr>
        <w:t xml:space="preserve"> </w:t>
      </w:r>
      <w:r>
        <w:t>yoke</w:t>
      </w:r>
      <w:r>
        <w:rPr>
          <w:spacing w:val="-6"/>
        </w:rPr>
        <w:t xml:space="preserve"> </w:t>
      </w:r>
      <w:r>
        <w:t>method,</w:t>
      </w:r>
      <w:r>
        <w:rPr>
          <w:spacing w:val="-5"/>
        </w:rPr>
        <w:t xml:space="preserve"> </w:t>
      </w:r>
      <w:r>
        <w:t>ASTM</w:t>
      </w:r>
      <w:r>
        <w:rPr>
          <w:spacing w:val="-5"/>
        </w:rPr>
        <w:t xml:space="preserve"> </w:t>
      </w:r>
      <w:r>
        <w:t>E709,</w:t>
      </w:r>
      <w:r>
        <w:rPr>
          <w:spacing w:val="-5"/>
        </w:rPr>
        <w:t xml:space="preserve"> </w:t>
      </w:r>
      <w:r>
        <w:t>Practices</w:t>
      </w:r>
      <w:r>
        <w:rPr>
          <w:spacing w:val="-5"/>
        </w:rPr>
        <w:t xml:space="preserve"> </w:t>
      </w:r>
      <w:r>
        <w:t>for</w:t>
      </w:r>
      <w:r>
        <w:rPr>
          <w:spacing w:val="-6"/>
        </w:rPr>
        <w:t xml:space="preserve"> </w:t>
      </w:r>
      <w:r>
        <w:t xml:space="preserve">Magnetic </w:t>
      </w:r>
      <w:r>
        <w:lastRenderedPageBreak/>
        <w:t>Particle</w:t>
      </w:r>
      <w:r>
        <w:rPr>
          <w:spacing w:val="-5"/>
        </w:rPr>
        <w:t xml:space="preserve"> </w:t>
      </w:r>
      <w:r>
        <w:t>Examination.</w:t>
      </w:r>
    </w:p>
    <w:p w:rsidR="005522DF" w:rsidRDefault="005522DF" w:rsidP="00221166">
      <w:pPr>
        <w:pStyle w:val="BodyText"/>
        <w:spacing w:before="7"/>
        <w:ind w:left="720"/>
      </w:pPr>
    </w:p>
    <w:p w:rsidR="005522DF" w:rsidRDefault="0045672F" w:rsidP="00221166">
      <w:pPr>
        <w:pStyle w:val="Heading2"/>
        <w:numPr>
          <w:ilvl w:val="1"/>
          <w:numId w:val="3"/>
        </w:numPr>
        <w:tabs>
          <w:tab w:val="left" w:pos="1233"/>
        </w:tabs>
        <w:ind w:left="720" w:firstLine="0"/>
        <w:jc w:val="both"/>
      </w:pPr>
      <w:r>
        <w:t>Straightening Work</w:t>
      </w:r>
      <w:r>
        <w:rPr>
          <w:spacing w:val="-9"/>
        </w:rPr>
        <w:t xml:space="preserve"> </w:t>
      </w:r>
      <w:r>
        <w:t>Plan</w:t>
      </w:r>
    </w:p>
    <w:p w:rsidR="005522DF" w:rsidRDefault="0045672F" w:rsidP="00221166">
      <w:pPr>
        <w:pStyle w:val="BodyText"/>
        <w:ind w:left="720" w:right="114"/>
        <w:jc w:val="both"/>
      </w:pPr>
      <w:r>
        <w:t>Use</w:t>
      </w:r>
      <w:r>
        <w:rPr>
          <w:spacing w:val="-6"/>
        </w:rPr>
        <w:t xml:space="preserve"> </w:t>
      </w:r>
      <w:r>
        <w:t>field</w:t>
      </w:r>
      <w:r>
        <w:rPr>
          <w:spacing w:val="-5"/>
        </w:rPr>
        <w:t xml:space="preserve"> </w:t>
      </w:r>
      <w:r>
        <w:t>data</w:t>
      </w:r>
      <w:r>
        <w:rPr>
          <w:spacing w:val="-6"/>
        </w:rPr>
        <w:t xml:space="preserve"> </w:t>
      </w:r>
      <w:r>
        <w:t>from</w:t>
      </w:r>
      <w:r>
        <w:rPr>
          <w:spacing w:val="-4"/>
        </w:rPr>
        <w:t xml:space="preserve"> </w:t>
      </w:r>
      <w:r>
        <w:t>the</w:t>
      </w:r>
      <w:r>
        <w:rPr>
          <w:spacing w:val="-6"/>
        </w:rPr>
        <w:t xml:space="preserve"> </w:t>
      </w:r>
      <w:r>
        <w:t>damage</w:t>
      </w:r>
      <w:r>
        <w:rPr>
          <w:spacing w:val="-6"/>
        </w:rPr>
        <w:t xml:space="preserve"> </w:t>
      </w:r>
      <w:r>
        <w:t>inspection</w:t>
      </w:r>
      <w:r>
        <w:rPr>
          <w:spacing w:val="-5"/>
        </w:rPr>
        <w:t xml:space="preserve"> </w:t>
      </w:r>
      <w:r>
        <w:t>to</w:t>
      </w:r>
      <w:r>
        <w:rPr>
          <w:spacing w:val="-5"/>
        </w:rPr>
        <w:t xml:space="preserve"> </w:t>
      </w:r>
      <w:r>
        <w:t>develop</w:t>
      </w:r>
      <w:r>
        <w:rPr>
          <w:spacing w:val="-5"/>
        </w:rPr>
        <w:t xml:space="preserve"> </w:t>
      </w:r>
      <w:r>
        <w:t>a</w:t>
      </w:r>
      <w:r>
        <w:rPr>
          <w:spacing w:val="-6"/>
        </w:rPr>
        <w:t xml:space="preserve"> </w:t>
      </w:r>
      <w:r>
        <w:t>straightening</w:t>
      </w:r>
      <w:r>
        <w:rPr>
          <w:spacing w:val="-7"/>
        </w:rPr>
        <w:t xml:space="preserve"> </w:t>
      </w:r>
      <w:r>
        <w:t>work</w:t>
      </w:r>
      <w:r>
        <w:rPr>
          <w:spacing w:val="-3"/>
        </w:rPr>
        <w:t xml:space="preserve"> </w:t>
      </w:r>
      <w:r>
        <w:t>plan.</w:t>
      </w:r>
      <w:r>
        <w:rPr>
          <w:spacing w:val="-5"/>
        </w:rPr>
        <w:t xml:space="preserve"> </w:t>
      </w:r>
      <w:r w:rsidR="008E58A1" w:rsidRPr="002A536D">
        <w:rPr>
          <w:spacing w:val="-5"/>
        </w:rPr>
        <w:t>The work plan should include documentation of the Contractor’s means and methods including: jacking or bracing plans; surface preparation methods; calculation and control of allowable jacking and pulling forces; heating methods and shapes; heating equipment; and temperature indicating devices.</w:t>
      </w:r>
      <w:r w:rsidR="008E58A1">
        <w:rPr>
          <w:spacing w:val="-5"/>
        </w:rPr>
        <w:t xml:space="preserve"> </w:t>
      </w:r>
      <w:r>
        <w:t>Submit</w:t>
      </w:r>
      <w:r>
        <w:rPr>
          <w:spacing w:val="-7"/>
        </w:rPr>
        <w:t xml:space="preserve"> </w:t>
      </w:r>
      <w:r>
        <w:t xml:space="preserve">the work plan to the </w:t>
      </w:r>
      <w:r w:rsidRPr="002A536D">
        <w:t xml:space="preserve">engineer </w:t>
      </w:r>
      <w:r w:rsidR="008E58A1" w:rsidRPr="002A536D">
        <w:t>a minimum of 5 days</w:t>
      </w:r>
      <w:r w:rsidR="008E58A1">
        <w:t xml:space="preserve"> </w:t>
      </w:r>
      <w:r>
        <w:t>prior to beginning heat</w:t>
      </w:r>
      <w:r>
        <w:rPr>
          <w:spacing w:val="-18"/>
        </w:rPr>
        <w:t xml:space="preserve"> </w:t>
      </w:r>
      <w:r>
        <w:t>straightening.</w:t>
      </w:r>
    </w:p>
    <w:p w:rsidR="005522DF" w:rsidRDefault="005522DF" w:rsidP="00221166">
      <w:pPr>
        <w:pStyle w:val="BodyText"/>
        <w:spacing w:before="7"/>
        <w:ind w:left="720"/>
      </w:pPr>
    </w:p>
    <w:p w:rsidR="005522DF" w:rsidRDefault="0045672F" w:rsidP="00221166">
      <w:pPr>
        <w:pStyle w:val="Heading2"/>
        <w:numPr>
          <w:ilvl w:val="1"/>
          <w:numId w:val="3"/>
        </w:numPr>
        <w:tabs>
          <w:tab w:val="left" w:pos="1233"/>
        </w:tabs>
        <w:ind w:left="720" w:firstLine="0"/>
        <w:jc w:val="both"/>
      </w:pPr>
      <w:r>
        <w:t>Straightening Damaged</w:t>
      </w:r>
      <w:r>
        <w:rPr>
          <w:spacing w:val="-12"/>
        </w:rPr>
        <w:t xml:space="preserve"> </w:t>
      </w:r>
      <w:r>
        <w:t>Members</w:t>
      </w:r>
    </w:p>
    <w:p w:rsidR="005522DF" w:rsidRDefault="0045672F" w:rsidP="00221166">
      <w:pPr>
        <w:pStyle w:val="BodyText"/>
        <w:ind w:left="720" w:right="119"/>
        <w:jc w:val="both"/>
      </w:pPr>
      <w:r>
        <w:t>Perform straightening using methods which will not permanently damage the metal’s material properties. Heat members using: controlled jacking, pulling or restraining forces; specified</w:t>
      </w:r>
      <w:r w:rsidRPr="008E58A1">
        <w:t xml:space="preserve"> </w:t>
      </w:r>
      <w:r>
        <w:t>heating</w:t>
      </w:r>
      <w:r w:rsidRPr="008E58A1">
        <w:t xml:space="preserve"> </w:t>
      </w:r>
      <w:r>
        <w:t>patterns;</w:t>
      </w:r>
      <w:r w:rsidRPr="008E58A1">
        <w:t xml:space="preserve"> </w:t>
      </w:r>
      <w:r>
        <w:t>and</w:t>
      </w:r>
      <w:r w:rsidRPr="008E58A1">
        <w:t xml:space="preserve"> </w:t>
      </w:r>
      <w:r>
        <w:t>controlled</w:t>
      </w:r>
      <w:r w:rsidRPr="008E58A1">
        <w:t xml:space="preserve"> </w:t>
      </w:r>
      <w:r>
        <w:t>temperatures</w:t>
      </w:r>
      <w:r w:rsidRPr="008E58A1">
        <w:t xml:space="preserve"> </w:t>
      </w:r>
      <w:r>
        <w:t>that</w:t>
      </w:r>
      <w:r w:rsidRPr="008E58A1">
        <w:t xml:space="preserve"> </w:t>
      </w:r>
      <w:r>
        <w:t>result</w:t>
      </w:r>
      <w:r w:rsidRPr="008E58A1">
        <w:t xml:space="preserve"> </w:t>
      </w:r>
      <w:r>
        <w:t>in</w:t>
      </w:r>
      <w:r w:rsidRPr="008E58A1">
        <w:t xml:space="preserve"> </w:t>
      </w:r>
      <w:r>
        <w:t>controlled</w:t>
      </w:r>
      <w:r w:rsidRPr="008E58A1">
        <w:t xml:space="preserve"> </w:t>
      </w:r>
      <w:r>
        <w:t>shrinkage</w:t>
      </w:r>
      <w:r w:rsidRPr="008E58A1">
        <w:t xml:space="preserve"> </w:t>
      </w:r>
      <w:r>
        <w:t>to straighten the member. Do not heat members then use large jacks or pullers which mechanically</w:t>
      </w:r>
      <w:r w:rsidRPr="008E58A1">
        <w:t xml:space="preserve"> </w:t>
      </w:r>
      <w:r>
        <w:t>hot</w:t>
      </w:r>
      <w:r w:rsidRPr="008E58A1">
        <w:t xml:space="preserve"> </w:t>
      </w:r>
      <w:r>
        <w:t>work</w:t>
      </w:r>
      <w:r w:rsidRPr="008E58A1">
        <w:t xml:space="preserve"> </w:t>
      </w:r>
      <w:r>
        <w:t>the</w:t>
      </w:r>
      <w:r w:rsidRPr="008E58A1">
        <w:t xml:space="preserve"> </w:t>
      </w:r>
      <w:r>
        <w:t>material.</w:t>
      </w:r>
      <w:r w:rsidRPr="008E58A1">
        <w:t xml:space="preserve"> </w:t>
      </w:r>
      <w:r>
        <w:t>Mechanical</w:t>
      </w:r>
      <w:r w:rsidRPr="008E58A1">
        <w:t xml:space="preserve"> </w:t>
      </w:r>
      <w:r>
        <w:t>hot</w:t>
      </w:r>
      <w:r w:rsidRPr="008E58A1">
        <w:t xml:space="preserve"> </w:t>
      </w:r>
      <w:r>
        <w:t>wo</w:t>
      </w:r>
      <w:r w:rsidRPr="002A536D">
        <w:t>rk</w:t>
      </w:r>
      <w:r w:rsidR="004F0E37" w:rsidRPr="002A536D">
        <w:t>ing</w:t>
      </w:r>
      <w:r w:rsidRPr="008E58A1">
        <w:t xml:space="preserve"> </w:t>
      </w:r>
      <w:r>
        <w:t>permanently</w:t>
      </w:r>
      <w:r w:rsidRPr="008E58A1">
        <w:t xml:space="preserve"> </w:t>
      </w:r>
      <w:r>
        <w:t>damages</w:t>
      </w:r>
      <w:r w:rsidRPr="008E58A1">
        <w:t xml:space="preserve"> </w:t>
      </w:r>
      <w:r>
        <w:t>the</w:t>
      </w:r>
      <w:r w:rsidRPr="008E58A1">
        <w:t xml:space="preserve"> </w:t>
      </w:r>
      <w:r>
        <w:t>metal’s</w:t>
      </w:r>
      <w:r w:rsidR="008E58A1">
        <w:t xml:space="preserve"> </w:t>
      </w:r>
      <w:r>
        <w:t>material</w:t>
      </w:r>
      <w:r w:rsidRPr="008E58A1">
        <w:t xml:space="preserve"> </w:t>
      </w:r>
      <w:r>
        <w:t>properties.</w:t>
      </w:r>
      <w:r w:rsidRPr="008E58A1">
        <w:t xml:space="preserve"> </w:t>
      </w:r>
      <w:r>
        <w:t>Prior</w:t>
      </w:r>
      <w:r w:rsidRPr="008E58A1">
        <w:t xml:space="preserve"> </w:t>
      </w:r>
      <w:r>
        <w:t>to</w:t>
      </w:r>
      <w:r w:rsidRPr="008E58A1">
        <w:t xml:space="preserve"> </w:t>
      </w:r>
      <w:r>
        <w:t>straightening</w:t>
      </w:r>
      <w:r w:rsidRPr="008E58A1">
        <w:t xml:space="preserve"> </w:t>
      </w:r>
      <w:r>
        <w:t>a</w:t>
      </w:r>
      <w:r w:rsidRPr="008E58A1">
        <w:t xml:space="preserve"> </w:t>
      </w:r>
      <w:r>
        <w:t>damaged</w:t>
      </w:r>
      <w:r w:rsidRPr="008E58A1">
        <w:t xml:space="preserve"> </w:t>
      </w:r>
      <w:r>
        <w:t>compression</w:t>
      </w:r>
      <w:r w:rsidRPr="008E58A1">
        <w:t xml:space="preserve"> </w:t>
      </w:r>
      <w:r>
        <w:t>member,</w:t>
      </w:r>
      <w:r w:rsidRPr="008E58A1">
        <w:t xml:space="preserve"> </w:t>
      </w:r>
      <w:r>
        <w:t>install</w:t>
      </w:r>
      <w:r w:rsidRPr="008E58A1">
        <w:t xml:space="preserve"> </w:t>
      </w:r>
      <w:r>
        <w:t>adequate bracing to support loads and prevent</w:t>
      </w:r>
      <w:r w:rsidRPr="008E58A1">
        <w:t xml:space="preserve"> </w:t>
      </w:r>
      <w:r>
        <w:t>buckling.</w:t>
      </w:r>
    </w:p>
    <w:p w:rsidR="005522DF" w:rsidRDefault="005522DF" w:rsidP="00221166">
      <w:pPr>
        <w:pStyle w:val="BodyText"/>
        <w:spacing w:before="4"/>
        <w:ind w:left="720"/>
      </w:pPr>
    </w:p>
    <w:p w:rsidR="005522DF" w:rsidRDefault="0045672F" w:rsidP="00221166">
      <w:pPr>
        <w:pStyle w:val="Heading2"/>
        <w:numPr>
          <w:ilvl w:val="1"/>
          <w:numId w:val="3"/>
        </w:numPr>
        <w:tabs>
          <w:tab w:val="left" w:pos="1233"/>
        </w:tabs>
        <w:ind w:left="720" w:firstLine="0"/>
        <w:jc w:val="both"/>
      </w:pPr>
      <w:r>
        <w:t>Restraints or</w:t>
      </w:r>
      <w:r w:rsidRPr="004F0E37">
        <w:t xml:space="preserve"> </w:t>
      </w:r>
      <w:r>
        <w:t>Preloads</w:t>
      </w:r>
    </w:p>
    <w:p w:rsidR="005522DF" w:rsidRDefault="0045672F" w:rsidP="00221166">
      <w:pPr>
        <w:pStyle w:val="BodyText"/>
        <w:ind w:left="720" w:right="115"/>
        <w:jc w:val="both"/>
      </w:pPr>
      <w:r>
        <w:t>Apply jacking, pulling or restraining forces to the damaged member in the direction that tends to straighten the member. Position jacks, pullers, or restraining forces such that heat straightening shrinkage will relieve the force during the cooling cycle. Do not allow jacks, pullers or restraining forces to subject any part of the structure to unit stresses that exceed 50 percent of the material’s nominal yield (</w:t>
      </w:r>
      <w:proofErr w:type="spellStart"/>
      <w:r>
        <w:t>F</w:t>
      </w:r>
      <w:r>
        <w:rPr>
          <w:sz w:val="16"/>
        </w:rPr>
        <w:t>y</w:t>
      </w:r>
      <w:proofErr w:type="spellEnd"/>
      <w:r>
        <w:t>) at ambient temperature. Provide pressure gages or load cells to control jacks, pullers or restraining forces. Secure jacks, pullers or retraining forces so they do not dislodge during cooling. Apply jacks, pullers or restraining forces prior to heating. Do not apply additional jacking, pulling or restraining forces after beginning the application of heat. Do not apply the next cycle of jacking, pulling or restraining forces until the steel has cooled below 250 ºF.</w:t>
      </w:r>
    </w:p>
    <w:p w:rsidR="005522DF" w:rsidRDefault="005522DF" w:rsidP="00221166">
      <w:pPr>
        <w:pStyle w:val="BodyText"/>
        <w:spacing w:before="7"/>
        <w:ind w:left="720"/>
      </w:pPr>
    </w:p>
    <w:p w:rsidR="005522DF" w:rsidRDefault="0045672F" w:rsidP="00221166">
      <w:pPr>
        <w:pStyle w:val="Heading2"/>
        <w:numPr>
          <w:ilvl w:val="1"/>
          <w:numId w:val="3"/>
        </w:numPr>
        <w:tabs>
          <w:tab w:val="left" w:pos="1233"/>
        </w:tabs>
        <w:ind w:left="720" w:firstLine="0"/>
        <w:jc w:val="both"/>
      </w:pPr>
      <w:r>
        <w:t>Application of</w:t>
      </w:r>
      <w:r w:rsidRPr="004F0E37">
        <w:t xml:space="preserve"> </w:t>
      </w:r>
      <w:r>
        <w:t>Heat</w:t>
      </w:r>
    </w:p>
    <w:p w:rsidR="005522DF" w:rsidRDefault="0045672F" w:rsidP="00221166">
      <w:pPr>
        <w:pStyle w:val="BodyText"/>
        <w:ind w:left="720" w:right="115"/>
        <w:jc w:val="both"/>
      </w:pPr>
      <w:r>
        <w:t>Heat opposite faces of a plate or rolled shape concurrently when the material thickness equals or exceeds 1-1/4 inch. When heating thick plates, it may be necessary to interrupt heating</w:t>
      </w:r>
      <w:r>
        <w:rPr>
          <w:spacing w:val="-13"/>
        </w:rPr>
        <w:t xml:space="preserve"> </w:t>
      </w:r>
      <w:r>
        <w:t>for</w:t>
      </w:r>
      <w:r>
        <w:rPr>
          <w:spacing w:val="-12"/>
        </w:rPr>
        <w:t xml:space="preserve"> </w:t>
      </w:r>
      <w:r>
        <w:t>periods</w:t>
      </w:r>
      <w:r>
        <w:rPr>
          <w:spacing w:val="-11"/>
        </w:rPr>
        <w:t xml:space="preserve"> </w:t>
      </w:r>
      <w:r>
        <w:t>of</w:t>
      </w:r>
      <w:r>
        <w:rPr>
          <w:spacing w:val="-12"/>
        </w:rPr>
        <w:t xml:space="preserve"> </w:t>
      </w:r>
      <w:r>
        <w:t>less</w:t>
      </w:r>
      <w:r>
        <w:rPr>
          <w:spacing w:val="-8"/>
        </w:rPr>
        <w:t xml:space="preserve"> </w:t>
      </w:r>
      <w:r>
        <w:t>than</w:t>
      </w:r>
      <w:r>
        <w:rPr>
          <w:spacing w:val="-11"/>
        </w:rPr>
        <w:t xml:space="preserve"> </w:t>
      </w:r>
      <w:r>
        <w:t>one</w:t>
      </w:r>
      <w:r>
        <w:rPr>
          <w:spacing w:val="-12"/>
        </w:rPr>
        <w:t xml:space="preserve"> </w:t>
      </w:r>
      <w:r>
        <w:t>minute</w:t>
      </w:r>
      <w:r>
        <w:rPr>
          <w:spacing w:val="-12"/>
        </w:rPr>
        <w:t xml:space="preserve"> </w:t>
      </w:r>
      <w:r>
        <w:t>to</w:t>
      </w:r>
      <w:r>
        <w:rPr>
          <w:spacing w:val="-11"/>
        </w:rPr>
        <w:t xml:space="preserve"> </w:t>
      </w:r>
      <w:r>
        <w:t>allow</w:t>
      </w:r>
      <w:r>
        <w:rPr>
          <w:spacing w:val="-14"/>
        </w:rPr>
        <w:t xml:space="preserve"> </w:t>
      </w:r>
      <w:r>
        <w:t>the</w:t>
      </w:r>
      <w:r>
        <w:rPr>
          <w:spacing w:val="-12"/>
        </w:rPr>
        <w:t xml:space="preserve"> </w:t>
      </w:r>
      <w:r>
        <w:t>heat</w:t>
      </w:r>
      <w:r>
        <w:rPr>
          <w:spacing w:val="-11"/>
        </w:rPr>
        <w:t xml:space="preserve"> </w:t>
      </w:r>
      <w:r>
        <w:t>to</w:t>
      </w:r>
      <w:r>
        <w:rPr>
          <w:spacing w:val="-11"/>
        </w:rPr>
        <w:t xml:space="preserve"> </w:t>
      </w:r>
      <w:r>
        <w:t>soak</w:t>
      </w:r>
      <w:r>
        <w:rPr>
          <w:spacing w:val="-11"/>
        </w:rPr>
        <w:t xml:space="preserve"> </w:t>
      </w:r>
      <w:r>
        <w:t>into</w:t>
      </w:r>
      <w:r>
        <w:rPr>
          <w:spacing w:val="-11"/>
        </w:rPr>
        <w:t xml:space="preserve"> </w:t>
      </w:r>
      <w:r>
        <w:t>the</w:t>
      </w:r>
      <w:r>
        <w:rPr>
          <w:spacing w:val="-12"/>
        </w:rPr>
        <w:t xml:space="preserve"> </w:t>
      </w:r>
      <w:r>
        <w:t>flange</w:t>
      </w:r>
      <w:r>
        <w:rPr>
          <w:spacing w:val="-12"/>
        </w:rPr>
        <w:t xml:space="preserve"> </w:t>
      </w:r>
      <w:r>
        <w:t>and</w:t>
      </w:r>
      <w:r>
        <w:rPr>
          <w:spacing w:val="-11"/>
        </w:rPr>
        <w:t xml:space="preserve"> </w:t>
      </w:r>
      <w:r>
        <w:t>avoid surface over-heating. Perform heating using single and multi-orifice (rosebud) heating torches</w:t>
      </w:r>
      <w:r>
        <w:rPr>
          <w:spacing w:val="-4"/>
        </w:rPr>
        <w:t xml:space="preserve"> </w:t>
      </w:r>
      <w:r>
        <w:t>sized</w:t>
      </w:r>
      <w:r>
        <w:rPr>
          <w:spacing w:val="-4"/>
        </w:rPr>
        <w:t xml:space="preserve"> </w:t>
      </w:r>
      <w:r>
        <w:t>according</w:t>
      </w:r>
      <w:r>
        <w:rPr>
          <w:spacing w:val="-6"/>
        </w:rPr>
        <w:t xml:space="preserve"> </w:t>
      </w:r>
      <w:r>
        <w:t>to</w:t>
      </w:r>
      <w:r>
        <w:rPr>
          <w:spacing w:val="-4"/>
        </w:rPr>
        <w:t xml:space="preserve"> </w:t>
      </w:r>
      <w:r>
        <w:t>the</w:t>
      </w:r>
      <w:r>
        <w:rPr>
          <w:spacing w:val="-5"/>
        </w:rPr>
        <w:t xml:space="preserve"> </w:t>
      </w:r>
      <w:r>
        <w:t>following</w:t>
      </w:r>
      <w:r>
        <w:rPr>
          <w:spacing w:val="-4"/>
        </w:rPr>
        <w:t xml:space="preserve"> </w:t>
      </w:r>
      <w:r>
        <w:t>table.</w:t>
      </w:r>
      <w:r>
        <w:rPr>
          <w:spacing w:val="-4"/>
        </w:rPr>
        <w:t xml:space="preserve"> </w:t>
      </w:r>
      <w:r>
        <w:t>Manipulate</w:t>
      </w:r>
      <w:r>
        <w:rPr>
          <w:spacing w:val="-5"/>
        </w:rPr>
        <w:t xml:space="preserve"> </w:t>
      </w:r>
      <w:r>
        <w:t>the</w:t>
      </w:r>
      <w:r>
        <w:rPr>
          <w:spacing w:val="-5"/>
        </w:rPr>
        <w:t xml:space="preserve"> </w:t>
      </w:r>
      <w:r>
        <w:t>torches</w:t>
      </w:r>
      <w:r>
        <w:rPr>
          <w:spacing w:val="-4"/>
        </w:rPr>
        <w:t xml:space="preserve"> </w:t>
      </w:r>
      <w:r>
        <w:t>to</w:t>
      </w:r>
      <w:r>
        <w:rPr>
          <w:spacing w:val="-4"/>
        </w:rPr>
        <w:t xml:space="preserve"> </w:t>
      </w:r>
      <w:r>
        <w:t>avoid</w:t>
      </w:r>
      <w:r>
        <w:rPr>
          <w:spacing w:val="-4"/>
        </w:rPr>
        <w:t xml:space="preserve"> </w:t>
      </w:r>
      <w:r w:rsidR="00474C23">
        <w:t xml:space="preserve">overheating. Heat using propane, </w:t>
      </w:r>
      <w:r w:rsidR="002A536D">
        <w:t xml:space="preserve">natural gas, </w:t>
      </w:r>
      <w:r w:rsidR="00474C23">
        <w:t xml:space="preserve">or acetylene </w:t>
      </w:r>
      <w:r>
        <w:t>unless other methods are accepted by the</w:t>
      </w:r>
      <w:r>
        <w:rPr>
          <w:spacing w:val="-24"/>
        </w:rPr>
        <w:t xml:space="preserve"> </w:t>
      </w:r>
      <w:r>
        <w:t>engineer.</w:t>
      </w:r>
    </w:p>
    <w:p w:rsidR="005522DF" w:rsidRDefault="005522DF" w:rsidP="00221166">
      <w:pPr>
        <w:pStyle w:val="BodyText"/>
        <w:spacing w:before="10"/>
        <w:ind w:left="720"/>
      </w:pPr>
    </w:p>
    <w:tbl>
      <w:tblPr>
        <w:tblW w:w="5740" w:type="dxa"/>
        <w:jc w:val="center"/>
        <w:tblLook w:val="0000" w:firstRow="0" w:lastRow="0" w:firstColumn="0" w:lastColumn="0" w:noHBand="0" w:noVBand="0"/>
      </w:tblPr>
      <w:tblGrid>
        <w:gridCol w:w="1783"/>
        <w:gridCol w:w="2072"/>
        <w:gridCol w:w="1885"/>
      </w:tblGrid>
      <w:tr w:rsidR="00D14095" w:rsidRPr="00A04A95" w:rsidTr="00AB36BB">
        <w:trPr>
          <w:cantSplit/>
          <w:trHeight w:val="285"/>
          <w:tblHeader/>
          <w:jc w:val="center"/>
        </w:trPr>
        <w:tc>
          <w:tcPr>
            <w:tcW w:w="5740" w:type="dxa"/>
            <w:gridSpan w:val="3"/>
            <w:tcBorders>
              <w:top w:val="single" w:sz="12" w:space="0" w:color="auto"/>
              <w:left w:val="single" w:sz="12" w:space="0" w:color="auto"/>
              <w:bottom w:val="single" w:sz="12" w:space="0" w:color="auto"/>
              <w:right w:val="single" w:sz="12" w:space="0" w:color="000000"/>
            </w:tcBorders>
            <w:shd w:val="clear" w:color="auto" w:fill="auto"/>
            <w:vAlign w:val="center"/>
          </w:tcPr>
          <w:p w:rsidR="00D14095" w:rsidRPr="00D14095" w:rsidRDefault="00D14095" w:rsidP="00221166">
            <w:pPr>
              <w:ind w:left="720"/>
              <w:jc w:val="center"/>
              <w:rPr>
                <w:b/>
              </w:rPr>
            </w:pPr>
            <w:r w:rsidRPr="00D14095">
              <w:rPr>
                <w:b/>
              </w:rPr>
              <w:lastRenderedPageBreak/>
              <w:t>Limits on Torch Tip Size</w:t>
            </w:r>
          </w:p>
        </w:tc>
      </w:tr>
      <w:tr w:rsidR="00D14095" w:rsidRPr="00A04A95" w:rsidTr="0022216A">
        <w:trPr>
          <w:cantSplit/>
          <w:trHeight w:val="285"/>
          <w:tblHeader/>
          <w:jc w:val="center"/>
        </w:trPr>
        <w:tc>
          <w:tcPr>
            <w:tcW w:w="1783" w:type="dxa"/>
            <w:tcBorders>
              <w:top w:val="nil"/>
              <w:left w:val="single" w:sz="12" w:space="0" w:color="auto"/>
              <w:bottom w:val="double" w:sz="6" w:space="0" w:color="auto"/>
              <w:right w:val="single" w:sz="4" w:space="0" w:color="auto"/>
            </w:tcBorders>
            <w:shd w:val="clear" w:color="auto" w:fill="auto"/>
            <w:noWrap/>
          </w:tcPr>
          <w:p w:rsidR="00D14095" w:rsidRPr="00D14095" w:rsidRDefault="00D14095" w:rsidP="0022216A">
            <w:pPr>
              <w:ind w:left="60"/>
              <w:jc w:val="center"/>
              <w:rPr>
                <w:b/>
              </w:rPr>
            </w:pPr>
            <w:r w:rsidRPr="00D14095">
              <w:rPr>
                <w:b/>
              </w:rPr>
              <w:t>Steel Thickness</w:t>
            </w:r>
          </w:p>
        </w:tc>
        <w:tc>
          <w:tcPr>
            <w:tcW w:w="2072" w:type="dxa"/>
            <w:tcBorders>
              <w:top w:val="nil"/>
              <w:left w:val="nil"/>
              <w:bottom w:val="double" w:sz="6" w:space="0" w:color="auto"/>
              <w:right w:val="single" w:sz="4" w:space="0" w:color="auto"/>
            </w:tcBorders>
            <w:shd w:val="clear" w:color="auto" w:fill="auto"/>
            <w:noWrap/>
          </w:tcPr>
          <w:p w:rsidR="00D14095" w:rsidRPr="00D14095" w:rsidRDefault="00D14095" w:rsidP="0022216A">
            <w:pPr>
              <w:ind w:left="60"/>
              <w:jc w:val="center"/>
              <w:rPr>
                <w:b/>
              </w:rPr>
            </w:pPr>
            <w:r w:rsidRPr="00D14095">
              <w:rPr>
                <w:b/>
              </w:rPr>
              <w:t>Orifice type</w:t>
            </w:r>
          </w:p>
        </w:tc>
        <w:tc>
          <w:tcPr>
            <w:tcW w:w="1885" w:type="dxa"/>
            <w:tcBorders>
              <w:top w:val="nil"/>
              <w:left w:val="nil"/>
              <w:bottom w:val="double" w:sz="6" w:space="0" w:color="auto"/>
              <w:right w:val="single" w:sz="12" w:space="0" w:color="auto"/>
            </w:tcBorders>
            <w:shd w:val="clear" w:color="auto" w:fill="auto"/>
            <w:noWrap/>
          </w:tcPr>
          <w:p w:rsidR="00D14095" w:rsidRPr="00D14095" w:rsidRDefault="00D14095" w:rsidP="0022216A">
            <w:pPr>
              <w:ind w:left="60"/>
              <w:jc w:val="center"/>
              <w:rPr>
                <w:b/>
              </w:rPr>
            </w:pPr>
            <w:r w:rsidRPr="00D14095">
              <w:rPr>
                <w:b/>
              </w:rPr>
              <w:t>Orifice Size</w:t>
            </w:r>
          </w:p>
        </w:tc>
      </w:tr>
      <w:tr w:rsidR="00D14095" w:rsidRPr="00A04A95" w:rsidTr="0022216A">
        <w:trPr>
          <w:cantSplit/>
          <w:trHeight w:val="270"/>
          <w:tblHeader/>
          <w:jc w:val="center"/>
        </w:trPr>
        <w:tc>
          <w:tcPr>
            <w:tcW w:w="1783" w:type="dxa"/>
            <w:tcBorders>
              <w:top w:val="nil"/>
              <w:left w:val="single" w:sz="12" w:space="0" w:color="auto"/>
              <w:bottom w:val="single" w:sz="4" w:space="0" w:color="auto"/>
              <w:right w:val="single" w:sz="4" w:space="0" w:color="auto"/>
            </w:tcBorders>
            <w:shd w:val="clear" w:color="auto" w:fill="auto"/>
            <w:noWrap/>
          </w:tcPr>
          <w:p w:rsidR="00D14095" w:rsidRPr="00D14095" w:rsidRDefault="00D14095" w:rsidP="0022216A">
            <w:pPr>
              <w:ind w:left="60"/>
            </w:pPr>
            <w:r w:rsidRPr="00D14095">
              <w:t>less than 1/4inch</w:t>
            </w:r>
            <w:r>
              <w:t xml:space="preserve"> </w:t>
            </w:r>
            <w:proofErr w:type="gramStart"/>
            <w:r w:rsidRPr="00D14095">
              <w:t>( 6</w:t>
            </w:r>
            <w:proofErr w:type="gramEnd"/>
            <w:r w:rsidRPr="00D14095">
              <w:t>mm)</w:t>
            </w:r>
          </w:p>
        </w:tc>
        <w:tc>
          <w:tcPr>
            <w:tcW w:w="2072" w:type="dxa"/>
            <w:tcBorders>
              <w:top w:val="nil"/>
              <w:left w:val="nil"/>
              <w:bottom w:val="single" w:sz="4" w:space="0" w:color="auto"/>
              <w:right w:val="single" w:sz="4" w:space="0" w:color="auto"/>
            </w:tcBorders>
            <w:shd w:val="clear" w:color="auto" w:fill="auto"/>
            <w:noWrap/>
          </w:tcPr>
          <w:p w:rsidR="00D14095" w:rsidRPr="00D14095" w:rsidRDefault="00D14095" w:rsidP="0022216A">
            <w:pPr>
              <w:ind w:left="60"/>
            </w:pPr>
            <w:r w:rsidRPr="00D14095">
              <w:t>Single</w:t>
            </w:r>
          </w:p>
        </w:tc>
        <w:tc>
          <w:tcPr>
            <w:tcW w:w="1885" w:type="dxa"/>
            <w:tcBorders>
              <w:top w:val="nil"/>
              <w:left w:val="nil"/>
              <w:bottom w:val="single" w:sz="4" w:space="0" w:color="auto"/>
              <w:right w:val="single" w:sz="12" w:space="0" w:color="auto"/>
            </w:tcBorders>
            <w:shd w:val="clear" w:color="auto" w:fill="auto"/>
            <w:noWrap/>
          </w:tcPr>
          <w:p w:rsidR="00D14095" w:rsidRPr="00D14095" w:rsidRDefault="00D14095" w:rsidP="0022216A">
            <w:pPr>
              <w:ind w:left="60"/>
            </w:pPr>
            <w:r w:rsidRPr="00D14095">
              <w:t>3</w:t>
            </w:r>
          </w:p>
        </w:tc>
      </w:tr>
      <w:tr w:rsidR="00D14095" w:rsidRPr="00A04A95" w:rsidTr="0022216A">
        <w:trPr>
          <w:cantSplit/>
          <w:trHeight w:val="255"/>
          <w:tblHeader/>
          <w:jc w:val="center"/>
        </w:trPr>
        <w:tc>
          <w:tcPr>
            <w:tcW w:w="1783" w:type="dxa"/>
            <w:tcBorders>
              <w:top w:val="nil"/>
              <w:left w:val="single" w:sz="12" w:space="0" w:color="auto"/>
              <w:bottom w:val="single" w:sz="4" w:space="0" w:color="auto"/>
              <w:right w:val="single" w:sz="4" w:space="0" w:color="auto"/>
            </w:tcBorders>
            <w:shd w:val="clear" w:color="auto" w:fill="auto"/>
            <w:noWrap/>
          </w:tcPr>
          <w:p w:rsidR="00D14095" w:rsidRPr="00D14095" w:rsidRDefault="00D14095" w:rsidP="0022216A">
            <w:pPr>
              <w:ind w:left="60"/>
            </w:pPr>
            <w:r w:rsidRPr="00D14095">
              <w:t xml:space="preserve"> 3/8 inches (9.5mm)</w:t>
            </w:r>
          </w:p>
        </w:tc>
        <w:tc>
          <w:tcPr>
            <w:tcW w:w="2072" w:type="dxa"/>
            <w:tcBorders>
              <w:top w:val="nil"/>
              <w:left w:val="nil"/>
              <w:bottom w:val="single" w:sz="4" w:space="0" w:color="auto"/>
              <w:right w:val="single" w:sz="4" w:space="0" w:color="auto"/>
            </w:tcBorders>
            <w:shd w:val="clear" w:color="auto" w:fill="auto"/>
            <w:noWrap/>
          </w:tcPr>
          <w:p w:rsidR="00D14095" w:rsidRPr="00D14095" w:rsidRDefault="00D14095" w:rsidP="0022216A">
            <w:pPr>
              <w:ind w:left="60"/>
            </w:pPr>
            <w:r w:rsidRPr="00D14095">
              <w:t>Single</w:t>
            </w:r>
          </w:p>
        </w:tc>
        <w:tc>
          <w:tcPr>
            <w:tcW w:w="1885" w:type="dxa"/>
            <w:tcBorders>
              <w:top w:val="nil"/>
              <w:left w:val="nil"/>
              <w:bottom w:val="single" w:sz="4" w:space="0" w:color="auto"/>
              <w:right w:val="single" w:sz="12" w:space="0" w:color="auto"/>
            </w:tcBorders>
            <w:shd w:val="clear" w:color="auto" w:fill="auto"/>
            <w:noWrap/>
          </w:tcPr>
          <w:p w:rsidR="00D14095" w:rsidRPr="00D14095" w:rsidRDefault="00D14095" w:rsidP="0022216A">
            <w:pPr>
              <w:ind w:left="60"/>
            </w:pPr>
            <w:r w:rsidRPr="00D14095">
              <w:t>4</w:t>
            </w:r>
          </w:p>
        </w:tc>
      </w:tr>
      <w:tr w:rsidR="00D14095" w:rsidRPr="00A04A95" w:rsidTr="0022216A">
        <w:trPr>
          <w:cantSplit/>
          <w:trHeight w:val="255"/>
          <w:tblHeader/>
          <w:jc w:val="center"/>
        </w:trPr>
        <w:tc>
          <w:tcPr>
            <w:tcW w:w="1783" w:type="dxa"/>
            <w:tcBorders>
              <w:top w:val="nil"/>
              <w:left w:val="single" w:sz="12" w:space="0" w:color="auto"/>
              <w:bottom w:val="single" w:sz="4" w:space="0" w:color="auto"/>
              <w:right w:val="single" w:sz="4" w:space="0" w:color="auto"/>
            </w:tcBorders>
            <w:shd w:val="clear" w:color="auto" w:fill="auto"/>
            <w:noWrap/>
          </w:tcPr>
          <w:p w:rsidR="00D14095" w:rsidRPr="00D14095" w:rsidRDefault="00D14095" w:rsidP="0022216A">
            <w:pPr>
              <w:ind w:left="60"/>
            </w:pPr>
            <w:r w:rsidRPr="00D14095">
              <w:t>1/2 inch (13mm)</w:t>
            </w:r>
          </w:p>
        </w:tc>
        <w:tc>
          <w:tcPr>
            <w:tcW w:w="2072" w:type="dxa"/>
            <w:tcBorders>
              <w:top w:val="nil"/>
              <w:left w:val="nil"/>
              <w:bottom w:val="single" w:sz="4" w:space="0" w:color="auto"/>
              <w:right w:val="single" w:sz="4" w:space="0" w:color="auto"/>
            </w:tcBorders>
            <w:shd w:val="clear" w:color="auto" w:fill="auto"/>
            <w:noWrap/>
          </w:tcPr>
          <w:p w:rsidR="00D14095" w:rsidRPr="00D14095" w:rsidRDefault="00D14095" w:rsidP="0022216A">
            <w:pPr>
              <w:ind w:left="60"/>
            </w:pPr>
            <w:r w:rsidRPr="00D14095">
              <w:t>Single</w:t>
            </w:r>
          </w:p>
        </w:tc>
        <w:tc>
          <w:tcPr>
            <w:tcW w:w="1885" w:type="dxa"/>
            <w:tcBorders>
              <w:top w:val="nil"/>
              <w:left w:val="nil"/>
              <w:bottom w:val="single" w:sz="4" w:space="0" w:color="auto"/>
              <w:right w:val="single" w:sz="12" w:space="0" w:color="auto"/>
            </w:tcBorders>
            <w:shd w:val="clear" w:color="auto" w:fill="auto"/>
            <w:noWrap/>
          </w:tcPr>
          <w:p w:rsidR="00D14095" w:rsidRPr="00D14095" w:rsidRDefault="00D14095" w:rsidP="0022216A">
            <w:pPr>
              <w:ind w:left="60"/>
            </w:pPr>
            <w:r w:rsidRPr="00D14095">
              <w:t>5</w:t>
            </w:r>
          </w:p>
        </w:tc>
      </w:tr>
      <w:tr w:rsidR="00D14095" w:rsidRPr="00A04A95" w:rsidTr="0022216A">
        <w:trPr>
          <w:cantSplit/>
          <w:trHeight w:val="255"/>
          <w:tblHeader/>
          <w:jc w:val="center"/>
        </w:trPr>
        <w:tc>
          <w:tcPr>
            <w:tcW w:w="1783" w:type="dxa"/>
            <w:tcBorders>
              <w:top w:val="nil"/>
              <w:left w:val="single" w:sz="12" w:space="0" w:color="auto"/>
              <w:bottom w:val="single" w:sz="4" w:space="0" w:color="auto"/>
              <w:right w:val="single" w:sz="4" w:space="0" w:color="auto"/>
            </w:tcBorders>
            <w:shd w:val="clear" w:color="auto" w:fill="auto"/>
            <w:noWrap/>
          </w:tcPr>
          <w:p w:rsidR="00D14095" w:rsidRPr="00D14095" w:rsidRDefault="00D14095" w:rsidP="0022216A">
            <w:pPr>
              <w:ind w:left="60"/>
            </w:pPr>
            <w:r w:rsidRPr="00D14095">
              <w:t xml:space="preserve"> 5/8 inch (16mm)</w:t>
            </w:r>
          </w:p>
        </w:tc>
        <w:tc>
          <w:tcPr>
            <w:tcW w:w="2072" w:type="dxa"/>
            <w:tcBorders>
              <w:top w:val="nil"/>
              <w:left w:val="nil"/>
              <w:bottom w:val="single" w:sz="4" w:space="0" w:color="auto"/>
              <w:right w:val="single" w:sz="4" w:space="0" w:color="auto"/>
            </w:tcBorders>
            <w:shd w:val="clear" w:color="auto" w:fill="auto"/>
            <w:noWrap/>
          </w:tcPr>
          <w:p w:rsidR="00D14095" w:rsidRPr="00D14095" w:rsidRDefault="00D14095" w:rsidP="0022216A">
            <w:pPr>
              <w:ind w:left="60"/>
            </w:pPr>
            <w:r w:rsidRPr="00D14095">
              <w:t>Single</w:t>
            </w:r>
          </w:p>
        </w:tc>
        <w:tc>
          <w:tcPr>
            <w:tcW w:w="1885" w:type="dxa"/>
            <w:tcBorders>
              <w:top w:val="nil"/>
              <w:left w:val="nil"/>
              <w:bottom w:val="single" w:sz="4" w:space="0" w:color="auto"/>
              <w:right w:val="single" w:sz="12" w:space="0" w:color="auto"/>
            </w:tcBorders>
            <w:shd w:val="clear" w:color="auto" w:fill="auto"/>
            <w:noWrap/>
          </w:tcPr>
          <w:p w:rsidR="00D14095" w:rsidRPr="00D14095" w:rsidRDefault="00D14095" w:rsidP="0022216A">
            <w:pPr>
              <w:ind w:left="60"/>
            </w:pPr>
            <w:r w:rsidRPr="00D14095">
              <w:t>7</w:t>
            </w:r>
          </w:p>
        </w:tc>
      </w:tr>
      <w:tr w:rsidR="00D14095" w:rsidRPr="00A04A95" w:rsidTr="0022216A">
        <w:trPr>
          <w:cantSplit/>
          <w:trHeight w:val="255"/>
          <w:tblHeader/>
          <w:jc w:val="center"/>
        </w:trPr>
        <w:tc>
          <w:tcPr>
            <w:tcW w:w="1783" w:type="dxa"/>
            <w:tcBorders>
              <w:top w:val="nil"/>
              <w:left w:val="single" w:sz="12" w:space="0" w:color="auto"/>
              <w:bottom w:val="single" w:sz="4" w:space="0" w:color="auto"/>
              <w:right w:val="single" w:sz="4" w:space="0" w:color="auto"/>
            </w:tcBorders>
            <w:shd w:val="clear" w:color="auto" w:fill="auto"/>
            <w:noWrap/>
          </w:tcPr>
          <w:p w:rsidR="00D14095" w:rsidRPr="00D14095" w:rsidRDefault="00D14095" w:rsidP="0022216A">
            <w:pPr>
              <w:ind w:left="60"/>
            </w:pPr>
            <w:r w:rsidRPr="00D14095">
              <w:t>3/4 inch(19mm)</w:t>
            </w:r>
          </w:p>
        </w:tc>
        <w:tc>
          <w:tcPr>
            <w:tcW w:w="2072" w:type="dxa"/>
            <w:tcBorders>
              <w:top w:val="nil"/>
              <w:left w:val="nil"/>
              <w:bottom w:val="single" w:sz="4" w:space="0" w:color="auto"/>
              <w:right w:val="single" w:sz="4" w:space="0" w:color="auto"/>
            </w:tcBorders>
            <w:shd w:val="clear" w:color="auto" w:fill="auto"/>
            <w:noWrap/>
          </w:tcPr>
          <w:p w:rsidR="00D14095" w:rsidRPr="00D14095" w:rsidRDefault="00D14095" w:rsidP="0022216A">
            <w:pPr>
              <w:ind w:left="60"/>
            </w:pPr>
            <w:r w:rsidRPr="00D14095">
              <w:t>Single</w:t>
            </w:r>
          </w:p>
        </w:tc>
        <w:tc>
          <w:tcPr>
            <w:tcW w:w="1885" w:type="dxa"/>
            <w:tcBorders>
              <w:top w:val="nil"/>
              <w:left w:val="nil"/>
              <w:bottom w:val="single" w:sz="4" w:space="0" w:color="auto"/>
              <w:right w:val="single" w:sz="12" w:space="0" w:color="auto"/>
            </w:tcBorders>
            <w:shd w:val="clear" w:color="auto" w:fill="auto"/>
            <w:noWrap/>
          </w:tcPr>
          <w:p w:rsidR="00D14095" w:rsidRPr="00D14095" w:rsidRDefault="00D14095" w:rsidP="0022216A">
            <w:pPr>
              <w:ind w:left="60"/>
            </w:pPr>
            <w:r w:rsidRPr="00D14095">
              <w:t>8</w:t>
            </w:r>
          </w:p>
        </w:tc>
      </w:tr>
      <w:tr w:rsidR="00D14095" w:rsidRPr="00A04A95" w:rsidTr="0022216A">
        <w:trPr>
          <w:cantSplit/>
          <w:trHeight w:val="255"/>
          <w:tblHeader/>
          <w:jc w:val="center"/>
        </w:trPr>
        <w:tc>
          <w:tcPr>
            <w:tcW w:w="1783" w:type="dxa"/>
            <w:tcBorders>
              <w:top w:val="nil"/>
              <w:left w:val="single" w:sz="12" w:space="0" w:color="auto"/>
              <w:bottom w:val="single" w:sz="4" w:space="0" w:color="auto"/>
              <w:right w:val="single" w:sz="4" w:space="0" w:color="auto"/>
            </w:tcBorders>
            <w:shd w:val="clear" w:color="auto" w:fill="auto"/>
            <w:noWrap/>
          </w:tcPr>
          <w:p w:rsidR="00D14095" w:rsidRPr="00D14095" w:rsidRDefault="00D14095" w:rsidP="0022216A">
            <w:pPr>
              <w:ind w:left="60"/>
            </w:pPr>
            <w:r w:rsidRPr="00D14095">
              <w:t xml:space="preserve">1 inch (25mm)   </w:t>
            </w:r>
          </w:p>
        </w:tc>
        <w:tc>
          <w:tcPr>
            <w:tcW w:w="2072" w:type="dxa"/>
            <w:tcBorders>
              <w:top w:val="nil"/>
              <w:left w:val="nil"/>
              <w:bottom w:val="single" w:sz="4" w:space="0" w:color="auto"/>
              <w:right w:val="single" w:sz="4" w:space="0" w:color="auto"/>
            </w:tcBorders>
            <w:shd w:val="clear" w:color="auto" w:fill="auto"/>
            <w:noWrap/>
          </w:tcPr>
          <w:p w:rsidR="00D14095" w:rsidRPr="00D14095" w:rsidRDefault="00D14095" w:rsidP="0022216A">
            <w:pPr>
              <w:ind w:left="60"/>
            </w:pPr>
            <w:r w:rsidRPr="00D14095">
              <w:t>Single or Rosebud</w:t>
            </w:r>
          </w:p>
        </w:tc>
        <w:tc>
          <w:tcPr>
            <w:tcW w:w="1885" w:type="dxa"/>
            <w:tcBorders>
              <w:top w:val="nil"/>
              <w:left w:val="nil"/>
              <w:bottom w:val="single" w:sz="4" w:space="0" w:color="auto"/>
              <w:right w:val="single" w:sz="12" w:space="0" w:color="auto"/>
            </w:tcBorders>
            <w:shd w:val="clear" w:color="auto" w:fill="auto"/>
            <w:noWrap/>
          </w:tcPr>
          <w:p w:rsidR="00D14095" w:rsidRPr="00D14095" w:rsidRDefault="00D14095" w:rsidP="0022216A">
            <w:pPr>
              <w:ind w:left="60"/>
            </w:pPr>
            <w:r w:rsidRPr="00D14095">
              <w:t xml:space="preserve">8 single, 3 </w:t>
            </w:r>
            <w:proofErr w:type="gramStart"/>
            <w:r w:rsidRPr="00D14095">
              <w:t>rosebud</w:t>
            </w:r>
            <w:proofErr w:type="gramEnd"/>
          </w:p>
        </w:tc>
      </w:tr>
      <w:tr w:rsidR="00D14095" w:rsidRPr="00A04A95" w:rsidTr="0022216A">
        <w:trPr>
          <w:cantSplit/>
          <w:trHeight w:val="255"/>
          <w:tblHeader/>
          <w:jc w:val="center"/>
        </w:trPr>
        <w:tc>
          <w:tcPr>
            <w:tcW w:w="1783" w:type="dxa"/>
            <w:tcBorders>
              <w:top w:val="nil"/>
              <w:left w:val="single" w:sz="12" w:space="0" w:color="auto"/>
              <w:bottom w:val="single" w:sz="4" w:space="0" w:color="auto"/>
              <w:right w:val="single" w:sz="4" w:space="0" w:color="auto"/>
            </w:tcBorders>
            <w:shd w:val="clear" w:color="auto" w:fill="auto"/>
            <w:noWrap/>
          </w:tcPr>
          <w:p w:rsidR="00D14095" w:rsidRPr="00D14095" w:rsidRDefault="00D14095" w:rsidP="0022216A">
            <w:pPr>
              <w:ind w:left="60"/>
            </w:pPr>
            <w:r w:rsidRPr="00D14095">
              <w:t>1 1/4 inch (32mm)</w:t>
            </w:r>
          </w:p>
        </w:tc>
        <w:tc>
          <w:tcPr>
            <w:tcW w:w="2072" w:type="dxa"/>
            <w:tcBorders>
              <w:top w:val="nil"/>
              <w:left w:val="nil"/>
              <w:bottom w:val="single" w:sz="4" w:space="0" w:color="auto"/>
              <w:right w:val="single" w:sz="4" w:space="0" w:color="auto"/>
            </w:tcBorders>
            <w:shd w:val="clear" w:color="auto" w:fill="auto"/>
            <w:noWrap/>
          </w:tcPr>
          <w:p w:rsidR="00D14095" w:rsidRPr="00D14095" w:rsidRDefault="00D14095" w:rsidP="0022216A">
            <w:pPr>
              <w:ind w:left="60"/>
            </w:pPr>
            <w:r w:rsidRPr="00D14095">
              <w:t>Single or Rosebud: on both sides*</w:t>
            </w:r>
          </w:p>
        </w:tc>
        <w:tc>
          <w:tcPr>
            <w:tcW w:w="1885" w:type="dxa"/>
            <w:tcBorders>
              <w:top w:val="nil"/>
              <w:left w:val="nil"/>
              <w:bottom w:val="single" w:sz="4" w:space="0" w:color="auto"/>
              <w:right w:val="single" w:sz="12" w:space="0" w:color="auto"/>
            </w:tcBorders>
            <w:shd w:val="clear" w:color="auto" w:fill="auto"/>
            <w:noWrap/>
          </w:tcPr>
          <w:p w:rsidR="00D14095" w:rsidRPr="00D14095" w:rsidRDefault="00D14095" w:rsidP="0022216A">
            <w:pPr>
              <w:ind w:left="60"/>
            </w:pPr>
            <w:r w:rsidRPr="00D14095">
              <w:t xml:space="preserve">8 single, 3 </w:t>
            </w:r>
            <w:proofErr w:type="gramStart"/>
            <w:r w:rsidRPr="00D14095">
              <w:t>rosebud</w:t>
            </w:r>
            <w:proofErr w:type="gramEnd"/>
          </w:p>
        </w:tc>
      </w:tr>
      <w:tr w:rsidR="00D14095" w:rsidRPr="00A04A95" w:rsidTr="0022216A">
        <w:trPr>
          <w:cantSplit/>
          <w:trHeight w:val="255"/>
          <w:tblHeader/>
          <w:jc w:val="center"/>
        </w:trPr>
        <w:tc>
          <w:tcPr>
            <w:tcW w:w="1783" w:type="dxa"/>
            <w:tcBorders>
              <w:top w:val="nil"/>
              <w:left w:val="single" w:sz="12" w:space="0" w:color="auto"/>
              <w:bottom w:val="single" w:sz="4" w:space="0" w:color="auto"/>
              <w:right w:val="single" w:sz="4" w:space="0" w:color="auto"/>
            </w:tcBorders>
            <w:shd w:val="clear" w:color="auto" w:fill="auto"/>
            <w:noWrap/>
          </w:tcPr>
          <w:p w:rsidR="00D14095" w:rsidRPr="00D14095" w:rsidRDefault="00D14095" w:rsidP="0022216A">
            <w:pPr>
              <w:ind w:left="60"/>
            </w:pPr>
            <w:r w:rsidRPr="00D14095">
              <w:t xml:space="preserve">2 inch (51mm)   </w:t>
            </w:r>
          </w:p>
        </w:tc>
        <w:tc>
          <w:tcPr>
            <w:tcW w:w="2072" w:type="dxa"/>
            <w:tcBorders>
              <w:top w:val="nil"/>
              <w:left w:val="nil"/>
              <w:bottom w:val="single" w:sz="4" w:space="0" w:color="auto"/>
              <w:right w:val="single" w:sz="4" w:space="0" w:color="auto"/>
            </w:tcBorders>
            <w:shd w:val="clear" w:color="auto" w:fill="auto"/>
            <w:noWrap/>
          </w:tcPr>
          <w:p w:rsidR="00D14095" w:rsidRPr="00D14095" w:rsidRDefault="00D14095" w:rsidP="0022216A">
            <w:pPr>
              <w:ind w:left="60"/>
            </w:pPr>
            <w:r w:rsidRPr="00D14095">
              <w:t>Single or Rosebud: on both sides*</w:t>
            </w:r>
          </w:p>
        </w:tc>
        <w:tc>
          <w:tcPr>
            <w:tcW w:w="1885" w:type="dxa"/>
            <w:tcBorders>
              <w:top w:val="nil"/>
              <w:left w:val="nil"/>
              <w:bottom w:val="single" w:sz="4" w:space="0" w:color="auto"/>
              <w:right w:val="single" w:sz="12" w:space="0" w:color="auto"/>
            </w:tcBorders>
            <w:shd w:val="clear" w:color="auto" w:fill="auto"/>
            <w:noWrap/>
          </w:tcPr>
          <w:p w:rsidR="00D14095" w:rsidRPr="00D14095" w:rsidRDefault="00D14095" w:rsidP="0022216A">
            <w:pPr>
              <w:ind w:left="60"/>
            </w:pPr>
            <w:r w:rsidRPr="00D14095">
              <w:t xml:space="preserve">8 single, 4 </w:t>
            </w:r>
            <w:proofErr w:type="gramStart"/>
            <w:r w:rsidRPr="00D14095">
              <w:t>rosebud</w:t>
            </w:r>
            <w:proofErr w:type="gramEnd"/>
            <w:r w:rsidRPr="00D14095">
              <w:t xml:space="preserve"> </w:t>
            </w:r>
          </w:p>
        </w:tc>
      </w:tr>
      <w:tr w:rsidR="00D14095" w:rsidRPr="00A04A95" w:rsidTr="0022216A">
        <w:trPr>
          <w:cantSplit/>
          <w:trHeight w:val="255"/>
          <w:tblHeader/>
          <w:jc w:val="center"/>
        </w:trPr>
        <w:tc>
          <w:tcPr>
            <w:tcW w:w="1783" w:type="dxa"/>
            <w:tcBorders>
              <w:top w:val="nil"/>
              <w:left w:val="single" w:sz="12" w:space="0" w:color="auto"/>
              <w:bottom w:val="single" w:sz="4" w:space="0" w:color="auto"/>
              <w:right w:val="single" w:sz="4" w:space="0" w:color="auto"/>
            </w:tcBorders>
            <w:shd w:val="clear" w:color="auto" w:fill="auto"/>
            <w:noWrap/>
          </w:tcPr>
          <w:p w:rsidR="00D14095" w:rsidRPr="00D14095" w:rsidRDefault="0022216A" w:rsidP="0022216A">
            <w:pPr>
              <w:ind w:left="60"/>
            </w:pPr>
            <w:r>
              <w:t xml:space="preserve">3 </w:t>
            </w:r>
            <w:r w:rsidR="00D14095" w:rsidRPr="00D14095">
              <w:t>inch (76mm</w:t>
            </w:r>
            <w:proofErr w:type="gramStart"/>
            <w:r w:rsidR="00D14095" w:rsidRPr="00D14095">
              <w:t>)  or</w:t>
            </w:r>
            <w:proofErr w:type="gramEnd"/>
            <w:r w:rsidR="00D14095" w:rsidRPr="00D14095">
              <w:t xml:space="preserve"> greater</w:t>
            </w:r>
          </w:p>
        </w:tc>
        <w:tc>
          <w:tcPr>
            <w:tcW w:w="2072" w:type="dxa"/>
            <w:tcBorders>
              <w:top w:val="nil"/>
              <w:left w:val="nil"/>
              <w:bottom w:val="single" w:sz="4" w:space="0" w:color="auto"/>
              <w:right w:val="single" w:sz="4" w:space="0" w:color="auto"/>
            </w:tcBorders>
            <w:shd w:val="clear" w:color="auto" w:fill="auto"/>
            <w:noWrap/>
          </w:tcPr>
          <w:p w:rsidR="00D14095" w:rsidRPr="00D14095" w:rsidRDefault="00D14095" w:rsidP="0022216A">
            <w:pPr>
              <w:ind w:left="60"/>
            </w:pPr>
            <w:r w:rsidRPr="00D14095">
              <w:t>Rosebud: on both* sides</w:t>
            </w:r>
          </w:p>
        </w:tc>
        <w:tc>
          <w:tcPr>
            <w:tcW w:w="1885" w:type="dxa"/>
            <w:tcBorders>
              <w:top w:val="nil"/>
              <w:left w:val="nil"/>
              <w:bottom w:val="single" w:sz="4" w:space="0" w:color="auto"/>
              <w:right w:val="single" w:sz="12" w:space="0" w:color="auto"/>
            </w:tcBorders>
            <w:shd w:val="clear" w:color="auto" w:fill="auto"/>
            <w:noWrap/>
          </w:tcPr>
          <w:p w:rsidR="00D14095" w:rsidRPr="00D14095" w:rsidRDefault="00D14095" w:rsidP="0022216A">
            <w:pPr>
              <w:ind w:left="60"/>
            </w:pPr>
            <w:r w:rsidRPr="00D14095">
              <w:t>5</w:t>
            </w:r>
          </w:p>
        </w:tc>
      </w:tr>
    </w:tbl>
    <w:p w:rsidR="00D14095" w:rsidRDefault="00D14095" w:rsidP="0022216A">
      <w:pPr>
        <w:ind w:left="1440" w:firstLine="720"/>
      </w:pPr>
      <w:r>
        <w:t>* - Heat applied concurrently to both sides</w:t>
      </w:r>
    </w:p>
    <w:p w:rsidR="00221166" w:rsidRPr="00B669BE" w:rsidRDefault="00221166" w:rsidP="00221166">
      <w:pPr>
        <w:ind w:left="720" w:firstLine="720"/>
      </w:pPr>
    </w:p>
    <w:p w:rsidR="005522DF" w:rsidRDefault="0045672F" w:rsidP="00221166">
      <w:pPr>
        <w:pStyle w:val="Heading2"/>
        <w:numPr>
          <w:ilvl w:val="1"/>
          <w:numId w:val="3"/>
        </w:numPr>
        <w:tabs>
          <w:tab w:val="left" w:pos="1233"/>
        </w:tabs>
        <w:ind w:left="720" w:firstLine="0"/>
        <w:jc w:val="both"/>
      </w:pPr>
      <w:r>
        <w:t>Shape of Heating</w:t>
      </w:r>
      <w:r w:rsidRPr="004F0E37">
        <w:t xml:space="preserve"> </w:t>
      </w:r>
      <w:r>
        <w:t>Patterns</w:t>
      </w:r>
    </w:p>
    <w:p w:rsidR="005522DF" w:rsidRDefault="0045672F" w:rsidP="00221166">
      <w:pPr>
        <w:pStyle w:val="BodyText"/>
        <w:spacing w:line="274" w:lineRule="exact"/>
        <w:ind w:left="720"/>
        <w:jc w:val="both"/>
      </w:pPr>
      <w:r>
        <w:t>Perform heating using four basic heating patterns: Strip, Line, Spot or “V”</w:t>
      </w:r>
      <w:r w:rsidR="00D14095">
        <w:t>.</w:t>
      </w:r>
    </w:p>
    <w:p w:rsidR="005522DF" w:rsidRDefault="005522DF" w:rsidP="00221166">
      <w:pPr>
        <w:pStyle w:val="BodyText"/>
        <w:spacing w:before="5"/>
        <w:ind w:left="720"/>
      </w:pPr>
    </w:p>
    <w:p w:rsidR="005522DF" w:rsidRDefault="0045672F" w:rsidP="00221166">
      <w:pPr>
        <w:pStyle w:val="Heading2"/>
        <w:numPr>
          <w:ilvl w:val="1"/>
          <w:numId w:val="3"/>
        </w:numPr>
        <w:tabs>
          <w:tab w:val="left" w:pos="1233"/>
        </w:tabs>
        <w:ind w:left="720" w:firstLine="0"/>
        <w:jc w:val="both"/>
      </w:pPr>
      <w:r>
        <w:t>Temperature</w:t>
      </w:r>
      <w:r w:rsidRPr="004F0E37">
        <w:t xml:space="preserve"> </w:t>
      </w:r>
      <w:r>
        <w:t>Control</w:t>
      </w:r>
    </w:p>
    <w:p w:rsidR="005522DF" w:rsidRDefault="0045672F" w:rsidP="00221166">
      <w:pPr>
        <w:pStyle w:val="BodyText"/>
        <w:ind w:left="720" w:right="115"/>
        <w:jc w:val="both"/>
      </w:pPr>
      <w:r>
        <w:t xml:space="preserve">Control heat so the internal temperature of the steel does not exceed </w:t>
      </w:r>
      <w:r w:rsidRPr="00263E18">
        <w:t>1200</w:t>
      </w:r>
      <w:r w:rsidR="00F7074B" w:rsidRPr="00F7074B">
        <w:rPr>
          <w:color w:val="FF0000"/>
        </w:rPr>
        <w:t xml:space="preserve"> </w:t>
      </w:r>
      <w:r>
        <w:t>ºF. The internal temperature</w:t>
      </w:r>
      <w:r>
        <w:rPr>
          <w:spacing w:val="-6"/>
        </w:rPr>
        <w:t xml:space="preserve"> </w:t>
      </w:r>
      <w:r>
        <w:t>of</w:t>
      </w:r>
      <w:r>
        <w:rPr>
          <w:spacing w:val="-6"/>
        </w:rPr>
        <w:t xml:space="preserve"> </w:t>
      </w:r>
      <w:r>
        <w:t>the</w:t>
      </w:r>
      <w:r>
        <w:rPr>
          <w:spacing w:val="-6"/>
        </w:rPr>
        <w:t xml:space="preserve"> </w:t>
      </w:r>
      <w:r>
        <w:t>steel</w:t>
      </w:r>
      <w:r>
        <w:rPr>
          <w:spacing w:val="-4"/>
        </w:rPr>
        <w:t xml:space="preserve"> </w:t>
      </w:r>
      <w:r>
        <w:t>is</w:t>
      </w:r>
      <w:r>
        <w:rPr>
          <w:spacing w:val="-5"/>
        </w:rPr>
        <w:t xml:space="preserve"> </w:t>
      </w:r>
      <w:r>
        <w:t>the</w:t>
      </w:r>
      <w:r>
        <w:rPr>
          <w:spacing w:val="-6"/>
        </w:rPr>
        <w:t xml:space="preserve"> </w:t>
      </w:r>
      <w:r>
        <w:t>surface</w:t>
      </w:r>
      <w:r>
        <w:rPr>
          <w:spacing w:val="-6"/>
        </w:rPr>
        <w:t xml:space="preserve"> </w:t>
      </w:r>
      <w:r>
        <w:t>temperature</w:t>
      </w:r>
      <w:r>
        <w:rPr>
          <w:spacing w:val="-6"/>
        </w:rPr>
        <w:t xml:space="preserve"> </w:t>
      </w:r>
      <w:r>
        <w:t>approximately</w:t>
      </w:r>
      <w:r>
        <w:rPr>
          <w:spacing w:val="-10"/>
        </w:rPr>
        <w:t xml:space="preserve"> </w:t>
      </w:r>
      <w:r>
        <w:t>five</w:t>
      </w:r>
      <w:r>
        <w:rPr>
          <w:spacing w:val="-6"/>
        </w:rPr>
        <w:t xml:space="preserve"> </w:t>
      </w:r>
      <w:r>
        <w:t>seconds</w:t>
      </w:r>
      <w:r>
        <w:rPr>
          <w:spacing w:val="-5"/>
        </w:rPr>
        <w:t xml:space="preserve"> </w:t>
      </w:r>
      <w:r>
        <w:t>after</w:t>
      </w:r>
      <w:r>
        <w:rPr>
          <w:spacing w:val="-6"/>
        </w:rPr>
        <w:t xml:space="preserve"> </w:t>
      </w:r>
      <w:r>
        <w:t>passage of the torch. Control the application of heating so it is confined inside the limits of the four basic</w:t>
      </w:r>
      <w:r>
        <w:rPr>
          <w:spacing w:val="-13"/>
        </w:rPr>
        <w:t xml:space="preserve"> </w:t>
      </w:r>
      <w:r>
        <w:t>heating</w:t>
      </w:r>
      <w:r>
        <w:rPr>
          <w:spacing w:val="-14"/>
        </w:rPr>
        <w:t xml:space="preserve"> </w:t>
      </w:r>
      <w:r>
        <w:t>patterns.</w:t>
      </w:r>
      <w:r>
        <w:rPr>
          <w:spacing w:val="-12"/>
        </w:rPr>
        <w:t xml:space="preserve"> </w:t>
      </w:r>
      <w:r>
        <w:t>Bring</w:t>
      </w:r>
      <w:r>
        <w:rPr>
          <w:spacing w:val="-14"/>
        </w:rPr>
        <w:t xml:space="preserve"> </w:t>
      </w:r>
      <w:r>
        <w:t>the</w:t>
      </w:r>
      <w:r>
        <w:rPr>
          <w:spacing w:val="-13"/>
        </w:rPr>
        <w:t xml:space="preserve"> </w:t>
      </w:r>
      <w:r>
        <w:t>steel</w:t>
      </w:r>
      <w:r>
        <w:rPr>
          <w:spacing w:val="-12"/>
        </w:rPr>
        <w:t xml:space="preserve"> </w:t>
      </w:r>
      <w:r>
        <w:t>within</w:t>
      </w:r>
      <w:r>
        <w:rPr>
          <w:spacing w:val="-12"/>
        </w:rPr>
        <w:t xml:space="preserve"> </w:t>
      </w:r>
      <w:r>
        <w:t>the</w:t>
      </w:r>
      <w:r>
        <w:rPr>
          <w:spacing w:val="-13"/>
        </w:rPr>
        <w:t xml:space="preserve"> </w:t>
      </w:r>
      <w:r>
        <w:t>pattern</w:t>
      </w:r>
      <w:r>
        <w:rPr>
          <w:spacing w:val="-12"/>
        </w:rPr>
        <w:t xml:space="preserve"> </w:t>
      </w:r>
      <w:r>
        <w:t>to</w:t>
      </w:r>
      <w:r>
        <w:rPr>
          <w:spacing w:val="-12"/>
        </w:rPr>
        <w:t xml:space="preserve"> </w:t>
      </w:r>
      <w:r>
        <w:t>the</w:t>
      </w:r>
      <w:r>
        <w:rPr>
          <w:spacing w:val="-13"/>
        </w:rPr>
        <w:t xml:space="preserve"> </w:t>
      </w:r>
      <w:r>
        <w:t>desired</w:t>
      </w:r>
      <w:r>
        <w:rPr>
          <w:spacing w:val="-12"/>
        </w:rPr>
        <w:t xml:space="preserve"> </w:t>
      </w:r>
      <w:r>
        <w:t>temperature</w:t>
      </w:r>
      <w:r>
        <w:rPr>
          <w:spacing w:val="-13"/>
        </w:rPr>
        <w:t xml:space="preserve"> </w:t>
      </w:r>
      <w:r>
        <w:t>as</w:t>
      </w:r>
      <w:r>
        <w:rPr>
          <w:spacing w:val="-12"/>
        </w:rPr>
        <w:t xml:space="preserve"> </w:t>
      </w:r>
      <w:r>
        <w:t>rapidly as possible without</w:t>
      </w:r>
      <w:r>
        <w:rPr>
          <w:spacing w:val="-11"/>
        </w:rPr>
        <w:t xml:space="preserve"> </w:t>
      </w:r>
      <w:r>
        <w:t>overheating.</w:t>
      </w:r>
    </w:p>
    <w:p w:rsidR="005522DF" w:rsidRDefault="005522DF" w:rsidP="00221166">
      <w:pPr>
        <w:pStyle w:val="BodyText"/>
        <w:spacing w:before="2"/>
        <w:ind w:left="720"/>
      </w:pPr>
    </w:p>
    <w:p w:rsidR="005522DF" w:rsidRDefault="0045672F" w:rsidP="00221166">
      <w:pPr>
        <w:pStyle w:val="BodyText"/>
        <w:ind w:left="720" w:right="118"/>
        <w:jc w:val="both"/>
      </w:pPr>
      <w:r>
        <w:t>Control</w:t>
      </w:r>
      <w:r>
        <w:rPr>
          <w:spacing w:val="-3"/>
        </w:rPr>
        <w:t xml:space="preserve"> </w:t>
      </w:r>
      <w:r>
        <w:t>the</w:t>
      </w:r>
      <w:r>
        <w:rPr>
          <w:spacing w:val="-5"/>
        </w:rPr>
        <w:t xml:space="preserve"> </w:t>
      </w:r>
      <w:r>
        <w:t>application</w:t>
      </w:r>
      <w:r>
        <w:rPr>
          <w:spacing w:val="-4"/>
        </w:rPr>
        <w:t xml:space="preserve"> </w:t>
      </w:r>
      <w:r>
        <w:t>of</w:t>
      </w:r>
      <w:r>
        <w:rPr>
          <w:spacing w:val="-5"/>
        </w:rPr>
        <w:t xml:space="preserve"> </w:t>
      </w:r>
      <w:r>
        <w:t>heat</w:t>
      </w:r>
      <w:r>
        <w:rPr>
          <w:spacing w:val="-3"/>
        </w:rPr>
        <w:t xml:space="preserve"> </w:t>
      </w:r>
      <w:r>
        <w:t>by</w:t>
      </w:r>
      <w:r>
        <w:rPr>
          <w:spacing w:val="-6"/>
        </w:rPr>
        <w:t xml:space="preserve"> </w:t>
      </w:r>
      <w:r>
        <w:t>checking</w:t>
      </w:r>
      <w:r>
        <w:rPr>
          <w:spacing w:val="-6"/>
        </w:rPr>
        <w:t xml:space="preserve"> </w:t>
      </w:r>
      <w:r>
        <w:t>the</w:t>
      </w:r>
      <w:r>
        <w:rPr>
          <w:spacing w:val="-2"/>
        </w:rPr>
        <w:t xml:space="preserve"> </w:t>
      </w:r>
      <w:r>
        <w:t>internal</w:t>
      </w:r>
      <w:r>
        <w:rPr>
          <w:spacing w:val="-3"/>
        </w:rPr>
        <w:t xml:space="preserve"> </w:t>
      </w:r>
      <w:r>
        <w:t>temperature</w:t>
      </w:r>
      <w:r>
        <w:rPr>
          <w:spacing w:val="-5"/>
        </w:rPr>
        <w:t xml:space="preserve"> </w:t>
      </w:r>
      <w:r>
        <w:t>of</w:t>
      </w:r>
      <w:r>
        <w:rPr>
          <w:spacing w:val="-2"/>
        </w:rPr>
        <w:t xml:space="preserve"> </w:t>
      </w:r>
      <w:r>
        <w:t>the</w:t>
      </w:r>
      <w:r>
        <w:rPr>
          <w:spacing w:val="-5"/>
        </w:rPr>
        <w:t xml:space="preserve"> </w:t>
      </w:r>
      <w:r>
        <w:t>steel</w:t>
      </w:r>
      <w:r>
        <w:rPr>
          <w:spacing w:val="-3"/>
        </w:rPr>
        <w:t xml:space="preserve"> </w:t>
      </w:r>
      <w:r>
        <w:t>by</w:t>
      </w:r>
      <w:r>
        <w:rPr>
          <w:spacing w:val="-9"/>
        </w:rPr>
        <w:t xml:space="preserve"> </w:t>
      </w:r>
      <w:r>
        <w:t>frequent use of appropriate temperature range indicating crayons or an infrared, non-contact the</w:t>
      </w:r>
      <w:r w:rsidR="008E58A1">
        <w:t xml:space="preserve">rmometer. The department will </w:t>
      </w:r>
      <w:r>
        <w:t>require investigative testing for damage to the metal’s</w:t>
      </w:r>
      <w:r w:rsidR="008E58A1">
        <w:t xml:space="preserve"> </w:t>
      </w:r>
      <w:r>
        <w:t>material properties for any procedure which causes the internal temperature of the steel to exceed the specified maximum heating temperature.</w:t>
      </w:r>
      <w:r w:rsidR="00A904EF">
        <w:t xml:space="preserve"> Provide the inspector with access to infrared thermometers or heat-indicating crayons as necessary to document and verify compliance with the temperature restrictions as stated in these specifications.</w:t>
      </w:r>
    </w:p>
    <w:p w:rsidR="005522DF" w:rsidRDefault="005522DF" w:rsidP="00221166">
      <w:pPr>
        <w:pStyle w:val="BodyText"/>
        <w:ind w:left="720"/>
      </w:pPr>
    </w:p>
    <w:p w:rsidR="005522DF" w:rsidRDefault="0045672F" w:rsidP="00221166">
      <w:pPr>
        <w:pStyle w:val="BodyText"/>
        <w:ind w:left="720" w:right="115"/>
        <w:jc w:val="both"/>
      </w:pPr>
      <w:r>
        <w:t>Do</w:t>
      </w:r>
      <w:r>
        <w:rPr>
          <w:spacing w:val="-10"/>
        </w:rPr>
        <w:t xml:space="preserve"> </w:t>
      </w:r>
      <w:r>
        <w:t>not</w:t>
      </w:r>
      <w:r>
        <w:rPr>
          <w:spacing w:val="-9"/>
        </w:rPr>
        <w:t xml:space="preserve"> </w:t>
      </w:r>
      <w:r>
        <w:t>accelerate</w:t>
      </w:r>
      <w:r>
        <w:rPr>
          <w:spacing w:val="-8"/>
        </w:rPr>
        <w:t xml:space="preserve"> </w:t>
      </w:r>
      <w:r>
        <w:t>cooling</w:t>
      </w:r>
      <w:r>
        <w:rPr>
          <w:spacing w:val="-10"/>
        </w:rPr>
        <w:t xml:space="preserve"> </w:t>
      </w:r>
      <w:r>
        <w:t>with</w:t>
      </w:r>
      <w:r>
        <w:rPr>
          <w:spacing w:val="-10"/>
        </w:rPr>
        <w:t xml:space="preserve"> </w:t>
      </w:r>
      <w:r>
        <w:t>water,</w:t>
      </w:r>
      <w:r>
        <w:rPr>
          <w:spacing w:val="-10"/>
        </w:rPr>
        <w:t xml:space="preserve"> </w:t>
      </w:r>
      <w:r>
        <w:t>water</w:t>
      </w:r>
      <w:r>
        <w:rPr>
          <w:spacing w:val="-10"/>
        </w:rPr>
        <w:t xml:space="preserve"> </w:t>
      </w:r>
      <w:r>
        <w:t>mist</w:t>
      </w:r>
      <w:r>
        <w:rPr>
          <w:spacing w:val="-9"/>
        </w:rPr>
        <w:t xml:space="preserve"> </w:t>
      </w:r>
      <w:r>
        <w:t>or</w:t>
      </w:r>
      <w:r>
        <w:rPr>
          <w:spacing w:val="-10"/>
        </w:rPr>
        <w:t xml:space="preserve"> </w:t>
      </w:r>
      <w:r>
        <w:t>other</w:t>
      </w:r>
      <w:r>
        <w:rPr>
          <w:spacing w:val="-10"/>
        </w:rPr>
        <w:t xml:space="preserve"> </w:t>
      </w:r>
      <w:r>
        <w:t>cooling</w:t>
      </w:r>
      <w:r>
        <w:rPr>
          <w:spacing w:val="-10"/>
        </w:rPr>
        <w:t xml:space="preserve"> </w:t>
      </w:r>
      <w:r>
        <w:t>accelerants.</w:t>
      </w:r>
      <w:r>
        <w:rPr>
          <w:spacing w:val="-10"/>
        </w:rPr>
        <w:t xml:space="preserve"> </w:t>
      </w:r>
      <w:r>
        <w:t>After</w:t>
      </w:r>
      <w:r>
        <w:rPr>
          <w:spacing w:val="-10"/>
        </w:rPr>
        <w:t xml:space="preserve"> </w:t>
      </w:r>
      <w:r>
        <w:t>the</w:t>
      </w:r>
      <w:r>
        <w:rPr>
          <w:spacing w:val="-11"/>
        </w:rPr>
        <w:t xml:space="preserve"> </w:t>
      </w:r>
      <w:r>
        <w:t xml:space="preserve">steel surface temperature is </w:t>
      </w:r>
      <w:r w:rsidRPr="00263E18">
        <w:t>less than 600 ºF</w:t>
      </w:r>
      <w:r w:rsidR="00F7074B">
        <w:t xml:space="preserve"> </w:t>
      </w:r>
      <w:r>
        <w:t>(315 ºC) cooling may be accelerated with dry compressed air. After completing a planned set of heat patterns along the member, do not apply</w:t>
      </w:r>
      <w:r>
        <w:rPr>
          <w:spacing w:val="-9"/>
        </w:rPr>
        <w:t xml:space="preserve"> </w:t>
      </w:r>
      <w:r>
        <w:t>additional</w:t>
      </w:r>
      <w:r>
        <w:rPr>
          <w:spacing w:val="-4"/>
        </w:rPr>
        <w:t xml:space="preserve"> </w:t>
      </w:r>
      <w:r>
        <w:t>heat</w:t>
      </w:r>
      <w:r>
        <w:rPr>
          <w:spacing w:val="-4"/>
        </w:rPr>
        <w:t xml:space="preserve"> </w:t>
      </w:r>
      <w:r>
        <w:t>until</w:t>
      </w:r>
      <w:r>
        <w:rPr>
          <w:spacing w:val="-4"/>
        </w:rPr>
        <w:t xml:space="preserve"> </w:t>
      </w:r>
      <w:r>
        <w:t>the</w:t>
      </w:r>
      <w:r>
        <w:rPr>
          <w:spacing w:val="-6"/>
        </w:rPr>
        <w:t xml:space="preserve"> </w:t>
      </w:r>
      <w:r>
        <w:t>entire</w:t>
      </w:r>
      <w:r>
        <w:rPr>
          <w:spacing w:val="-6"/>
        </w:rPr>
        <w:t xml:space="preserve"> </w:t>
      </w:r>
      <w:r>
        <w:t>member</w:t>
      </w:r>
      <w:r>
        <w:rPr>
          <w:spacing w:val="-6"/>
        </w:rPr>
        <w:t xml:space="preserve"> </w:t>
      </w:r>
      <w:r>
        <w:t>has</w:t>
      </w:r>
      <w:r>
        <w:rPr>
          <w:spacing w:val="-5"/>
        </w:rPr>
        <w:t xml:space="preserve"> </w:t>
      </w:r>
      <w:r>
        <w:t>cooled</w:t>
      </w:r>
      <w:r>
        <w:rPr>
          <w:spacing w:val="-5"/>
        </w:rPr>
        <w:t xml:space="preserve"> </w:t>
      </w:r>
      <w:r>
        <w:t>below</w:t>
      </w:r>
      <w:r>
        <w:rPr>
          <w:spacing w:val="-5"/>
        </w:rPr>
        <w:t xml:space="preserve"> </w:t>
      </w:r>
      <w:r>
        <w:t>250</w:t>
      </w:r>
      <w:r>
        <w:rPr>
          <w:spacing w:val="-5"/>
        </w:rPr>
        <w:t xml:space="preserve"> </w:t>
      </w:r>
      <w:r>
        <w:t>ºF</w:t>
      </w:r>
      <w:r>
        <w:rPr>
          <w:spacing w:val="-6"/>
        </w:rPr>
        <w:t xml:space="preserve"> </w:t>
      </w:r>
      <w:r>
        <w:t>and</w:t>
      </w:r>
      <w:r>
        <w:rPr>
          <w:spacing w:val="-5"/>
        </w:rPr>
        <w:t xml:space="preserve"> </w:t>
      </w:r>
      <w:r>
        <w:t>the</w:t>
      </w:r>
      <w:r>
        <w:rPr>
          <w:spacing w:val="-6"/>
        </w:rPr>
        <w:t xml:space="preserve"> </w:t>
      </w:r>
      <w:r>
        <w:t>straightening movement has been</w:t>
      </w:r>
      <w:r>
        <w:rPr>
          <w:spacing w:val="-5"/>
        </w:rPr>
        <w:t xml:space="preserve"> </w:t>
      </w:r>
      <w:r>
        <w:t>verified.</w:t>
      </w:r>
    </w:p>
    <w:p w:rsidR="005522DF" w:rsidRDefault="005522DF" w:rsidP="00221166">
      <w:pPr>
        <w:pStyle w:val="BodyText"/>
        <w:spacing w:before="4"/>
        <w:ind w:left="720"/>
      </w:pPr>
    </w:p>
    <w:p w:rsidR="005522DF" w:rsidRDefault="0045672F" w:rsidP="00221166">
      <w:pPr>
        <w:pStyle w:val="Heading2"/>
        <w:numPr>
          <w:ilvl w:val="1"/>
          <w:numId w:val="3"/>
        </w:numPr>
        <w:tabs>
          <w:tab w:val="left" w:pos="1353"/>
        </w:tabs>
        <w:ind w:left="720" w:firstLine="0"/>
        <w:jc w:val="both"/>
      </w:pPr>
      <w:r>
        <w:t>Tolerances</w:t>
      </w:r>
    </w:p>
    <w:p w:rsidR="005522DF" w:rsidRDefault="0045672F" w:rsidP="00221166">
      <w:pPr>
        <w:pStyle w:val="BodyText"/>
        <w:ind w:left="720" w:right="119"/>
        <w:jc w:val="both"/>
      </w:pPr>
      <w:r>
        <w:t>Do not measure dimensional tolerances for final acceptance until all heating and welding operations are completed and the member has cooled to</w:t>
      </w:r>
      <w:r w:rsidR="005D1586">
        <w:t xml:space="preserve"> </w:t>
      </w:r>
      <w:r>
        <w:t>160 ºF or less.</w:t>
      </w:r>
    </w:p>
    <w:p w:rsidR="005522DF" w:rsidRDefault="005522DF" w:rsidP="00221166">
      <w:pPr>
        <w:pStyle w:val="BodyText"/>
        <w:spacing w:before="3"/>
        <w:ind w:left="720"/>
      </w:pPr>
    </w:p>
    <w:p w:rsidR="005522DF" w:rsidRDefault="00321170" w:rsidP="00221166">
      <w:pPr>
        <w:pStyle w:val="BodyText"/>
        <w:ind w:left="720" w:right="119"/>
        <w:jc w:val="both"/>
        <w:rPr>
          <w:i/>
          <w:color w:val="000000" w:themeColor="text1"/>
        </w:rPr>
      </w:pPr>
      <w:r w:rsidRPr="00D14095">
        <w:t>Girder straightness</w:t>
      </w:r>
      <w:r w:rsidR="0045672F">
        <w:t xml:space="preserve">: The difference between the original as-built position and the final repair </w:t>
      </w:r>
      <w:r w:rsidR="0045672F">
        <w:lastRenderedPageBreak/>
        <w:t xml:space="preserve">position when measured from a string line stretched along the member shall </w:t>
      </w:r>
      <w:r w:rsidR="00D14095">
        <w:t>conform to the minimum tolerances as stated in the table below:</w:t>
      </w:r>
      <w:r>
        <w:t xml:space="preserve"> </w:t>
      </w:r>
    </w:p>
    <w:p w:rsidR="00263E18" w:rsidRDefault="00263E18" w:rsidP="00221166">
      <w:pPr>
        <w:pStyle w:val="BodyText"/>
        <w:kinsoku w:val="0"/>
        <w:overflowPunct w:val="0"/>
        <w:spacing w:before="117"/>
        <w:ind w:left="720" w:firstLine="720"/>
        <w:rPr>
          <w:b/>
          <w:bCs/>
          <w:sz w:val="20"/>
          <w:szCs w:val="20"/>
        </w:rPr>
      </w:pPr>
      <w:r>
        <w:rPr>
          <w:b/>
          <w:bCs/>
          <w:sz w:val="20"/>
          <w:szCs w:val="20"/>
        </w:rPr>
        <w:t>Tolerances for Heat Straightening Repair.</w:t>
      </w:r>
    </w:p>
    <w:p w:rsidR="00263E18" w:rsidRDefault="00263E18" w:rsidP="00221166">
      <w:pPr>
        <w:pStyle w:val="BodyText"/>
        <w:kinsoku w:val="0"/>
        <w:overflowPunct w:val="0"/>
        <w:ind w:left="720"/>
        <w:rPr>
          <w:b/>
          <w:bCs/>
          <w:sz w:val="20"/>
          <w:szCs w:val="20"/>
        </w:rPr>
      </w:pPr>
    </w:p>
    <w:tbl>
      <w:tblPr>
        <w:tblpPr w:leftFromText="180" w:rightFromText="180" w:vertAnchor="text" w:horzAnchor="margin" w:tblpXSpec="center" w:tblpY="53"/>
        <w:tblW w:w="0" w:type="auto"/>
        <w:tblLayout w:type="fixed"/>
        <w:tblCellMar>
          <w:left w:w="0" w:type="dxa"/>
          <w:right w:w="0" w:type="dxa"/>
        </w:tblCellMar>
        <w:tblLook w:val="0000" w:firstRow="0" w:lastRow="0" w:firstColumn="0" w:lastColumn="0" w:noHBand="0" w:noVBand="0"/>
      </w:tblPr>
      <w:tblGrid>
        <w:gridCol w:w="2610"/>
        <w:gridCol w:w="2970"/>
        <w:gridCol w:w="2430"/>
      </w:tblGrid>
      <w:tr w:rsidR="00263E18" w:rsidTr="00263E18">
        <w:trPr>
          <w:trHeight w:hRule="exact" w:val="403"/>
        </w:trPr>
        <w:tc>
          <w:tcPr>
            <w:tcW w:w="2610" w:type="dxa"/>
            <w:vMerge w:val="restart"/>
            <w:tcBorders>
              <w:top w:val="double" w:sz="4" w:space="0" w:color="000000"/>
              <w:left w:val="none" w:sz="6" w:space="0" w:color="auto"/>
              <w:bottom w:val="single" w:sz="5" w:space="0" w:color="000000"/>
              <w:right w:val="single" w:sz="5" w:space="0" w:color="000000"/>
            </w:tcBorders>
          </w:tcPr>
          <w:p w:rsidR="00263E18" w:rsidRDefault="00263E18" w:rsidP="0022216A">
            <w:pPr>
              <w:pStyle w:val="TableParagraph"/>
              <w:kinsoku w:val="0"/>
              <w:overflowPunct w:val="0"/>
              <w:ind w:left="180"/>
            </w:pPr>
            <w:r>
              <w:t>Member Type</w:t>
            </w:r>
          </w:p>
        </w:tc>
        <w:tc>
          <w:tcPr>
            <w:tcW w:w="5400" w:type="dxa"/>
            <w:gridSpan w:val="2"/>
            <w:tcBorders>
              <w:top w:val="double" w:sz="4" w:space="0" w:color="000000"/>
              <w:left w:val="single" w:sz="5" w:space="0" w:color="000000"/>
              <w:bottom w:val="single" w:sz="5" w:space="0" w:color="000000"/>
              <w:right w:val="none" w:sz="6" w:space="0" w:color="auto"/>
            </w:tcBorders>
          </w:tcPr>
          <w:p w:rsidR="00263E18" w:rsidRDefault="0022216A" w:rsidP="0022216A">
            <w:pPr>
              <w:pStyle w:val="TableParagraph"/>
              <w:kinsoku w:val="0"/>
              <w:overflowPunct w:val="0"/>
              <w:spacing w:before="67"/>
              <w:ind w:left="180"/>
            </w:pPr>
            <w:r>
              <w:t xml:space="preserve">                           </w:t>
            </w:r>
            <w:r w:rsidR="00263E18">
              <w:t>Minimum Tolerance</w:t>
            </w:r>
            <w:r w:rsidR="00263E18">
              <w:rPr>
                <w:position w:val="11"/>
                <w:sz w:val="16"/>
                <w:szCs w:val="16"/>
              </w:rPr>
              <w:t>1,2</w:t>
            </w:r>
          </w:p>
        </w:tc>
      </w:tr>
      <w:tr w:rsidR="00263E18" w:rsidTr="00263E18">
        <w:trPr>
          <w:trHeight w:hRule="exact" w:val="396"/>
        </w:trPr>
        <w:tc>
          <w:tcPr>
            <w:tcW w:w="2610" w:type="dxa"/>
            <w:vMerge/>
            <w:tcBorders>
              <w:top w:val="double" w:sz="4" w:space="0" w:color="000000"/>
              <w:left w:val="none" w:sz="6" w:space="0" w:color="auto"/>
              <w:bottom w:val="single" w:sz="5" w:space="0" w:color="000000"/>
              <w:right w:val="single" w:sz="5" w:space="0" w:color="000000"/>
            </w:tcBorders>
          </w:tcPr>
          <w:p w:rsidR="00263E18" w:rsidRDefault="00263E18" w:rsidP="0022216A">
            <w:pPr>
              <w:pStyle w:val="TableParagraph"/>
              <w:kinsoku w:val="0"/>
              <w:overflowPunct w:val="0"/>
              <w:spacing w:before="67"/>
              <w:ind w:left="180"/>
            </w:pPr>
          </w:p>
        </w:tc>
        <w:tc>
          <w:tcPr>
            <w:tcW w:w="2970" w:type="dxa"/>
            <w:tcBorders>
              <w:top w:val="single" w:sz="5" w:space="0" w:color="000000"/>
              <w:left w:val="single" w:sz="5" w:space="0" w:color="000000"/>
              <w:bottom w:val="single" w:sz="5" w:space="0" w:color="000000"/>
              <w:right w:val="single" w:sz="5" w:space="0" w:color="000000"/>
            </w:tcBorders>
          </w:tcPr>
          <w:p w:rsidR="00263E18" w:rsidRDefault="00263E18" w:rsidP="0022216A">
            <w:pPr>
              <w:pStyle w:val="TableParagraph"/>
              <w:kinsoku w:val="0"/>
              <w:overflowPunct w:val="0"/>
              <w:ind w:left="180" w:right="127"/>
              <w:jc w:val="center"/>
            </w:pPr>
            <w:r>
              <w:t>English (in)</w:t>
            </w:r>
          </w:p>
        </w:tc>
        <w:tc>
          <w:tcPr>
            <w:tcW w:w="2430" w:type="dxa"/>
            <w:tcBorders>
              <w:top w:val="single" w:sz="5" w:space="0" w:color="000000"/>
              <w:left w:val="single" w:sz="5" w:space="0" w:color="000000"/>
              <w:bottom w:val="single" w:sz="5" w:space="0" w:color="000000"/>
              <w:right w:val="none" w:sz="6" w:space="0" w:color="auto"/>
            </w:tcBorders>
          </w:tcPr>
          <w:p w:rsidR="00263E18" w:rsidRDefault="0022216A" w:rsidP="0022216A">
            <w:pPr>
              <w:pStyle w:val="TableParagraph"/>
              <w:kinsoku w:val="0"/>
              <w:overflowPunct w:val="0"/>
              <w:ind w:left="180"/>
            </w:pPr>
            <w:r>
              <w:t xml:space="preserve">       </w:t>
            </w:r>
            <w:r w:rsidR="00263E18">
              <w:t>SI (mm)</w:t>
            </w:r>
          </w:p>
        </w:tc>
      </w:tr>
      <w:tr w:rsidR="00263E18" w:rsidTr="00263E18">
        <w:trPr>
          <w:trHeight w:hRule="exact" w:val="1433"/>
        </w:trPr>
        <w:tc>
          <w:tcPr>
            <w:tcW w:w="2610" w:type="dxa"/>
            <w:tcBorders>
              <w:top w:val="single" w:sz="5" w:space="0" w:color="000000"/>
              <w:left w:val="none" w:sz="6" w:space="0" w:color="auto"/>
              <w:bottom w:val="single" w:sz="5" w:space="0" w:color="000000"/>
              <w:right w:val="single" w:sz="5" w:space="0" w:color="000000"/>
            </w:tcBorders>
          </w:tcPr>
          <w:p w:rsidR="00263E18" w:rsidRDefault="00263E18" w:rsidP="0022216A">
            <w:pPr>
              <w:pStyle w:val="TableParagraph"/>
              <w:kinsoku w:val="0"/>
              <w:overflowPunct w:val="0"/>
              <w:spacing w:line="242" w:lineRule="auto"/>
              <w:ind w:left="180" w:right="8"/>
            </w:pPr>
            <w:r>
              <w:t>Beams, Truss members, or Columns</w:t>
            </w:r>
          </w:p>
          <w:p w:rsidR="00263E18" w:rsidRDefault="0022216A" w:rsidP="0022216A">
            <w:pPr>
              <w:pStyle w:val="TableParagraph"/>
              <w:kinsoku w:val="0"/>
              <w:overflowPunct w:val="0"/>
              <w:spacing w:before="100"/>
              <w:ind w:left="180"/>
            </w:pPr>
            <w:r>
              <w:t xml:space="preserve">        </w:t>
            </w:r>
            <w:r w:rsidR="00263E18">
              <w:t>overall</w:t>
            </w:r>
          </w:p>
          <w:p w:rsidR="00263E18" w:rsidRDefault="0022216A" w:rsidP="0022216A">
            <w:pPr>
              <w:pStyle w:val="TableParagraph"/>
              <w:kinsoku w:val="0"/>
              <w:overflowPunct w:val="0"/>
              <w:spacing w:before="103"/>
              <w:ind w:left="180"/>
            </w:pPr>
            <w:r>
              <w:t xml:space="preserve">        </w:t>
            </w:r>
            <w:r w:rsidR="00263E18">
              <w:t>at impact point</w:t>
            </w:r>
          </w:p>
        </w:tc>
        <w:tc>
          <w:tcPr>
            <w:tcW w:w="2970" w:type="dxa"/>
            <w:tcBorders>
              <w:top w:val="single" w:sz="5" w:space="0" w:color="000000"/>
              <w:left w:val="single" w:sz="5" w:space="0" w:color="000000"/>
              <w:bottom w:val="single" w:sz="5" w:space="0" w:color="000000"/>
              <w:right w:val="single" w:sz="5" w:space="0" w:color="000000"/>
            </w:tcBorders>
          </w:tcPr>
          <w:p w:rsidR="00263E18" w:rsidRDefault="00263E18" w:rsidP="0022216A">
            <w:pPr>
              <w:pStyle w:val="TableParagraph"/>
              <w:kinsoku w:val="0"/>
              <w:overflowPunct w:val="0"/>
              <w:ind w:left="180"/>
              <w:rPr>
                <w:b/>
                <w:bCs/>
                <w:sz w:val="26"/>
                <w:szCs w:val="26"/>
              </w:rPr>
            </w:pPr>
          </w:p>
          <w:p w:rsidR="00D14095" w:rsidRDefault="00D14095" w:rsidP="0022216A">
            <w:pPr>
              <w:pStyle w:val="TableParagraph"/>
              <w:kinsoku w:val="0"/>
              <w:overflowPunct w:val="0"/>
              <w:ind w:left="180"/>
            </w:pPr>
          </w:p>
          <w:p w:rsidR="00263E18" w:rsidRDefault="0022216A" w:rsidP="0022216A">
            <w:pPr>
              <w:pStyle w:val="TableParagraph"/>
              <w:kinsoku w:val="0"/>
              <w:overflowPunct w:val="0"/>
              <w:ind w:left="180"/>
            </w:pPr>
            <w:r>
              <w:t xml:space="preserve">          1/2-</w:t>
            </w:r>
            <w:r w:rsidR="00263E18">
              <w:t xml:space="preserve">in over 20 </w:t>
            </w:r>
            <w:proofErr w:type="spellStart"/>
            <w:r w:rsidR="00263E18">
              <w:t>ft</w:t>
            </w:r>
            <w:proofErr w:type="spellEnd"/>
          </w:p>
          <w:p w:rsidR="00D14095" w:rsidRDefault="00D14095" w:rsidP="0022216A">
            <w:pPr>
              <w:pStyle w:val="TableParagraph"/>
              <w:kinsoku w:val="0"/>
              <w:overflowPunct w:val="0"/>
              <w:ind w:left="180"/>
            </w:pPr>
          </w:p>
          <w:p w:rsidR="00263E18" w:rsidRDefault="0022216A" w:rsidP="0022216A">
            <w:pPr>
              <w:pStyle w:val="TableParagraph"/>
              <w:kinsoku w:val="0"/>
              <w:overflowPunct w:val="0"/>
              <w:ind w:left="180"/>
            </w:pPr>
            <w:r>
              <w:t xml:space="preserve">          3/4-</w:t>
            </w:r>
            <w:r w:rsidR="00263E18">
              <w:t xml:space="preserve">in over 20 </w:t>
            </w:r>
            <w:proofErr w:type="spellStart"/>
            <w:r w:rsidR="00263E18">
              <w:t>ft</w:t>
            </w:r>
            <w:proofErr w:type="spellEnd"/>
          </w:p>
        </w:tc>
        <w:tc>
          <w:tcPr>
            <w:tcW w:w="2430" w:type="dxa"/>
            <w:tcBorders>
              <w:top w:val="single" w:sz="5" w:space="0" w:color="000000"/>
              <w:left w:val="single" w:sz="5" w:space="0" w:color="000000"/>
              <w:bottom w:val="single" w:sz="5" w:space="0" w:color="000000"/>
              <w:right w:val="none" w:sz="6" w:space="0" w:color="auto"/>
            </w:tcBorders>
          </w:tcPr>
          <w:p w:rsidR="00263E18" w:rsidRDefault="00263E18" w:rsidP="0022216A">
            <w:pPr>
              <w:pStyle w:val="TableParagraph"/>
              <w:kinsoku w:val="0"/>
              <w:overflowPunct w:val="0"/>
              <w:ind w:left="180"/>
              <w:rPr>
                <w:b/>
                <w:bCs/>
                <w:sz w:val="26"/>
                <w:szCs w:val="26"/>
              </w:rPr>
            </w:pPr>
          </w:p>
          <w:p w:rsidR="00D14095" w:rsidRDefault="00D14095" w:rsidP="0022216A">
            <w:pPr>
              <w:pStyle w:val="TableParagraph"/>
              <w:kinsoku w:val="0"/>
              <w:overflowPunct w:val="0"/>
              <w:ind w:left="180"/>
            </w:pPr>
          </w:p>
          <w:p w:rsidR="00263E18" w:rsidRDefault="00263E18" w:rsidP="0022216A">
            <w:pPr>
              <w:pStyle w:val="TableParagraph"/>
              <w:kinsoku w:val="0"/>
              <w:overflowPunct w:val="0"/>
              <w:ind w:left="180"/>
            </w:pPr>
            <w:r>
              <w:t>13 mm over 6 meters</w:t>
            </w:r>
          </w:p>
          <w:p w:rsidR="00D14095" w:rsidRDefault="00D14095" w:rsidP="0022216A">
            <w:pPr>
              <w:pStyle w:val="TableParagraph"/>
              <w:kinsoku w:val="0"/>
              <w:overflowPunct w:val="0"/>
              <w:ind w:left="180"/>
            </w:pPr>
          </w:p>
          <w:p w:rsidR="00263E18" w:rsidRDefault="00263E18" w:rsidP="0022216A">
            <w:pPr>
              <w:pStyle w:val="TableParagraph"/>
              <w:kinsoku w:val="0"/>
              <w:overflowPunct w:val="0"/>
              <w:ind w:left="180"/>
            </w:pPr>
            <w:r>
              <w:t>19 mm over 6 meters</w:t>
            </w:r>
          </w:p>
        </w:tc>
      </w:tr>
      <w:tr w:rsidR="00263E18" w:rsidTr="00263E18">
        <w:trPr>
          <w:trHeight w:hRule="exact" w:val="674"/>
        </w:trPr>
        <w:tc>
          <w:tcPr>
            <w:tcW w:w="2610" w:type="dxa"/>
            <w:tcBorders>
              <w:top w:val="single" w:sz="5" w:space="0" w:color="000000"/>
              <w:left w:val="none" w:sz="6" w:space="0" w:color="auto"/>
              <w:bottom w:val="single" w:sz="5" w:space="0" w:color="000000"/>
              <w:right w:val="single" w:sz="5" w:space="0" w:color="000000"/>
            </w:tcBorders>
          </w:tcPr>
          <w:p w:rsidR="00263E18" w:rsidRDefault="00263E18" w:rsidP="0022216A">
            <w:pPr>
              <w:pStyle w:val="TableParagraph"/>
              <w:kinsoku w:val="0"/>
              <w:overflowPunct w:val="0"/>
              <w:ind w:left="180" w:right="98"/>
            </w:pPr>
            <w:r>
              <w:t>Local Web Deviations</w:t>
            </w:r>
          </w:p>
        </w:tc>
        <w:tc>
          <w:tcPr>
            <w:tcW w:w="2970" w:type="dxa"/>
            <w:tcBorders>
              <w:top w:val="single" w:sz="5" w:space="0" w:color="000000"/>
              <w:left w:val="single" w:sz="5" w:space="0" w:color="000000"/>
              <w:bottom w:val="single" w:sz="5" w:space="0" w:color="000000"/>
              <w:right w:val="single" w:sz="5" w:space="0" w:color="000000"/>
            </w:tcBorders>
          </w:tcPr>
          <w:p w:rsidR="00263E18" w:rsidRDefault="00263E18" w:rsidP="0022216A">
            <w:pPr>
              <w:pStyle w:val="TableParagraph"/>
              <w:kinsoku w:val="0"/>
              <w:overflowPunct w:val="0"/>
              <w:ind w:left="180" w:right="127"/>
              <w:jc w:val="center"/>
            </w:pPr>
            <w:r>
              <w:t xml:space="preserve">d/100 but not less than </w:t>
            </w:r>
            <w:r w:rsidR="0022216A">
              <w:t>1/4-in</w:t>
            </w:r>
          </w:p>
        </w:tc>
        <w:tc>
          <w:tcPr>
            <w:tcW w:w="2430" w:type="dxa"/>
            <w:tcBorders>
              <w:top w:val="single" w:sz="5" w:space="0" w:color="000000"/>
              <w:left w:val="single" w:sz="5" w:space="0" w:color="000000"/>
              <w:bottom w:val="single" w:sz="5" w:space="0" w:color="000000"/>
              <w:right w:val="none" w:sz="6" w:space="0" w:color="auto"/>
            </w:tcBorders>
          </w:tcPr>
          <w:p w:rsidR="00263E18" w:rsidRDefault="00263E18" w:rsidP="0022216A">
            <w:pPr>
              <w:pStyle w:val="TableParagraph"/>
              <w:kinsoku w:val="0"/>
              <w:overflowPunct w:val="0"/>
              <w:spacing w:line="242" w:lineRule="auto"/>
              <w:ind w:left="180" w:right="111"/>
              <w:jc w:val="center"/>
            </w:pPr>
            <w:r>
              <w:t>d/100 but not less than 6 mm</w:t>
            </w:r>
          </w:p>
        </w:tc>
      </w:tr>
      <w:tr w:rsidR="00263E18" w:rsidTr="00263E18">
        <w:trPr>
          <w:trHeight w:hRule="exact" w:val="674"/>
        </w:trPr>
        <w:tc>
          <w:tcPr>
            <w:tcW w:w="2610" w:type="dxa"/>
            <w:tcBorders>
              <w:top w:val="single" w:sz="5" w:space="0" w:color="000000"/>
              <w:left w:val="none" w:sz="6" w:space="0" w:color="auto"/>
              <w:bottom w:val="single" w:sz="5" w:space="0" w:color="000000"/>
              <w:right w:val="single" w:sz="5" w:space="0" w:color="000000"/>
            </w:tcBorders>
          </w:tcPr>
          <w:p w:rsidR="00263E18" w:rsidRDefault="00263E18" w:rsidP="0022216A">
            <w:pPr>
              <w:pStyle w:val="TableParagraph"/>
              <w:kinsoku w:val="0"/>
              <w:overflowPunct w:val="0"/>
              <w:ind w:left="180" w:right="98"/>
            </w:pPr>
            <w:r>
              <w:t>Local Flange Deviations</w:t>
            </w:r>
          </w:p>
        </w:tc>
        <w:tc>
          <w:tcPr>
            <w:tcW w:w="2970" w:type="dxa"/>
            <w:tcBorders>
              <w:top w:val="single" w:sz="5" w:space="0" w:color="000000"/>
              <w:left w:val="single" w:sz="5" w:space="0" w:color="000000"/>
              <w:bottom w:val="single" w:sz="5" w:space="0" w:color="000000"/>
              <w:right w:val="single" w:sz="5" w:space="0" w:color="000000"/>
            </w:tcBorders>
          </w:tcPr>
          <w:p w:rsidR="00263E18" w:rsidRDefault="0022216A" w:rsidP="0022216A">
            <w:pPr>
              <w:pStyle w:val="TableParagraph"/>
              <w:kinsoku w:val="0"/>
              <w:overflowPunct w:val="0"/>
              <w:ind w:left="180" w:right="127"/>
              <w:jc w:val="center"/>
            </w:pPr>
            <w:r>
              <w:t>b/100 but not less than 1/4-in</w:t>
            </w:r>
          </w:p>
        </w:tc>
        <w:tc>
          <w:tcPr>
            <w:tcW w:w="2430" w:type="dxa"/>
            <w:tcBorders>
              <w:top w:val="single" w:sz="5" w:space="0" w:color="000000"/>
              <w:left w:val="single" w:sz="5" w:space="0" w:color="000000"/>
              <w:bottom w:val="single" w:sz="5" w:space="0" w:color="000000"/>
              <w:right w:val="none" w:sz="6" w:space="0" w:color="auto"/>
            </w:tcBorders>
          </w:tcPr>
          <w:p w:rsidR="00263E18" w:rsidRDefault="00263E18" w:rsidP="0022216A">
            <w:pPr>
              <w:pStyle w:val="TableParagraph"/>
              <w:kinsoku w:val="0"/>
              <w:overflowPunct w:val="0"/>
              <w:spacing w:line="242" w:lineRule="auto"/>
              <w:ind w:left="180" w:right="111"/>
              <w:jc w:val="center"/>
            </w:pPr>
            <w:r>
              <w:t>b/100 but not less than 6 mm</w:t>
            </w:r>
          </w:p>
        </w:tc>
      </w:tr>
    </w:tbl>
    <w:p w:rsidR="00263E18" w:rsidRDefault="00263E18" w:rsidP="00221166">
      <w:pPr>
        <w:pStyle w:val="BodyText"/>
        <w:kinsoku w:val="0"/>
        <w:overflowPunct w:val="0"/>
        <w:spacing w:before="10"/>
        <w:ind w:left="720"/>
        <w:rPr>
          <w:b/>
          <w:bCs/>
          <w:sz w:val="12"/>
          <w:szCs w:val="12"/>
        </w:rPr>
      </w:pPr>
    </w:p>
    <w:p w:rsidR="00263E18" w:rsidRDefault="00263E18" w:rsidP="00221166">
      <w:pPr>
        <w:pStyle w:val="BodyText"/>
        <w:kinsoku w:val="0"/>
        <w:overflowPunct w:val="0"/>
        <w:spacing w:before="67" w:line="242" w:lineRule="auto"/>
        <w:ind w:left="720" w:right="43"/>
        <w:rPr>
          <w:position w:val="11"/>
          <w:sz w:val="16"/>
          <w:szCs w:val="16"/>
        </w:rPr>
      </w:pPr>
    </w:p>
    <w:p w:rsidR="00263E18" w:rsidRDefault="00263E18" w:rsidP="00221166">
      <w:pPr>
        <w:pStyle w:val="BodyText"/>
        <w:kinsoku w:val="0"/>
        <w:overflowPunct w:val="0"/>
        <w:spacing w:before="67" w:line="242" w:lineRule="auto"/>
        <w:ind w:left="720" w:right="43"/>
        <w:rPr>
          <w:position w:val="11"/>
          <w:sz w:val="16"/>
          <w:szCs w:val="16"/>
        </w:rPr>
      </w:pPr>
    </w:p>
    <w:p w:rsidR="00263E18" w:rsidRDefault="00263E18" w:rsidP="00221166">
      <w:pPr>
        <w:pStyle w:val="BodyText"/>
        <w:kinsoku w:val="0"/>
        <w:overflowPunct w:val="0"/>
        <w:spacing w:before="67" w:line="242" w:lineRule="auto"/>
        <w:ind w:left="720" w:right="43"/>
        <w:rPr>
          <w:position w:val="11"/>
          <w:sz w:val="16"/>
          <w:szCs w:val="16"/>
        </w:rPr>
      </w:pPr>
    </w:p>
    <w:p w:rsidR="00263E18" w:rsidRDefault="00263E18" w:rsidP="00221166">
      <w:pPr>
        <w:pStyle w:val="BodyText"/>
        <w:kinsoku w:val="0"/>
        <w:overflowPunct w:val="0"/>
        <w:spacing w:before="67" w:line="242" w:lineRule="auto"/>
        <w:ind w:left="720" w:right="43"/>
        <w:rPr>
          <w:position w:val="11"/>
          <w:sz w:val="16"/>
          <w:szCs w:val="16"/>
        </w:rPr>
      </w:pPr>
    </w:p>
    <w:p w:rsidR="00263E18" w:rsidRDefault="00263E18" w:rsidP="00221166">
      <w:pPr>
        <w:pStyle w:val="BodyText"/>
        <w:kinsoku w:val="0"/>
        <w:overflowPunct w:val="0"/>
        <w:spacing w:before="67" w:line="242" w:lineRule="auto"/>
        <w:ind w:left="720" w:right="43"/>
        <w:rPr>
          <w:position w:val="11"/>
          <w:sz w:val="16"/>
          <w:szCs w:val="16"/>
        </w:rPr>
      </w:pPr>
    </w:p>
    <w:p w:rsidR="00263E18" w:rsidRDefault="00263E18" w:rsidP="00221166">
      <w:pPr>
        <w:pStyle w:val="BodyText"/>
        <w:kinsoku w:val="0"/>
        <w:overflowPunct w:val="0"/>
        <w:spacing w:before="67" w:line="242" w:lineRule="auto"/>
        <w:ind w:left="720" w:right="43"/>
        <w:rPr>
          <w:position w:val="11"/>
          <w:sz w:val="16"/>
          <w:szCs w:val="16"/>
        </w:rPr>
      </w:pPr>
    </w:p>
    <w:p w:rsidR="00263E18" w:rsidRDefault="00263E18" w:rsidP="00221166">
      <w:pPr>
        <w:pStyle w:val="BodyText"/>
        <w:kinsoku w:val="0"/>
        <w:overflowPunct w:val="0"/>
        <w:spacing w:before="67" w:line="242" w:lineRule="auto"/>
        <w:ind w:left="720" w:right="43"/>
        <w:rPr>
          <w:position w:val="11"/>
          <w:sz w:val="16"/>
          <w:szCs w:val="16"/>
        </w:rPr>
      </w:pPr>
    </w:p>
    <w:p w:rsidR="00263E18" w:rsidRDefault="00263E18" w:rsidP="00221166">
      <w:pPr>
        <w:pStyle w:val="BodyText"/>
        <w:kinsoku w:val="0"/>
        <w:overflowPunct w:val="0"/>
        <w:spacing w:before="67" w:line="242" w:lineRule="auto"/>
        <w:ind w:left="720" w:right="43"/>
        <w:rPr>
          <w:position w:val="11"/>
          <w:sz w:val="16"/>
          <w:szCs w:val="16"/>
        </w:rPr>
      </w:pPr>
    </w:p>
    <w:p w:rsidR="00263E18" w:rsidRDefault="00263E18" w:rsidP="00221166">
      <w:pPr>
        <w:pStyle w:val="BodyText"/>
        <w:kinsoku w:val="0"/>
        <w:overflowPunct w:val="0"/>
        <w:spacing w:before="67" w:line="242" w:lineRule="auto"/>
        <w:ind w:left="720" w:right="43"/>
        <w:rPr>
          <w:position w:val="11"/>
          <w:sz w:val="16"/>
          <w:szCs w:val="16"/>
        </w:rPr>
      </w:pPr>
    </w:p>
    <w:p w:rsidR="00263E18" w:rsidRDefault="00263E18" w:rsidP="00221166">
      <w:pPr>
        <w:pStyle w:val="BodyText"/>
        <w:kinsoku w:val="0"/>
        <w:overflowPunct w:val="0"/>
        <w:spacing w:before="67" w:line="242" w:lineRule="auto"/>
        <w:ind w:left="720" w:right="43"/>
        <w:rPr>
          <w:position w:val="11"/>
          <w:sz w:val="16"/>
          <w:szCs w:val="16"/>
        </w:rPr>
      </w:pPr>
    </w:p>
    <w:p w:rsidR="00263E18" w:rsidRDefault="00263E18" w:rsidP="00221166">
      <w:pPr>
        <w:pStyle w:val="BodyText"/>
        <w:kinsoku w:val="0"/>
        <w:overflowPunct w:val="0"/>
        <w:spacing w:before="67" w:line="242" w:lineRule="auto"/>
        <w:ind w:left="720" w:right="43"/>
        <w:rPr>
          <w:position w:val="11"/>
          <w:sz w:val="16"/>
          <w:szCs w:val="16"/>
        </w:rPr>
      </w:pPr>
    </w:p>
    <w:p w:rsidR="00263E18" w:rsidRDefault="00263E18" w:rsidP="00221166">
      <w:pPr>
        <w:pStyle w:val="BodyText"/>
        <w:kinsoku w:val="0"/>
        <w:overflowPunct w:val="0"/>
        <w:spacing w:before="67" w:line="242" w:lineRule="auto"/>
        <w:ind w:left="720" w:right="43"/>
      </w:pPr>
      <w:r>
        <w:rPr>
          <w:position w:val="11"/>
          <w:sz w:val="16"/>
          <w:szCs w:val="16"/>
        </w:rPr>
        <w:t>1</w:t>
      </w:r>
      <w:r>
        <w:t>Units of member depth, d, and flange width, b, are inches and millimeters, respectively, for English and SI units</w:t>
      </w:r>
    </w:p>
    <w:p w:rsidR="00263E18" w:rsidRDefault="00263E18" w:rsidP="00221166">
      <w:pPr>
        <w:pStyle w:val="BodyText"/>
        <w:kinsoku w:val="0"/>
        <w:overflowPunct w:val="0"/>
        <w:spacing w:before="65"/>
        <w:ind w:left="720"/>
      </w:pPr>
      <w:r>
        <w:rPr>
          <w:position w:val="11"/>
          <w:sz w:val="16"/>
          <w:szCs w:val="16"/>
        </w:rPr>
        <w:t>2</w:t>
      </w:r>
      <w:r>
        <w:t xml:space="preserve">Tolerances for curved or cambered members should account for the original shape </w:t>
      </w:r>
      <w:r w:rsidRPr="00263E18">
        <w:t>of the member</w:t>
      </w:r>
      <w:r>
        <w:t>.</w:t>
      </w:r>
    </w:p>
    <w:p w:rsidR="00263E18" w:rsidRPr="00263E18" w:rsidRDefault="00263E18" w:rsidP="00221166">
      <w:pPr>
        <w:pStyle w:val="BodyText"/>
        <w:ind w:left="720" w:right="119"/>
        <w:jc w:val="both"/>
      </w:pPr>
    </w:p>
    <w:p w:rsidR="005522DF" w:rsidRDefault="0045672F" w:rsidP="00221166">
      <w:pPr>
        <w:pStyle w:val="Heading2"/>
        <w:numPr>
          <w:ilvl w:val="1"/>
          <w:numId w:val="3"/>
        </w:numPr>
        <w:tabs>
          <w:tab w:val="left" w:pos="1353"/>
        </w:tabs>
        <w:ind w:left="720" w:firstLine="0"/>
        <w:jc w:val="both"/>
      </w:pPr>
      <w:r>
        <w:t>Final</w:t>
      </w:r>
      <w:r>
        <w:rPr>
          <w:spacing w:val="-7"/>
        </w:rPr>
        <w:t xml:space="preserve"> </w:t>
      </w:r>
      <w:r>
        <w:t>Inspection</w:t>
      </w:r>
    </w:p>
    <w:p w:rsidR="005522DF" w:rsidRDefault="0045672F" w:rsidP="00221166">
      <w:pPr>
        <w:pStyle w:val="BodyText"/>
        <w:ind w:left="720" w:right="113"/>
        <w:jc w:val="both"/>
      </w:pPr>
      <w:r>
        <w:t>Perform a final arms-length inspection of all surfaces that were repaired or heated. Perform the inspection after the work is complete and cooled to</w:t>
      </w:r>
      <w:r w:rsidR="005D1586">
        <w:t xml:space="preserve"> </w:t>
      </w:r>
      <w:r>
        <w:t xml:space="preserve">160 ºF or less. Perform non- destructive testing at locations of detected or suspected hairline cracking as part of this inspection. Test these areas using magnetic particle testing. </w:t>
      </w:r>
      <w:r w:rsidR="00D14095">
        <w:t>Immediately n</w:t>
      </w:r>
      <w:r>
        <w:t>otify the engineer of any cracking found.</w:t>
      </w:r>
      <w:r w:rsidR="00A904EF">
        <w:t xml:space="preserve">  </w:t>
      </w:r>
    </w:p>
    <w:p w:rsidR="005522DF" w:rsidRDefault="005522DF" w:rsidP="00221166">
      <w:pPr>
        <w:pStyle w:val="BodyText"/>
        <w:spacing w:before="7"/>
        <w:ind w:left="720"/>
      </w:pPr>
    </w:p>
    <w:p w:rsidR="005522DF" w:rsidRDefault="0045672F" w:rsidP="00221166">
      <w:pPr>
        <w:pStyle w:val="Heading2"/>
        <w:spacing w:before="1"/>
        <w:ind w:left="720"/>
      </w:pPr>
      <w:r>
        <w:t>D</w:t>
      </w:r>
      <w:r>
        <w:rPr>
          <w:spacing w:val="54"/>
        </w:rPr>
        <w:t xml:space="preserve"> </w:t>
      </w:r>
      <w:r>
        <w:t>Measurement</w:t>
      </w:r>
    </w:p>
    <w:p w:rsidR="005522DF" w:rsidRPr="00BF1C59" w:rsidRDefault="0045672F" w:rsidP="00221166">
      <w:pPr>
        <w:pStyle w:val="BodyText"/>
        <w:ind w:left="720" w:right="49"/>
      </w:pPr>
      <w:r>
        <w:t xml:space="preserve">The department will measure Heat Straightening of Damaged </w:t>
      </w:r>
      <w:r w:rsidR="002464D2">
        <w:t>Girders</w:t>
      </w:r>
      <w:r>
        <w:t xml:space="preserve"> as a single lump sum unit acceptably completed.</w:t>
      </w:r>
    </w:p>
    <w:p w:rsidR="005522DF" w:rsidRDefault="005522DF" w:rsidP="00221166">
      <w:pPr>
        <w:pStyle w:val="BodyText"/>
        <w:spacing w:before="7"/>
        <w:ind w:left="720"/>
        <w:rPr>
          <w:sz w:val="22"/>
        </w:rPr>
      </w:pPr>
    </w:p>
    <w:p w:rsidR="005522DF" w:rsidRDefault="0045672F" w:rsidP="00221166">
      <w:pPr>
        <w:pStyle w:val="Heading2"/>
        <w:ind w:left="720"/>
      </w:pPr>
      <w:r>
        <w:t>E</w:t>
      </w:r>
      <w:r>
        <w:rPr>
          <w:spacing w:val="56"/>
        </w:rPr>
        <w:t xml:space="preserve"> </w:t>
      </w:r>
      <w:r>
        <w:t>Payment</w:t>
      </w:r>
    </w:p>
    <w:p w:rsidR="005522DF" w:rsidRPr="00D14095" w:rsidRDefault="0045672F" w:rsidP="00221166">
      <w:pPr>
        <w:pStyle w:val="BodyText"/>
        <w:spacing w:after="13"/>
        <w:ind w:left="720" w:right="119"/>
        <w:jc w:val="both"/>
      </w:pPr>
      <w:r>
        <w:t xml:space="preserve">The department will pay for measured quantities at the contract unit price under the following bid </w:t>
      </w:r>
      <w:r w:rsidRPr="00D14095">
        <w:t>item:</w:t>
      </w:r>
    </w:p>
    <w:tbl>
      <w:tblPr>
        <w:tblW w:w="0" w:type="auto"/>
        <w:tblInd w:w="72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496"/>
        <w:gridCol w:w="5259"/>
        <w:gridCol w:w="881"/>
      </w:tblGrid>
      <w:tr w:rsidR="005522DF" w:rsidRPr="00D14095">
        <w:trPr>
          <w:trHeight w:hRule="exact" w:val="271"/>
        </w:trPr>
        <w:tc>
          <w:tcPr>
            <w:tcW w:w="2496" w:type="dxa"/>
          </w:tcPr>
          <w:p w:rsidR="005522DF" w:rsidRPr="00D14095" w:rsidRDefault="0045672F" w:rsidP="00221166">
            <w:pPr>
              <w:pStyle w:val="TableParagraph"/>
              <w:spacing w:line="266" w:lineRule="exact"/>
              <w:ind w:left="720"/>
              <w:rPr>
                <w:sz w:val="24"/>
              </w:rPr>
            </w:pPr>
            <w:r w:rsidRPr="00D14095">
              <w:rPr>
                <w:sz w:val="24"/>
              </w:rPr>
              <w:t>ITEM NUMBER</w:t>
            </w:r>
          </w:p>
        </w:tc>
        <w:tc>
          <w:tcPr>
            <w:tcW w:w="5259" w:type="dxa"/>
          </w:tcPr>
          <w:p w:rsidR="005522DF" w:rsidRPr="00D14095" w:rsidRDefault="0045672F" w:rsidP="00221166">
            <w:pPr>
              <w:pStyle w:val="TableParagraph"/>
              <w:spacing w:line="266" w:lineRule="exact"/>
              <w:ind w:left="720"/>
              <w:rPr>
                <w:sz w:val="24"/>
              </w:rPr>
            </w:pPr>
            <w:r w:rsidRPr="00D14095">
              <w:rPr>
                <w:sz w:val="24"/>
              </w:rPr>
              <w:t>DESCRIPTION</w:t>
            </w:r>
          </w:p>
        </w:tc>
        <w:tc>
          <w:tcPr>
            <w:tcW w:w="881" w:type="dxa"/>
          </w:tcPr>
          <w:p w:rsidR="005522DF" w:rsidRPr="00D14095" w:rsidRDefault="0045672F" w:rsidP="00221166">
            <w:pPr>
              <w:pStyle w:val="TableParagraph"/>
              <w:spacing w:line="266" w:lineRule="exact"/>
              <w:rPr>
                <w:sz w:val="24"/>
              </w:rPr>
            </w:pPr>
            <w:r w:rsidRPr="00D14095">
              <w:rPr>
                <w:sz w:val="24"/>
              </w:rPr>
              <w:t>UNIT</w:t>
            </w:r>
          </w:p>
        </w:tc>
      </w:tr>
      <w:tr w:rsidR="005522DF">
        <w:trPr>
          <w:trHeight w:hRule="exact" w:val="547"/>
        </w:trPr>
        <w:tc>
          <w:tcPr>
            <w:tcW w:w="2496" w:type="dxa"/>
          </w:tcPr>
          <w:p w:rsidR="005522DF" w:rsidRPr="00D14095" w:rsidRDefault="00652CC1" w:rsidP="00221166">
            <w:pPr>
              <w:pStyle w:val="TableParagraph"/>
              <w:spacing w:line="271" w:lineRule="exact"/>
              <w:ind w:left="720"/>
              <w:rPr>
                <w:sz w:val="24"/>
              </w:rPr>
            </w:pPr>
            <w:r>
              <w:rPr>
                <w:sz w:val="24"/>
              </w:rPr>
              <w:t>SPV.0105.xx</w:t>
            </w:r>
            <w:bookmarkStart w:id="2" w:name="_GoBack"/>
            <w:bookmarkEnd w:id="2"/>
          </w:p>
        </w:tc>
        <w:tc>
          <w:tcPr>
            <w:tcW w:w="5259" w:type="dxa"/>
          </w:tcPr>
          <w:p w:rsidR="005522DF" w:rsidRPr="00D14095" w:rsidRDefault="0045672F" w:rsidP="00221166">
            <w:pPr>
              <w:pStyle w:val="TableParagraph"/>
              <w:spacing w:line="240" w:lineRule="auto"/>
              <w:ind w:left="720" w:right="68"/>
              <w:rPr>
                <w:sz w:val="24"/>
              </w:rPr>
            </w:pPr>
            <w:r w:rsidRPr="00D14095">
              <w:rPr>
                <w:spacing w:val="-3"/>
                <w:sz w:val="24"/>
              </w:rPr>
              <w:t xml:space="preserve">Heat Straightening </w:t>
            </w:r>
            <w:r w:rsidRPr="00D14095">
              <w:rPr>
                <w:sz w:val="24"/>
              </w:rPr>
              <w:t xml:space="preserve">of Damaged </w:t>
            </w:r>
            <w:r w:rsidR="002464D2">
              <w:rPr>
                <w:sz w:val="24"/>
              </w:rPr>
              <w:t>Girders</w:t>
            </w:r>
          </w:p>
        </w:tc>
        <w:tc>
          <w:tcPr>
            <w:tcW w:w="881" w:type="dxa"/>
          </w:tcPr>
          <w:p w:rsidR="005522DF" w:rsidRDefault="0045672F" w:rsidP="00221166">
            <w:pPr>
              <w:pStyle w:val="TableParagraph"/>
              <w:spacing w:line="271" w:lineRule="exact"/>
              <w:rPr>
                <w:sz w:val="24"/>
              </w:rPr>
            </w:pPr>
            <w:r w:rsidRPr="00D14095">
              <w:rPr>
                <w:sz w:val="24"/>
              </w:rPr>
              <w:t>LS</w:t>
            </w:r>
          </w:p>
        </w:tc>
      </w:tr>
    </w:tbl>
    <w:p w:rsidR="005522DF" w:rsidRDefault="0045672F" w:rsidP="00221166">
      <w:pPr>
        <w:pStyle w:val="BodyText"/>
        <w:ind w:left="720" w:right="114"/>
        <w:jc w:val="both"/>
      </w:pPr>
      <w:r>
        <w:t xml:space="preserve">Payment is full compensation for heat straightening portions of </w:t>
      </w:r>
      <w:r w:rsidRPr="00D14095">
        <w:t xml:space="preserve">bent or damaged </w:t>
      </w:r>
      <w:r w:rsidR="00321170" w:rsidRPr="00D14095">
        <w:t>girders and diaphragm</w:t>
      </w:r>
      <w:r w:rsidRPr="00D14095">
        <w:t xml:space="preserve"> members to the original tolerances as specified;</w:t>
      </w:r>
      <w:r>
        <w:t xml:space="preserve"> inspecting all suspected areas of cracking</w:t>
      </w:r>
      <w:r w:rsidR="00A904EF">
        <w:t xml:space="preserve"> by visual and non-destructive testing (NDT)</w:t>
      </w:r>
      <w:r>
        <w:t>;</w:t>
      </w:r>
      <w:r w:rsidR="004437E3">
        <w:t xml:space="preserve"> </w:t>
      </w:r>
      <w:r w:rsidR="00A904EF">
        <w:t xml:space="preserve">providing temperature-indicating </w:t>
      </w:r>
      <w:r w:rsidR="00821071">
        <w:t>devices to the inspector;</w:t>
      </w:r>
      <w:r w:rsidR="00A904EF">
        <w:t xml:space="preserve"> </w:t>
      </w:r>
      <w:r>
        <w:t>and for furnishing all labor, tools, equipment, materials, and incidentals necessary to complete the contract work.</w:t>
      </w:r>
    </w:p>
    <w:sectPr w:rsidR="005522DF" w:rsidSect="008E58A1">
      <w:footerReference w:type="default" r:id="rId7"/>
      <w:pgSz w:w="12240" w:h="15840"/>
      <w:pgMar w:top="1360" w:right="1200" w:bottom="980" w:left="1340" w:header="0"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C5D" w:rsidRDefault="004A1C5D">
      <w:r>
        <w:separator/>
      </w:r>
    </w:p>
  </w:endnote>
  <w:endnote w:type="continuationSeparator" w:id="0">
    <w:p w:rsidR="004A1C5D" w:rsidRDefault="004A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2DF" w:rsidRDefault="00015BF6">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6477635</wp:posOffset>
              </wp:positionH>
              <wp:positionV relativeFrom="page">
                <wp:posOffset>9414510</wp:posOffset>
              </wp:positionV>
              <wp:extent cx="393700" cy="194310"/>
              <wp:effectExtent l="635" t="381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2DF" w:rsidRDefault="005522DF">
                          <w:pPr>
                            <w:pStyle w:val="BodyText"/>
                            <w:spacing w:before="10"/>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0.05pt;margin-top:741.3pt;width:3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WGXrAIAAKgFAAAOAAAAZHJzL2Uyb0RvYy54bWysVG1vmzAQ/j5p/8Hydwok5AVUUiUhTJO6&#10;F6ndD3CMCdbAZrYT6Kb9951NSdNWk6ZtfLDO9vm5e+4e7vqmb2p0YkpzKVIcXgUYMUFlwcUhxV/u&#10;c2+JkTZEFKSWgqX4gWl8s3r75rprEzaRlawLphCACJ10bYorY9rE9zWtWEP0lWyZgMtSqoYY2KqD&#10;XyjSAXpT+5MgmPudVEWrJGVaw2k2XOKVwy9LRs2nstTMoDrFkJtxq3Lr3q7+6pokB0XaitPHNMhf&#10;ZNEQLiDoGSojhqCj4q+gGk6V1LI0V1Q2vixLTpnjAGzC4AWbu4q0zHGB4uj2XCb9/2Dpx9NnhXgB&#10;vcNIkAZadM96gzayR6GtTtfqBJzuWnAzPRxbT8tUt7eSftVIyG1FxIGtlZJdxUgB2bmX/sXTAUdb&#10;kH33QRYQhhyNdEB9qRoLCMVAgA5dejh3xqZC4XAaTxcB3FC4CuNoGrrO+SQZH7dKm3dMNsgaKVbQ&#10;eAdOTrfaAA1wHV1sLCFzXteu+bV4dgCOwwmEhqf2zibhevkjDuLdcreMvGgy33lRkGXeOt9G3jwP&#10;F7Nsmm23WfjTxg2jpOJFwYQNM+oqjP6sb48KHxRxVpaWNS8snE1Jq8N+Wyt0IqDr3H22WZD8hZv/&#10;PA13DVxeUAonUbCZxF4+Xy68KI9mXrwIll4Qxpt4HkRxlOXPKd1ywf6dEupSHM8ms0FLv+UWuO81&#10;N5I03MDkqHmT4uXZiSRWgTtRuNYawuvBviiFTf+pFFCxsdFOr1aig1hNv+8BxYp4L4sHUK6SoCwQ&#10;IYw7MCqpvmPUwehIsf52JIphVL8XoH47Z0ZDjcZ+NIig8DTFBqPB3JphHh1bxQ8VIA//l5Br+ENK&#10;7tT7lAWkbjcwDhyJx9Fl583l3nk9DdjVLwAAAP//AwBQSwMEFAAGAAgAAAAhAPrTOBfhAAAADwEA&#10;AA8AAABkcnMvZG93bnJldi54bWxMj8FOwzAQRO9I/IO1SNyonQBRCHGqCsEJCZGGA0cndhOr8TrE&#10;bhv+nu2p3GZ2R7Nvy/XiRnY0c7AeJSQrAcxg57XFXsJX83aXAwtRoVajRyPh1wRYV9dXpSq0P2Ft&#10;jtvYMyrBUCgJQ4xTwXnoBuNUWPnJIO12fnYqkp17rmd1onI38lSIjDtlkS4MajIvg+n224OTsPnG&#10;+tX+fLSf9a62TfMk8D3bS3l7s2yegUWzxEsYzviEDhUxtf6AOrCRvEhFQllSD3maATtnRJ7SrCX1&#10;mNynwKuS//+j+gMAAP//AwBQSwECLQAUAAYACAAAACEAtoM4kv4AAADhAQAAEwAAAAAAAAAAAAAA&#10;AAAAAAAAW0NvbnRlbnRfVHlwZXNdLnhtbFBLAQItABQABgAIAAAAIQA4/SH/1gAAAJQBAAALAAAA&#10;AAAAAAAAAAAAAC8BAABfcmVscy8ucmVsc1BLAQItABQABgAIAAAAIQAVDWGXrAIAAKgFAAAOAAAA&#10;AAAAAAAAAAAAAC4CAABkcnMvZTJvRG9jLnhtbFBLAQItABQABgAIAAAAIQD60zgX4QAAAA8BAAAP&#10;AAAAAAAAAAAAAAAAAAYFAABkcnMvZG93bnJldi54bWxQSwUGAAAAAAQABADzAAAAFAYAAAAA&#10;" filled="f" stroked="f">
              <v:textbox inset="0,0,0,0">
                <w:txbxContent>
                  <w:p w:rsidR="005522DF" w:rsidRDefault="005522DF">
                    <w:pPr>
                      <w:pStyle w:val="BodyText"/>
                      <w:spacing w:before="10"/>
                      <w:ind w:left="4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C5D" w:rsidRDefault="004A1C5D">
      <w:r>
        <w:separator/>
      </w:r>
    </w:p>
  </w:footnote>
  <w:footnote w:type="continuationSeparator" w:id="0">
    <w:p w:rsidR="004A1C5D" w:rsidRDefault="004A1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53440"/>
    <w:multiLevelType w:val="hybridMultilevel"/>
    <w:tmpl w:val="8D2A2D5E"/>
    <w:lvl w:ilvl="0" w:tplc="BFFCC6D8">
      <w:start w:val="1"/>
      <w:numFmt w:val="decimal"/>
      <w:lvlText w:val="%1."/>
      <w:lvlJc w:val="left"/>
      <w:pPr>
        <w:ind w:left="840" w:hanging="720"/>
      </w:pPr>
      <w:rPr>
        <w:rFonts w:ascii="Times New Roman" w:eastAsia="Times New Roman" w:hAnsi="Times New Roman" w:cs="Times New Roman" w:hint="default"/>
        <w:spacing w:val="-1"/>
        <w:w w:val="99"/>
        <w:sz w:val="24"/>
        <w:szCs w:val="24"/>
      </w:rPr>
    </w:lvl>
    <w:lvl w:ilvl="1" w:tplc="E1EA783A">
      <w:numFmt w:val="bullet"/>
      <w:lvlText w:val="•"/>
      <w:lvlJc w:val="left"/>
      <w:pPr>
        <w:ind w:left="1716" w:hanging="720"/>
      </w:pPr>
      <w:rPr>
        <w:rFonts w:hint="default"/>
      </w:rPr>
    </w:lvl>
    <w:lvl w:ilvl="2" w:tplc="D1EE432A">
      <w:numFmt w:val="bullet"/>
      <w:lvlText w:val="•"/>
      <w:lvlJc w:val="left"/>
      <w:pPr>
        <w:ind w:left="2592" w:hanging="720"/>
      </w:pPr>
      <w:rPr>
        <w:rFonts w:hint="default"/>
      </w:rPr>
    </w:lvl>
    <w:lvl w:ilvl="3" w:tplc="382C46B0">
      <w:numFmt w:val="bullet"/>
      <w:lvlText w:val="•"/>
      <w:lvlJc w:val="left"/>
      <w:pPr>
        <w:ind w:left="3468" w:hanging="720"/>
      </w:pPr>
      <w:rPr>
        <w:rFonts w:hint="default"/>
      </w:rPr>
    </w:lvl>
    <w:lvl w:ilvl="4" w:tplc="3F54EEF2">
      <w:numFmt w:val="bullet"/>
      <w:lvlText w:val="•"/>
      <w:lvlJc w:val="left"/>
      <w:pPr>
        <w:ind w:left="4344" w:hanging="720"/>
      </w:pPr>
      <w:rPr>
        <w:rFonts w:hint="default"/>
      </w:rPr>
    </w:lvl>
    <w:lvl w:ilvl="5" w:tplc="7EAE77AE">
      <w:numFmt w:val="bullet"/>
      <w:lvlText w:val="•"/>
      <w:lvlJc w:val="left"/>
      <w:pPr>
        <w:ind w:left="5220" w:hanging="720"/>
      </w:pPr>
      <w:rPr>
        <w:rFonts w:hint="default"/>
      </w:rPr>
    </w:lvl>
    <w:lvl w:ilvl="6" w:tplc="C6A8A19A">
      <w:numFmt w:val="bullet"/>
      <w:lvlText w:val="•"/>
      <w:lvlJc w:val="left"/>
      <w:pPr>
        <w:ind w:left="6096" w:hanging="720"/>
      </w:pPr>
      <w:rPr>
        <w:rFonts w:hint="default"/>
      </w:rPr>
    </w:lvl>
    <w:lvl w:ilvl="7" w:tplc="02888CCC">
      <w:numFmt w:val="bullet"/>
      <w:lvlText w:val="•"/>
      <w:lvlJc w:val="left"/>
      <w:pPr>
        <w:ind w:left="6972" w:hanging="720"/>
      </w:pPr>
      <w:rPr>
        <w:rFonts w:hint="default"/>
      </w:rPr>
    </w:lvl>
    <w:lvl w:ilvl="8" w:tplc="119609A0">
      <w:numFmt w:val="bullet"/>
      <w:lvlText w:val="•"/>
      <w:lvlJc w:val="left"/>
      <w:pPr>
        <w:ind w:left="7848" w:hanging="720"/>
      </w:pPr>
      <w:rPr>
        <w:rFonts w:hint="default"/>
      </w:rPr>
    </w:lvl>
  </w:abstractNum>
  <w:abstractNum w:abstractNumId="1" w15:restartNumberingAfterBreak="0">
    <w:nsid w:val="3B2A0142"/>
    <w:multiLevelType w:val="hybridMultilevel"/>
    <w:tmpl w:val="E774F62C"/>
    <w:lvl w:ilvl="0" w:tplc="ABB85E70">
      <w:start w:val="1"/>
      <w:numFmt w:val="decimal"/>
      <w:lvlText w:val="%1."/>
      <w:lvlJc w:val="left"/>
      <w:pPr>
        <w:ind w:left="819" w:hanging="720"/>
      </w:pPr>
      <w:rPr>
        <w:rFonts w:ascii="Times New Roman" w:eastAsia="Times New Roman" w:hAnsi="Times New Roman" w:cs="Times New Roman" w:hint="default"/>
        <w:b/>
        <w:bCs/>
        <w:spacing w:val="0"/>
        <w:w w:val="100"/>
        <w:sz w:val="28"/>
        <w:szCs w:val="28"/>
      </w:rPr>
    </w:lvl>
    <w:lvl w:ilvl="1" w:tplc="7A1AA8D2">
      <w:numFmt w:val="bullet"/>
      <w:lvlText w:val="•"/>
      <w:lvlJc w:val="left"/>
      <w:pPr>
        <w:ind w:left="1100" w:hanging="720"/>
      </w:pPr>
      <w:rPr>
        <w:rFonts w:hint="default"/>
      </w:rPr>
    </w:lvl>
    <w:lvl w:ilvl="2" w:tplc="1904F916">
      <w:numFmt w:val="bullet"/>
      <w:lvlText w:val="•"/>
      <w:lvlJc w:val="left"/>
      <w:pPr>
        <w:ind w:left="2055" w:hanging="720"/>
      </w:pPr>
      <w:rPr>
        <w:rFonts w:hint="default"/>
      </w:rPr>
    </w:lvl>
    <w:lvl w:ilvl="3" w:tplc="8206BBAE">
      <w:numFmt w:val="bullet"/>
      <w:lvlText w:val="•"/>
      <w:lvlJc w:val="left"/>
      <w:pPr>
        <w:ind w:left="3011" w:hanging="720"/>
      </w:pPr>
      <w:rPr>
        <w:rFonts w:hint="default"/>
      </w:rPr>
    </w:lvl>
    <w:lvl w:ilvl="4" w:tplc="9E802096">
      <w:numFmt w:val="bullet"/>
      <w:lvlText w:val="•"/>
      <w:lvlJc w:val="left"/>
      <w:pPr>
        <w:ind w:left="3966" w:hanging="720"/>
      </w:pPr>
      <w:rPr>
        <w:rFonts w:hint="default"/>
      </w:rPr>
    </w:lvl>
    <w:lvl w:ilvl="5" w:tplc="8CCC0094">
      <w:numFmt w:val="bullet"/>
      <w:lvlText w:val="•"/>
      <w:lvlJc w:val="left"/>
      <w:pPr>
        <w:ind w:left="4922" w:hanging="720"/>
      </w:pPr>
      <w:rPr>
        <w:rFonts w:hint="default"/>
      </w:rPr>
    </w:lvl>
    <w:lvl w:ilvl="6" w:tplc="A824208E">
      <w:numFmt w:val="bullet"/>
      <w:lvlText w:val="•"/>
      <w:lvlJc w:val="left"/>
      <w:pPr>
        <w:ind w:left="5877" w:hanging="720"/>
      </w:pPr>
      <w:rPr>
        <w:rFonts w:hint="default"/>
      </w:rPr>
    </w:lvl>
    <w:lvl w:ilvl="7" w:tplc="6622AA6E">
      <w:numFmt w:val="bullet"/>
      <w:lvlText w:val="•"/>
      <w:lvlJc w:val="left"/>
      <w:pPr>
        <w:ind w:left="6833" w:hanging="720"/>
      </w:pPr>
      <w:rPr>
        <w:rFonts w:hint="default"/>
      </w:rPr>
    </w:lvl>
    <w:lvl w:ilvl="8" w:tplc="C6D8D64A">
      <w:numFmt w:val="bullet"/>
      <w:lvlText w:val="•"/>
      <w:lvlJc w:val="left"/>
      <w:pPr>
        <w:ind w:left="7788" w:hanging="720"/>
      </w:pPr>
      <w:rPr>
        <w:rFonts w:hint="default"/>
      </w:rPr>
    </w:lvl>
  </w:abstractNum>
  <w:abstractNum w:abstractNumId="2" w15:restartNumberingAfterBreak="0">
    <w:nsid w:val="51347B57"/>
    <w:multiLevelType w:val="multilevel"/>
    <w:tmpl w:val="C730F730"/>
    <w:lvl w:ilvl="0">
      <w:start w:val="3"/>
      <w:numFmt w:val="upperLetter"/>
      <w:lvlText w:val="%1"/>
      <w:lvlJc w:val="left"/>
      <w:pPr>
        <w:ind w:left="912" w:hanging="473"/>
      </w:pPr>
      <w:rPr>
        <w:rFonts w:hint="default"/>
      </w:rPr>
    </w:lvl>
    <w:lvl w:ilvl="1">
      <w:start w:val="1"/>
      <w:numFmt w:val="decimal"/>
      <w:lvlText w:val="%1.%2"/>
      <w:lvlJc w:val="left"/>
      <w:pPr>
        <w:ind w:left="912" w:hanging="473"/>
      </w:pPr>
      <w:rPr>
        <w:rFonts w:ascii="Times New Roman" w:eastAsia="Times New Roman" w:hAnsi="Times New Roman" w:cs="Times New Roman" w:hint="default"/>
        <w:b/>
        <w:bCs/>
        <w:spacing w:val="-3"/>
        <w:w w:val="99"/>
        <w:sz w:val="24"/>
        <w:szCs w:val="24"/>
      </w:rPr>
    </w:lvl>
    <w:lvl w:ilvl="2">
      <w:numFmt w:val="bullet"/>
      <w:lvlText w:val="•"/>
      <w:lvlJc w:val="left"/>
      <w:pPr>
        <w:ind w:left="2600" w:hanging="473"/>
      </w:pPr>
      <w:rPr>
        <w:rFonts w:hint="default"/>
      </w:rPr>
    </w:lvl>
    <w:lvl w:ilvl="3">
      <w:numFmt w:val="bullet"/>
      <w:lvlText w:val="•"/>
      <w:lvlJc w:val="left"/>
      <w:pPr>
        <w:ind w:left="3440" w:hanging="473"/>
      </w:pPr>
      <w:rPr>
        <w:rFonts w:hint="default"/>
      </w:rPr>
    </w:lvl>
    <w:lvl w:ilvl="4">
      <w:numFmt w:val="bullet"/>
      <w:lvlText w:val="•"/>
      <w:lvlJc w:val="left"/>
      <w:pPr>
        <w:ind w:left="4280" w:hanging="473"/>
      </w:pPr>
      <w:rPr>
        <w:rFonts w:hint="default"/>
      </w:rPr>
    </w:lvl>
    <w:lvl w:ilvl="5">
      <w:numFmt w:val="bullet"/>
      <w:lvlText w:val="•"/>
      <w:lvlJc w:val="left"/>
      <w:pPr>
        <w:ind w:left="5120" w:hanging="473"/>
      </w:pPr>
      <w:rPr>
        <w:rFonts w:hint="default"/>
      </w:rPr>
    </w:lvl>
    <w:lvl w:ilvl="6">
      <w:numFmt w:val="bullet"/>
      <w:lvlText w:val="•"/>
      <w:lvlJc w:val="left"/>
      <w:pPr>
        <w:ind w:left="5960" w:hanging="473"/>
      </w:pPr>
      <w:rPr>
        <w:rFonts w:hint="default"/>
      </w:rPr>
    </w:lvl>
    <w:lvl w:ilvl="7">
      <w:numFmt w:val="bullet"/>
      <w:lvlText w:val="•"/>
      <w:lvlJc w:val="left"/>
      <w:pPr>
        <w:ind w:left="6800" w:hanging="473"/>
      </w:pPr>
      <w:rPr>
        <w:rFonts w:hint="default"/>
      </w:rPr>
    </w:lvl>
    <w:lvl w:ilvl="8">
      <w:numFmt w:val="bullet"/>
      <w:lvlText w:val="•"/>
      <w:lvlJc w:val="left"/>
      <w:pPr>
        <w:ind w:left="7640" w:hanging="473"/>
      </w:pPr>
      <w:rPr>
        <w:rFonts w:hint="default"/>
      </w:rPr>
    </w:lvl>
  </w:abstractNum>
  <w:abstractNum w:abstractNumId="3" w15:restartNumberingAfterBreak="0">
    <w:nsid w:val="53F35B59"/>
    <w:multiLevelType w:val="multilevel"/>
    <w:tmpl w:val="71EE1462"/>
    <w:lvl w:ilvl="0">
      <w:start w:val="3"/>
      <w:numFmt w:val="upperLetter"/>
      <w:lvlText w:val="%1"/>
      <w:lvlJc w:val="left"/>
      <w:pPr>
        <w:ind w:left="1232" w:hanging="413"/>
      </w:pPr>
      <w:rPr>
        <w:rFonts w:hint="default"/>
      </w:rPr>
    </w:lvl>
    <w:lvl w:ilvl="1">
      <w:start w:val="1"/>
      <w:numFmt w:val="decimal"/>
      <w:lvlText w:val="%1.%2"/>
      <w:lvlJc w:val="left"/>
      <w:pPr>
        <w:ind w:left="1232" w:hanging="413"/>
        <w:jc w:val="right"/>
      </w:pPr>
      <w:rPr>
        <w:rFonts w:ascii="Times New Roman" w:eastAsia="Times New Roman" w:hAnsi="Times New Roman" w:cs="Times New Roman" w:hint="default"/>
        <w:b/>
        <w:bCs/>
        <w:spacing w:val="-3"/>
        <w:w w:val="99"/>
        <w:sz w:val="24"/>
        <w:szCs w:val="24"/>
      </w:rPr>
    </w:lvl>
    <w:lvl w:ilvl="2">
      <w:numFmt w:val="bullet"/>
      <w:lvlText w:val="•"/>
      <w:lvlJc w:val="left"/>
      <w:pPr>
        <w:ind w:left="2932" w:hanging="413"/>
      </w:pPr>
      <w:rPr>
        <w:rFonts w:hint="default"/>
      </w:rPr>
    </w:lvl>
    <w:lvl w:ilvl="3">
      <w:numFmt w:val="bullet"/>
      <w:lvlText w:val="•"/>
      <w:lvlJc w:val="left"/>
      <w:pPr>
        <w:ind w:left="3778" w:hanging="413"/>
      </w:pPr>
      <w:rPr>
        <w:rFonts w:hint="default"/>
      </w:rPr>
    </w:lvl>
    <w:lvl w:ilvl="4">
      <w:numFmt w:val="bullet"/>
      <w:lvlText w:val="•"/>
      <w:lvlJc w:val="left"/>
      <w:pPr>
        <w:ind w:left="4624" w:hanging="413"/>
      </w:pPr>
      <w:rPr>
        <w:rFonts w:hint="default"/>
      </w:rPr>
    </w:lvl>
    <w:lvl w:ilvl="5">
      <w:numFmt w:val="bullet"/>
      <w:lvlText w:val="•"/>
      <w:lvlJc w:val="left"/>
      <w:pPr>
        <w:ind w:left="5470" w:hanging="413"/>
      </w:pPr>
      <w:rPr>
        <w:rFonts w:hint="default"/>
      </w:rPr>
    </w:lvl>
    <w:lvl w:ilvl="6">
      <w:numFmt w:val="bullet"/>
      <w:lvlText w:val="•"/>
      <w:lvlJc w:val="left"/>
      <w:pPr>
        <w:ind w:left="6316" w:hanging="413"/>
      </w:pPr>
      <w:rPr>
        <w:rFonts w:hint="default"/>
      </w:rPr>
    </w:lvl>
    <w:lvl w:ilvl="7">
      <w:numFmt w:val="bullet"/>
      <w:lvlText w:val="•"/>
      <w:lvlJc w:val="left"/>
      <w:pPr>
        <w:ind w:left="7162" w:hanging="413"/>
      </w:pPr>
      <w:rPr>
        <w:rFonts w:hint="default"/>
      </w:rPr>
    </w:lvl>
    <w:lvl w:ilvl="8">
      <w:numFmt w:val="bullet"/>
      <w:lvlText w:val="•"/>
      <w:lvlJc w:val="left"/>
      <w:pPr>
        <w:ind w:left="8008" w:hanging="413"/>
      </w:pPr>
      <w:rPr>
        <w:rFonts w:hint="default"/>
      </w:rPr>
    </w:lvl>
  </w:abstractNum>
  <w:abstractNum w:abstractNumId="4" w15:restartNumberingAfterBreak="0">
    <w:nsid w:val="66ED6318"/>
    <w:multiLevelType w:val="multilevel"/>
    <w:tmpl w:val="6720CD68"/>
    <w:lvl w:ilvl="0">
      <w:start w:val="1"/>
      <w:numFmt w:val="upperLetter"/>
      <w:lvlText w:val="%1"/>
      <w:lvlJc w:val="left"/>
      <w:pPr>
        <w:ind w:left="912" w:hanging="473"/>
      </w:pPr>
      <w:rPr>
        <w:rFonts w:hint="default"/>
      </w:rPr>
    </w:lvl>
    <w:lvl w:ilvl="1">
      <w:start w:val="1"/>
      <w:numFmt w:val="decimal"/>
      <w:lvlText w:val="%1.%2"/>
      <w:lvlJc w:val="left"/>
      <w:pPr>
        <w:ind w:left="912" w:hanging="473"/>
      </w:pPr>
      <w:rPr>
        <w:rFonts w:ascii="Times New Roman" w:eastAsia="Times New Roman" w:hAnsi="Times New Roman" w:cs="Times New Roman" w:hint="default"/>
        <w:b/>
        <w:bCs/>
        <w:spacing w:val="-3"/>
        <w:w w:val="99"/>
        <w:sz w:val="24"/>
        <w:szCs w:val="24"/>
      </w:rPr>
    </w:lvl>
    <w:lvl w:ilvl="2">
      <w:start w:val="1"/>
      <w:numFmt w:val="decimal"/>
      <w:lvlText w:val="%3."/>
      <w:lvlJc w:val="left"/>
      <w:pPr>
        <w:ind w:left="1520" w:hanging="360"/>
      </w:pPr>
      <w:rPr>
        <w:rFonts w:ascii="Times New Roman" w:eastAsia="Times New Roman" w:hAnsi="Times New Roman" w:cs="Times New Roman" w:hint="default"/>
        <w:spacing w:val="-3"/>
        <w:w w:val="99"/>
        <w:sz w:val="24"/>
        <w:szCs w:val="24"/>
      </w:rPr>
    </w:lvl>
    <w:lvl w:ilvl="3">
      <w:numFmt w:val="bullet"/>
      <w:lvlText w:val="•"/>
      <w:lvlJc w:val="left"/>
      <w:pPr>
        <w:ind w:left="3253" w:hanging="360"/>
      </w:pPr>
      <w:rPr>
        <w:rFonts w:hint="default"/>
      </w:rPr>
    </w:lvl>
    <w:lvl w:ilvl="4">
      <w:numFmt w:val="bullet"/>
      <w:lvlText w:val="•"/>
      <w:lvlJc w:val="left"/>
      <w:pPr>
        <w:ind w:left="4120" w:hanging="360"/>
      </w:pPr>
      <w:rPr>
        <w:rFonts w:hint="default"/>
      </w:rPr>
    </w:lvl>
    <w:lvl w:ilvl="5">
      <w:numFmt w:val="bullet"/>
      <w:lvlText w:val="•"/>
      <w:lvlJc w:val="left"/>
      <w:pPr>
        <w:ind w:left="4986" w:hanging="360"/>
      </w:pPr>
      <w:rPr>
        <w:rFonts w:hint="default"/>
      </w:rPr>
    </w:lvl>
    <w:lvl w:ilvl="6">
      <w:numFmt w:val="bullet"/>
      <w:lvlText w:val="•"/>
      <w:lvlJc w:val="left"/>
      <w:pPr>
        <w:ind w:left="5853" w:hanging="360"/>
      </w:pPr>
      <w:rPr>
        <w:rFonts w:hint="default"/>
      </w:rPr>
    </w:lvl>
    <w:lvl w:ilvl="7">
      <w:numFmt w:val="bullet"/>
      <w:lvlText w:val="•"/>
      <w:lvlJc w:val="left"/>
      <w:pPr>
        <w:ind w:left="6720" w:hanging="360"/>
      </w:pPr>
      <w:rPr>
        <w:rFonts w:hint="default"/>
      </w:rPr>
    </w:lvl>
    <w:lvl w:ilvl="8">
      <w:numFmt w:val="bullet"/>
      <w:lvlText w:val="•"/>
      <w:lvlJc w:val="left"/>
      <w:pPr>
        <w:ind w:left="7586" w:hanging="360"/>
      </w:pPr>
      <w:rPr>
        <w:rFont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2DF"/>
    <w:rsid w:val="00015BF6"/>
    <w:rsid w:val="000335F7"/>
    <w:rsid w:val="000E563C"/>
    <w:rsid w:val="00221166"/>
    <w:rsid w:val="0022216A"/>
    <w:rsid w:val="002464D2"/>
    <w:rsid w:val="00263E18"/>
    <w:rsid w:val="002A536D"/>
    <w:rsid w:val="00321170"/>
    <w:rsid w:val="003F67E6"/>
    <w:rsid w:val="004437E3"/>
    <w:rsid w:val="0045672F"/>
    <w:rsid w:val="00474C23"/>
    <w:rsid w:val="004A1C5D"/>
    <w:rsid w:val="004C0F7F"/>
    <w:rsid w:val="004F0E37"/>
    <w:rsid w:val="005522DF"/>
    <w:rsid w:val="005737D7"/>
    <w:rsid w:val="005C65DA"/>
    <w:rsid w:val="005D1586"/>
    <w:rsid w:val="00634888"/>
    <w:rsid w:val="00652CC1"/>
    <w:rsid w:val="006A7DEA"/>
    <w:rsid w:val="007239AA"/>
    <w:rsid w:val="007A6B25"/>
    <w:rsid w:val="007B25E0"/>
    <w:rsid w:val="00821071"/>
    <w:rsid w:val="008E58A1"/>
    <w:rsid w:val="00944BF3"/>
    <w:rsid w:val="009C56FD"/>
    <w:rsid w:val="00A904EF"/>
    <w:rsid w:val="00AC5EA2"/>
    <w:rsid w:val="00B3137D"/>
    <w:rsid w:val="00B84BE1"/>
    <w:rsid w:val="00BF1C59"/>
    <w:rsid w:val="00D14095"/>
    <w:rsid w:val="00D84546"/>
    <w:rsid w:val="00DD4574"/>
    <w:rsid w:val="00E227D0"/>
    <w:rsid w:val="00F077B4"/>
    <w:rsid w:val="00F56024"/>
    <w:rsid w:val="00F7074B"/>
    <w:rsid w:val="00F76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9BD954"/>
  <w15:docId w15:val="{41EDF888-3587-4A17-A72D-85F01FE8E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19" w:hanging="719"/>
      <w:outlineLvl w:val="0"/>
    </w:pPr>
    <w:rPr>
      <w:b/>
      <w:bCs/>
      <w:sz w:val="28"/>
      <w:szCs w:val="28"/>
    </w:rPr>
  </w:style>
  <w:style w:type="paragraph" w:styleId="Heading2">
    <w:name w:val="heading 2"/>
    <w:basedOn w:val="Normal"/>
    <w:uiPriority w:val="1"/>
    <w:qFormat/>
    <w:pPr>
      <w:spacing w:line="274" w:lineRule="exact"/>
      <w:ind w:left="82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840" w:hanging="72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19" w:hanging="720"/>
    </w:pPr>
  </w:style>
  <w:style w:type="paragraph" w:customStyle="1" w:styleId="TableParagraph">
    <w:name w:val="Table Paragraph"/>
    <w:basedOn w:val="Normal"/>
    <w:uiPriority w:val="1"/>
    <w:qFormat/>
    <w:pPr>
      <w:spacing w:line="268" w:lineRule="exact"/>
    </w:pPr>
  </w:style>
  <w:style w:type="paragraph" w:styleId="BalloonText">
    <w:name w:val="Balloon Text"/>
    <w:basedOn w:val="Normal"/>
    <w:link w:val="BalloonTextChar"/>
    <w:uiPriority w:val="99"/>
    <w:semiHidden/>
    <w:unhideWhenUsed/>
    <w:rsid w:val="00B313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37D"/>
    <w:rPr>
      <w:rFonts w:ascii="Segoe UI" w:eastAsia="Times New Roman" w:hAnsi="Segoe UI" w:cs="Segoe UI"/>
      <w:sz w:val="18"/>
      <w:szCs w:val="18"/>
    </w:rPr>
  </w:style>
  <w:style w:type="paragraph" w:styleId="Header">
    <w:name w:val="header"/>
    <w:basedOn w:val="Normal"/>
    <w:link w:val="HeaderChar"/>
    <w:uiPriority w:val="99"/>
    <w:unhideWhenUsed/>
    <w:rsid w:val="00F56024"/>
    <w:pPr>
      <w:tabs>
        <w:tab w:val="center" w:pos="4680"/>
        <w:tab w:val="right" w:pos="9360"/>
      </w:tabs>
    </w:pPr>
  </w:style>
  <w:style w:type="character" w:customStyle="1" w:styleId="HeaderChar">
    <w:name w:val="Header Char"/>
    <w:basedOn w:val="DefaultParagraphFont"/>
    <w:link w:val="Header"/>
    <w:uiPriority w:val="99"/>
    <w:rsid w:val="00F56024"/>
    <w:rPr>
      <w:rFonts w:ascii="Times New Roman" w:eastAsia="Times New Roman" w:hAnsi="Times New Roman" w:cs="Times New Roman"/>
    </w:rPr>
  </w:style>
  <w:style w:type="paragraph" w:styleId="Footer">
    <w:name w:val="footer"/>
    <w:basedOn w:val="Normal"/>
    <w:link w:val="FooterChar"/>
    <w:uiPriority w:val="99"/>
    <w:unhideWhenUsed/>
    <w:rsid w:val="00F56024"/>
    <w:pPr>
      <w:tabs>
        <w:tab w:val="center" w:pos="4680"/>
        <w:tab w:val="right" w:pos="9360"/>
      </w:tabs>
    </w:pPr>
  </w:style>
  <w:style w:type="character" w:customStyle="1" w:styleId="FooterChar">
    <w:name w:val="Footer Char"/>
    <w:basedOn w:val="DefaultParagraphFont"/>
    <w:link w:val="Footer"/>
    <w:uiPriority w:val="99"/>
    <w:rsid w:val="00F5602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3B971D-2853-4F42-9533-4809659D6BA6}"/>
</file>

<file path=customXml/itemProps2.xml><?xml version="1.0" encoding="utf-8"?>
<ds:datastoreItem xmlns:ds="http://schemas.openxmlformats.org/officeDocument/2006/customXml" ds:itemID="{ACDFCF83-8B84-4EA6-90E1-D013EFC8DD33}"/>
</file>

<file path=customXml/itemProps3.xml><?xml version="1.0" encoding="utf-8"?>
<ds:datastoreItem xmlns:ds="http://schemas.openxmlformats.org/officeDocument/2006/customXml" ds:itemID="{5FB8D5F4-1A78-4BAA-94C1-F162286A686A}"/>
</file>

<file path=docProps/app.xml><?xml version="1.0" encoding="utf-8"?>
<Properties xmlns="http://schemas.openxmlformats.org/officeDocument/2006/extended-properties" xmlns:vt="http://schemas.openxmlformats.org/officeDocument/2006/docPropsVTypes">
  <Template>Normal.dotm</Template>
  <TotalTime>11</TotalTime>
  <Pages>4</Pages>
  <Words>1459</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STSP Template</vt:lpstr>
    </vt:vector>
  </TitlesOfParts>
  <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STSP Template</dc:title>
  <dc:subject>Template for building special provisions</dc:subject>
  <dc:creator>WisDOT</dc:creator>
  <cp:keywords>STSP, template, special provisions, building blocks</cp:keywords>
  <cp:lastModifiedBy>Bonk, Aaron M - DOT</cp:lastModifiedBy>
  <cp:revision>5</cp:revision>
  <dcterms:created xsi:type="dcterms:W3CDTF">2018-04-20T19:52:00Z</dcterms:created>
  <dcterms:modified xsi:type="dcterms:W3CDTF">2018-04-20T20:04:00Z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2017-05-19T00:00:00Z</vt:filetime>
  </property>
  <property fmtid="{D5CDD505-2E9C-101B-9397-08002B2CF9AE}" pid="3" name="Creator">
    <vt:lpwstr>Acrobat PDFMaker 15 for Word</vt:lpwstr>
  </property>
  <property fmtid="{D5CDD505-2E9C-101B-9397-08002B2CF9AE}" pid="4" name="LastSaved">
    <vt:filetime>2017-06-08T00:00:00Z</vt:filetime>
  </property>
  <property fmtid="{D5CDD505-2E9C-101B-9397-08002B2CF9AE}" pid="5" name="ContentTypeId">
    <vt:lpwstr>0x01010084F54288C657724180ED1312F00F45E4</vt:lpwstr>
  </property>
</Properties>
</file>