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594" w:rsidRPr="003821DC" w:rsidRDefault="00661594" w:rsidP="000949BA">
      <w:pPr>
        <w:pStyle w:val="1Heading1"/>
        <w:numPr>
          <w:ilvl w:val="0"/>
          <w:numId w:val="0"/>
        </w:numPr>
        <w:jc w:val="both"/>
      </w:pPr>
      <w:bookmarkStart w:id="0" w:name="_Toc365351707"/>
      <w:bookmarkStart w:id="1" w:name="_Toc371068216"/>
      <w:bookmarkStart w:id="2" w:name="_Toc395086399"/>
      <w:bookmarkStart w:id="3" w:name="_Toc402945238"/>
      <w:bookmarkStart w:id="4" w:name="_Toc421012392"/>
      <w:bookmarkStart w:id="5" w:name="_GoBack"/>
      <w:bookmarkEnd w:id="5"/>
      <w:r w:rsidRPr="003821DC">
        <w:t>Grouted Bar Couplers, Item SPV.006</w:t>
      </w:r>
      <w:bookmarkEnd w:id="0"/>
      <w:bookmarkEnd w:id="1"/>
      <w:r w:rsidRPr="003821DC">
        <w:t>0.</w:t>
      </w:r>
      <w:bookmarkEnd w:id="2"/>
      <w:bookmarkEnd w:id="3"/>
      <w:r w:rsidR="000949BA">
        <w:t>xx</w:t>
      </w:r>
      <w:r w:rsidR="00855137">
        <w:t>.</w:t>
      </w:r>
      <w:bookmarkEnd w:id="4"/>
    </w:p>
    <w:p w:rsidR="00661594" w:rsidRPr="000949BA" w:rsidRDefault="00661594" w:rsidP="000949BA">
      <w:pPr>
        <w:rPr>
          <w:b/>
        </w:rPr>
      </w:pPr>
      <w:r w:rsidRPr="000949BA">
        <w:rPr>
          <w:b/>
        </w:rPr>
        <w:t xml:space="preserve">A </w:t>
      </w:r>
      <w:r w:rsidR="00855137" w:rsidRPr="000949BA">
        <w:rPr>
          <w:b/>
        </w:rPr>
        <w:t xml:space="preserve"> </w:t>
      </w:r>
      <w:r w:rsidRPr="000949BA">
        <w:rPr>
          <w:b/>
        </w:rPr>
        <w:t>Description</w:t>
      </w:r>
    </w:p>
    <w:p w:rsidR="00661594" w:rsidRPr="000949BA" w:rsidRDefault="00E63090" w:rsidP="000949BA">
      <w:r>
        <w:t>This special provision describes f</w:t>
      </w:r>
      <w:r w:rsidR="00661594" w:rsidRPr="000949BA">
        <w:t>urnish</w:t>
      </w:r>
      <w:r>
        <w:t>ing</w:t>
      </w:r>
      <w:r w:rsidR="00661594" w:rsidRPr="000949BA">
        <w:t xml:space="preserve"> and install</w:t>
      </w:r>
      <w:r>
        <w:t>ing</w:t>
      </w:r>
      <w:r w:rsidR="00661594" w:rsidRPr="000949BA">
        <w:t xml:space="preserve"> grouted bar couplers at the interface of the cast-in-place concrete pier footings and the precast concrete pier columns</w:t>
      </w:r>
      <w:r>
        <w:t>,</w:t>
      </w:r>
      <w:r w:rsidR="00661594" w:rsidRPr="000949BA">
        <w:t xml:space="preserve"> and at the interface of the precast concrete pier columns to the precast concrete pier caps.</w:t>
      </w:r>
    </w:p>
    <w:p w:rsidR="00661594" w:rsidRPr="000949BA" w:rsidRDefault="00661594" w:rsidP="000949BA"/>
    <w:p w:rsidR="00661594" w:rsidRPr="000949BA" w:rsidRDefault="00661594" w:rsidP="000949BA">
      <w:pPr>
        <w:rPr>
          <w:b/>
        </w:rPr>
      </w:pPr>
      <w:r w:rsidRPr="000949BA">
        <w:rPr>
          <w:b/>
        </w:rPr>
        <w:t xml:space="preserve">B </w:t>
      </w:r>
      <w:r w:rsidR="00855137" w:rsidRPr="000949BA">
        <w:rPr>
          <w:b/>
        </w:rPr>
        <w:t xml:space="preserve"> </w:t>
      </w:r>
      <w:r w:rsidRPr="000949BA">
        <w:rPr>
          <w:b/>
        </w:rPr>
        <w:t>Materials</w:t>
      </w:r>
    </w:p>
    <w:p w:rsidR="00661594" w:rsidRPr="000949BA" w:rsidRDefault="00661594" w:rsidP="000949BA">
      <w:pPr>
        <w:rPr>
          <w:b/>
        </w:rPr>
      </w:pPr>
      <w:proofErr w:type="gramStart"/>
      <w:r w:rsidRPr="000949BA">
        <w:rPr>
          <w:b/>
        </w:rPr>
        <w:t>B.1  Submittals</w:t>
      </w:r>
      <w:proofErr w:type="gramEnd"/>
    </w:p>
    <w:p w:rsidR="00661594" w:rsidRPr="000949BA" w:rsidRDefault="00661594" w:rsidP="000949BA">
      <w:r w:rsidRPr="000949BA">
        <w:t>Submit an independent test report confirming the compliance of the coupler, for each supplied coupler size, with the following requirements:</w:t>
      </w:r>
    </w:p>
    <w:p w:rsidR="00661594" w:rsidRPr="000949BA" w:rsidRDefault="00661594" w:rsidP="000949BA">
      <w:pPr>
        <w:pStyle w:val="ListParagraph"/>
        <w:ind w:left="1080"/>
      </w:pPr>
      <w:r w:rsidRPr="000949BA">
        <w:t xml:space="preserve">Develop 100 percent of the specified ultimate tensile strength (Fu) of the attached Grade 60 reinforcing bar. This equates to </w:t>
      </w:r>
      <w:r w:rsidR="007D2955">
        <w:t>90 ksi bar stress for an ASTM A</w:t>
      </w:r>
      <w:r w:rsidRPr="000949BA">
        <w:t>615 bar.</w:t>
      </w:r>
    </w:p>
    <w:p w:rsidR="00661594" w:rsidRPr="000949BA" w:rsidRDefault="00661594" w:rsidP="000949BA">
      <w:pPr>
        <w:pStyle w:val="ListParagraph"/>
        <w:ind w:left="1080"/>
      </w:pPr>
      <w:r w:rsidRPr="000949BA">
        <w:t>The amount of time to achieve a minimum of 100 percent of the specified yield strength of the attached reinforcing bars which corresponds to the expected ambient temperature at installation. This value shall be used to develop the assembly plan timing. This data shall be the result of lab testing as performed by an approved testing laboratory.</w:t>
      </w:r>
    </w:p>
    <w:p w:rsidR="00661594" w:rsidRPr="000949BA" w:rsidRDefault="00661594" w:rsidP="000949BA"/>
    <w:p w:rsidR="00661594" w:rsidRPr="000949BA" w:rsidRDefault="00661594" w:rsidP="000949BA">
      <w:r w:rsidRPr="000949BA">
        <w:t>Submit the specification requirements for the grout including required strength gain to</w:t>
      </w:r>
      <w:r w:rsidR="00855137" w:rsidRPr="000949BA">
        <w:t xml:space="preserve"> </w:t>
      </w:r>
      <w:r w:rsidRPr="000949BA">
        <w:t>develop the specified minimum yield strength of the connected reinforcing bar.</w:t>
      </w:r>
    </w:p>
    <w:p w:rsidR="00661594" w:rsidRPr="000949BA" w:rsidRDefault="00661594" w:rsidP="000949BA"/>
    <w:p w:rsidR="00661594" w:rsidRPr="000949BA" w:rsidRDefault="00661594" w:rsidP="000949BA">
      <w:pPr>
        <w:rPr>
          <w:b/>
          <w:bCs/>
        </w:rPr>
      </w:pPr>
      <w:proofErr w:type="gramStart"/>
      <w:r w:rsidRPr="000949BA">
        <w:rPr>
          <w:b/>
          <w:bCs/>
        </w:rPr>
        <w:t>B.2  Material</w:t>
      </w:r>
      <w:proofErr w:type="gramEnd"/>
      <w:r w:rsidRPr="000949BA">
        <w:rPr>
          <w:b/>
          <w:bCs/>
        </w:rPr>
        <w:t xml:space="preserve"> Requirements</w:t>
      </w:r>
    </w:p>
    <w:p w:rsidR="00661594" w:rsidRPr="000949BA" w:rsidRDefault="00661594" w:rsidP="000949BA">
      <w:r w:rsidRPr="000949BA">
        <w:t xml:space="preserve">Use grouted splice couplers to join cast-in-place concrete pier footings to precast concrete pier columns and precast concrete pier columns to the precast concrete pier caps as shown </w:t>
      </w:r>
      <w:r w:rsidR="005F7AF7">
        <w:t>o</w:t>
      </w:r>
      <w:r w:rsidRPr="000949BA">
        <w:t>n the plans.</w:t>
      </w:r>
    </w:p>
    <w:p w:rsidR="00661594" w:rsidRPr="000949BA" w:rsidRDefault="00661594" w:rsidP="000949BA"/>
    <w:p w:rsidR="00661594" w:rsidRPr="000949BA" w:rsidRDefault="00661594" w:rsidP="000949BA">
      <w:r w:rsidRPr="000949BA">
        <w:t>Provide couplers that use cementitious grout placed inside a steel casting.</w:t>
      </w:r>
    </w:p>
    <w:p w:rsidR="00661594" w:rsidRPr="000949BA" w:rsidRDefault="00661594" w:rsidP="000949BA"/>
    <w:p w:rsidR="00661594" w:rsidRPr="000949BA" w:rsidRDefault="00661594" w:rsidP="000949BA">
      <w:r w:rsidRPr="000949BA">
        <w:t>Threaded connections may be used for the portions of the coupler that are placed within the precast element if the strength of the coupler meets or exceeds the requirements of this specification.</w:t>
      </w:r>
    </w:p>
    <w:p w:rsidR="00661594" w:rsidRPr="000949BA" w:rsidRDefault="00661594" w:rsidP="000949BA"/>
    <w:p w:rsidR="00661594" w:rsidRPr="000949BA" w:rsidRDefault="00661594" w:rsidP="000949BA">
      <w:r w:rsidRPr="000949BA">
        <w:t>The following grouted bar couplers are acceptable for use provided that the requirements of this specification are met.</w:t>
      </w:r>
    </w:p>
    <w:p w:rsidR="00661594" w:rsidRPr="000949BA" w:rsidRDefault="00661594" w:rsidP="000949BA"/>
    <w:p w:rsidR="00661594" w:rsidRPr="000949BA" w:rsidRDefault="00661594" w:rsidP="000949BA">
      <w:pPr>
        <w:ind w:left="1260"/>
      </w:pPr>
      <w:r w:rsidRPr="000949BA">
        <w:t>NMB Splice Sleeve</w:t>
      </w:r>
    </w:p>
    <w:p w:rsidR="00661594" w:rsidRPr="000949BA" w:rsidRDefault="00661594" w:rsidP="000949BA">
      <w:pPr>
        <w:ind w:left="1260"/>
      </w:pPr>
      <w:r w:rsidRPr="000949BA">
        <w:t>Splice Sleeve North America, Inc.</w:t>
      </w:r>
    </w:p>
    <w:p w:rsidR="00661594" w:rsidRPr="000949BA" w:rsidRDefault="00661594" w:rsidP="000949BA">
      <w:pPr>
        <w:ind w:left="1260"/>
      </w:pPr>
      <w:r w:rsidRPr="000949BA">
        <w:t>192 Technology Drive, Suite J,</w:t>
      </w:r>
    </w:p>
    <w:p w:rsidR="00661594" w:rsidRPr="000949BA" w:rsidRDefault="00661594" w:rsidP="000949BA">
      <w:pPr>
        <w:ind w:left="1260"/>
      </w:pPr>
      <w:r w:rsidRPr="000949BA">
        <w:t>Irvine, California 92618-2409</w:t>
      </w:r>
    </w:p>
    <w:p w:rsidR="00661594" w:rsidRPr="000949BA" w:rsidRDefault="00661594" w:rsidP="000949BA">
      <w:pPr>
        <w:ind w:left="1260"/>
      </w:pPr>
    </w:p>
    <w:p w:rsidR="00661594" w:rsidRPr="000949BA" w:rsidRDefault="00661594" w:rsidP="000949BA">
      <w:pPr>
        <w:ind w:left="1260"/>
      </w:pPr>
      <w:r w:rsidRPr="000949BA">
        <w:t>Dayton Superior Sleeve-Lock Grout Sleeve</w:t>
      </w:r>
    </w:p>
    <w:p w:rsidR="00661594" w:rsidRPr="000949BA" w:rsidRDefault="00661594" w:rsidP="000949BA">
      <w:pPr>
        <w:ind w:left="1260"/>
      </w:pPr>
      <w:r w:rsidRPr="000949BA">
        <w:t>Dayton Superior</w:t>
      </w:r>
    </w:p>
    <w:p w:rsidR="00661594" w:rsidRPr="000949BA" w:rsidRDefault="00661594" w:rsidP="000949BA">
      <w:pPr>
        <w:ind w:left="1260"/>
      </w:pPr>
      <w:r w:rsidRPr="000949BA">
        <w:t>Corporate Headquarters</w:t>
      </w:r>
    </w:p>
    <w:p w:rsidR="00661594" w:rsidRPr="000949BA" w:rsidRDefault="00661594" w:rsidP="000949BA">
      <w:pPr>
        <w:ind w:left="1260"/>
      </w:pPr>
      <w:r w:rsidRPr="000949BA">
        <w:t>7777 Washington Village Dr., Ste. 130</w:t>
      </w:r>
    </w:p>
    <w:p w:rsidR="00661594" w:rsidRPr="000949BA" w:rsidRDefault="00661594" w:rsidP="000949BA">
      <w:pPr>
        <w:ind w:left="1260"/>
      </w:pPr>
      <w:r w:rsidRPr="000949BA">
        <w:t>Dayton, OH 45459</w:t>
      </w:r>
    </w:p>
    <w:p w:rsidR="00661594" w:rsidRPr="000949BA" w:rsidRDefault="00661594" w:rsidP="000949BA">
      <w:pPr>
        <w:ind w:left="1260"/>
      </w:pPr>
    </w:p>
    <w:p w:rsidR="00661594" w:rsidRPr="000949BA" w:rsidRDefault="00661594" w:rsidP="000949BA">
      <w:pPr>
        <w:ind w:left="1260"/>
      </w:pPr>
      <w:proofErr w:type="spellStart"/>
      <w:r w:rsidRPr="000949BA">
        <w:t>Erico</w:t>
      </w:r>
      <w:proofErr w:type="spellEnd"/>
      <w:r w:rsidRPr="000949BA">
        <w:t xml:space="preserve"> </w:t>
      </w:r>
      <w:proofErr w:type="spellStart"/>
      <w:r w:rsidRPr="000949BA">
        <w:t>Lenton</w:t>
      </w:r>
      <w:proofErr w:type="spellEnd"/>
      <w:r w:rsidRPr="000949BA">
        <w:t xml:space="preserve"> </w:t>
      </w:r>
      <w:proofErr w:type="spellStart"/>
      <w:r w:rsidRPr="000949BA">
        <w:t>Interlok</w:t>
      </w:r>
      <w:proofErr w:type="spellEnd"/>
    </w:p>
    <w:p w:rsidR="00661594" w:rsidRPr="000949BA" w:rsidRDefault="00661594" w:rsidP="000949BA">
      <w:pPr>
        <w:ind w:left="1260"/>
      </w:pPr>
      <w:r w:rsidRPr="000949BA">
        <w:t>ERICO United States</w:t>
      </w:r>
    </w:p>
    <w:p w:rsidR="00661594" w:rsidRPr="000949BA" w:rsidRDefault="00661594" w:rsidP="000949BA">
      <w:pPr>
        <w:ind w:left="1260"/>
      </w:pPr>
      <w:r w:rsidRPr="000949BA">
        <w:t>34600 Solon Road</w:t>
      </w:r>
    </w:p>
    <w:p w:rsidR="00661594" w:rsidRPr="000949BA" w:rsidRDefault="00661594" w:rsidP="000949BA">
      <w:pPr>
        <w:ind w:left="1260"/>
      </w:pPr>
      <w:r w:rsidRPr="000949BA">
        <w:t>Solon, Ohio 44139</w:t>
      </w:r>
    </w:p>
    <w:p w:rsidR="00661594" w:rsidRPr="000949BA" w:rsidRDefault="00661594" w:rsidP="000949BA"/>
    <w:p w:rsidR="009929DA" w:rsidRPr="000949BA" w:rsidRDefault="009929DA" w:rsidP="000949BA">
      <w:pPr>
        <w:ind w:left="1260"/>
      </w:pPr>
      <w:r w:rsidRPr="000949BA">
        <w:t>Or approved equal</w:t>
      </w:r>
    </w:p>
    <w:p w:rsidR="009929DA" w:rsidRPr="000949BA" w:rsidRDefault="009929DA" w:rsidP="000949BA"/>
    <w:p w:rsidR="00661594" w:rsidRPr="000949BA" w:rsidRDefault="00661594" w:rsidP="000949BA">
      <w:pPr>
        <w:keepNext/>
        <w:keepLines/>
      </w:pPr>
      <w:r w:rsidRPr="000949BA">
        <w:t>Use grouted bar couplers that are epoxy coated and can join epoxy coated reinforcing steel without removal of the epoxy coating on the spliced bar</w:t>
      </w:r>
      <w:r w:rsidR="00FB2E24" w:rsidRPr="000949BA">
        <w:t xml:space="preserve">. </w:t>
      </w:r>
      <w:r w:rsidRPr="000949BA">
        <w:t xml:space="preserve">Any exposed areas of reinforcing steel bars or grouted bar coupler sleeves where the epoxy coating has been damaged shall be touched up per the manufacturer requirements and </w:t>
      </w:r>
      <w:r w:rsidR="005F7AF7">
        <w:t>conforming</w:t>
      </w:r>
      <w:r w:rsidR="00FB2E24" w:rsidRPr="000949BA">
        <w:t xml:space="preserve"> to</w:t>
      </w:r>
      <w:r w:rsidRPr="000949BA">
        <w:t xml:space="preserve"> </w:t>
      </w:r>
      <w:r w:rsidR="00FB2E24" w:rsidRPr="000949BA">
        <w:t>standard spec</w:t>
      </w:r>
      <w:r w:rsidRPr="000949BA">
        <w:t xml:space="preserve"> 505.</w:t>
      </w:r>
    </w:p>
    <w:p w:rsidR="00661594" w:rsidRPr="000949BA" w:rsidRDefault="00661594" w:rsidP="000949BA"/>
    <w:p w:rsidR="00661594" w:rsidRPr="000949BA" w:rsidRDefault="00661594" w:rsidP="000949BA">
      <w:r w:rsidRPr="000949BA">
        <w:t>Use grouted bar couplers that can provide 100 percent of the specified minimum tensile strength of the connecting Grade 60 reinforcing bar. This equates to 90 ksi for r</w:t>
      </w:r>
      <w:r w:rsidR="005F7AF7">
        <w:t>einforcing conforming to ASTM A</w:t>
      </w:r>
      <w:r w:rsidRPr="000949BA">
        <w:t>615.</w:t>
      </w:r>
    </w:p>
    <w:p w:rsidR="00661594" w:rsidRPr="000949BA" w:rsidRDefault="00661594" w:rsidP="000949BA"/>
    <w:p w:rsidR="00661594" w:rsidRPr="000949BA" w:rsidRDefault="00661594" w:rsidP="000949BA">
      <w:r w:rsidRPr="000949BA">
        <w:t>Supply grout for the inside of the couplers from the coupler manufacturer. The grout must match the certified test report for the coupler. Do not substitute any other grout in the couplers unless additional certified test reports are submitted for the grout/coupler system.</w:t>
      </w:r>
    </w:p>
    <w:p w:rsidR="00661594" w:rsidRPr="000949BA" w:rsidRDefault="00661594" w:rsidP="000949BA"/>
    <w:p w:rsidR="00661594" w:rsidRPr="000949BA" w:rsidRDefault="00661594" w:rsidP="000949BA">
      <w:r w:rsidRPr="000949BA">
        <w:rPr>
          <w:b/>
        </w:rPr>
        <w:t>C</w:t>
      </w:r>
      <w:r w:rsidR="00855137" w:rsidRPr="000949BA">
        <w:rPr>
          <w:b/>
        </w:rPr>
        <w:t xml:space="preserve"> </w:t>
      </w:r>
      <w:r w:rsidRPr="000949BA">
        <w:rPr>
          <w:b/>
        </w:rPr>
        <w:t xml:space="preserve"> Construction</w:t>
      </w:r>
    </w:p>
    <w:p w:rsidR="00661594" w:rsidRPr="000949BA" w:rsidRDefault="00661594" w:rsidP="000949BA">
      <w:pPr>
        <w:rPr>
          <w:b/>
        </w:rPr>
      </w:pPr>
      <w:r w:rsidRPr="000949BA">
        <w:rPr>
          <w:b/>
        </w:rPr>
        <w:t>C.1 Quality Assurance</w:t>
      </w:r>
    </w:p>
    <w:p w:rsidR="00661594" w:rsidRPr="000949BA" w:rsidRDefault="00661594" w:rsidP="000949BA">
      <w:pPr>
        <w:autoSpaceDE w:val="0"/>
        <w:autoSpaceDN w:val="0"/>
        <w:adjustRightInd w:val="0"/>
      </w:pPr>
      <w:r w:rsidRPr="000949BA">
        <w:t>The performance of grouted splice couplers is related to the embedment length of the bars and the compressive strength of the grout. The following requirements for grouted splice couplers shall be met:</w:t>
      </w:r>
    </w:p>
    <w:p w:rsidR="00661594" w:rsidRPr="000949BA" w:rsidRDefault="00661594" w:rsidP="000949BA">
      <w:pPr>
        <w:pStyle w:val="ListParagraph"/>
        <w:ind w:left="1080"/>
      </w:pPr>
      <w:r w:rsidRPr="000949BA">
        <w:t>The length of rebar anchor dowel must meet the minimum embedment specified in the manufacturer’s manual.</w:t>
      </w:r>
    </w:p>
    <w:p w:rsidR="00661594" w:rsidRPr="000949BA" w:rsidRDefault="00661594" w:rsidP="000949BA">
      <w:pPr>
        <w:pStyle w:val="ListParagraph"/>
        <w:ind w:left="1080"/>
      </w:pPr>
      <w:r w:rsidRPr="000949BA">
        <w:t>The reinforcing extensions between the precast elements must be within the manufacturers recommended tolerances.</w:t>
      </w:r>
    </w:p>
    <w:p w:rsidR="00661594" w:rsidRPr="000949BA" w:rsidRDefault="00661594" w:rsidP="000949BA">
      <w:pPr>
        <w:pStyle w:val="ListParagraph"/>
        <w:ind w:left="1080"/>
      </w:pPr>
      <w:r w:rsidRPr="000949BA">
        <w:t>Grout mixing, water to grout ratio, mixing time, and shelf life of the grout must conform with the manufacturers written instructions.</w:t>
      </w:r>
    </w:p>
    <w:p w:rsidR="00661594" w:rsidRPr="000949BA" w:rsidRDefault="00661594" w:rsidP="000949BA">
      <w:pPr>
        <w:pStyle w:val="ListParagraph"/>
        <w:ind w:left="1080"/>
      </w:pPr>
      <w:r w:rsidRPr="000949BA">
        <w:t>All sleeves must be completely filled with grout.</w:t>
      </w:r>
    </w:p>
    <w:p w:rsidR="00661594" w:rsidRPr="000949BA" w:rsidRDefault="00661594" w:rsidP="000949BA">
      <w:pPr>
        <w:pStyle w:val="ListParagraph"/>
        <w:ind w:left="1080"/>
      </w:pPr>
      <w:r w:rsidRPr="000949BA">
        <w:t>Make four sets of three - 2 inch grout cubes utilizing heavy brass molds with cover plates for testing according to AASHTO T 106</w:t>
      </w:r>
      <w:r w:rsidR="00FB2E24" w:rsidRPr="000949BA">
        <w:t xml:space="preserve">. </w:t>
      </w:r>
      <w:r w:rsidRPr="000949BA">
        <w:t xml:space="preserve">Cure the specimens according to AASHTO T 106. Test one set of cubes for compressive strength at a minimum of 24 hours (or to determine when to release bracing) and 28-days. Store extra sets for longer term testing, if necessary. Tests shall be </w:t>
      </w:r>
      <w:r w:rsidR="00FB2E24" w:rsidRPr="000949BA">
        <w:t>in accordance to</w:t>
      </w:r>
      <w:r w:rsidR="00091D28">
        <w:t xml:space="preserve"> ASTM C109 and C</w:t>
      </w:r>
      <w:r w:rsidRPr="000949BA">
        <w:t>942.</w:t>
      </w:r>
    </w:p>
    <w:p w:rsidR="00661594" w:rsidRPr="000949BA" w:rsidRDefault="00661594" w:rsidP="000949BA">
      <w:pPr>
        <w:pStyle w:val="ListParagraph"/>
        <w:ind w:left="1080"/>
      </w:pPr>
      <w:r w:rsidRPr="000949BA">
        <w:t>Protect all sleeves from any vibration, shock, or other excessive movement until temporary bracing is removed.</w:t>
      </w:r>
    </w:p>
    <w:p w:rsidR="00661594" w:rsidRPr="000949BA" w:rsidRDefault="00661594" w:rsidP="000949BA">
      <w:pPr>
        <w:pStyle w:val="ListParagraph"/>
        <w:ind w:left="1080"/>
      </w:pPr>
      <w:r w:rsidRPr="000949BA">
        <w:t>The temperature of the sleeve at the time of grouting and during curing must exceed 50°F.</w:t>
      </w:r>
    </w:p>
    <w:p w:rsidR="00661594" w:rsidRPr="000949BA" w:rsidRDefault="00661594" w:rsidP="000949BA">
      <w:pPr>
        <w:autoSpaceDE w:val="0"/>
        <w:autoSpaceDN w:val="0"/>
        <w:adjustRightInd w:val="0"/>
        <w:ind w:left="1080"/>
      </w:pPr>
    </w:p>
    <w:p w:rsidR="00661594" w:rsidRPr="000949BA" w:rsidRDefault="00661594" w:rsidP="000949BA">
      <w:pPr>
        <w:autoSpaceDE w:val="0"/>
        <w:autoSpaceDN w:val="0"/>
        <w:adjustRightInd w:val="0"/>
        <w:rPr>
          <w:b/>
          <w:bCs/>
        </w:rPr>
      </w:pPr>
      <w:r w:rsidRPr="000949BA">
        <w:rPr>
          <w:b/>
          <w:bCs/>
        </w:rPr>
        <w:t>C.2 General Procedure for Making Connection using Grouted Bar Couplers</w:t>
      </w:r>
    </w:p>
    <w:p w:rsidR="00661594" w:rsidRPr="000949BA" w:rsidRDefault="00661594" w:rsidP="000949BA">
      <w:pPr>
        <w:autoSpaceDE w:val="0"/>
        <w:autoSpaceDN w:val="0"/>
        <w:adjustRightInd w:val="0"/>
      </w:pPr>
      <w:r w:rsidRPr="000949BA">
        <w:t>Use personnel that are familiar with installation and grouting of splice couplers that have completed at least two successful projects in the last two years</w:t>
      </w:r>
      <w:r w:rsidR="00FB2E24" w:rsidRPr="000949BA">
        <w:t xml:space="preserve">. </w:t>
      </w:r>
      <w:r w:rsidRPr="000949BA">
        <w:t xml:space="preserve">Provide documentation proving these requirements have been met. Training of new personnel within three months of </w:t>
      </w:r>
      <w:r w:rsidRPr="000949BA">
        <w:lastRenderedPageBreak/>
        <w:t>installation by a manufacturer’s technical representative is an acceptable substitution for this experience.</w:t>
      </w:r>
    </w:p>
    <w:p w:rsidR="00661594" w:rsidRPr="000949BA" w:rsidRDefault="00661594" w:rsidP="000949BA">
      <w:pPr>
        <w:autoSpaceDE w:val="0"/>
        <w:autoSpaceDN w:val="0"/>
        <w:adjustRightInd w:val="0"/>
      </w:pPr>
    </w:p>
    <w:p w:rsidR="00661594" w:rsidRPr="000949BA" w:rsidRDefault="00661594" w:rsidP="000949BA">
      <w:pPr>
        <w:autoSpaceDE w:val="0"/>
        <w:autoSpaceDN w:val="0"/>
        <w:adjustRightInd w:val="0"/>
      </w:pPr>
      <w:r w:rsidRPr="000949BA">
        <w:t>Remove and clean all debris from the joints prior to application of non-shrink grout.</w:t>
      </w:r>
    </w:p>
    <w:p w:rsidR="00661594" w:rsidRPr="000949BA" w:rsidRDefault="00661594" w:rsidP="000949BA">
      <w:pPr>
        <w:autoSpaceDE w:val="0"/>
        <w:autoSpaceDN w:val="0"/>
        <w:adjustRightInd w:val="0"/>
      </w:pPr>
    </w:p>
    <w:p w:rsidR="00661594" w:rsidRPr="000949BA" w:rsidRDefault="00661594" w:rsidP="000949BA">
      <w:pPr>
        <w:autoSpaceDE w:val="0"/>
        <w:autoSpaceDN w:val="0"/>
        <w:adjustRightInd w:val="0"/>
      </w:pPr>
      <w:r w:rsidRPr="000949BA">
        <w:t>Keep bonding surfaces free from laitance, dirt, dust, paint, grease, oil, or any contaminants other than water.</w:t>
      </w:r>
    </w:p>
    <w:p w:rsidR="00661594" w:rsidRPr="000949BA" w:rsidRDefault="00661594" w:rsidP="000949BA">
      <w:pPr>
        <w:autoSpaceDE w:val="0"/>
        <w:autoSpaceDN w:val="0"/>
        <w:adjustRightInd w:val="0"/>
      </w:pPr>
    </w:p>
    <w:p w:rsidR="00661594" w:rsidRPr="000949BA" w:rsidRDefault="00661594" w:rsidP="000949BA">
      <w:pPr>
        <w:autoSpaceDE w:val="0"/>
        <w:autoSpaceDN w:val="0"/>
        <w:adjustRightInd w:val="0"/>
      </w:pPr>
      <w:r w:rsidRPr="000949BA">
        <w:t>All joint surfaces must be Saturate</w:t>
      </w:r>
      <w:r w:rsidR="000949BA">
        <w:t>d</w:t>
      </w:r>
      <w:r w:rsidRPr="000949BA">
        <w:t xml:space="preserve"> Surface Dry (SSD) prior to connecting the precast elements.</w:t>
      </w:r>
    </w:p>
    <w:p w:rsidR="00661594" w:rsidRPr="000949BA" w:rsidRDefault="00661594" w:rsidP="000949BA">
      <w:pPr>
        <w:autoSpaceDE w:val="0"/>
        <w:autoSpaceDN w:val="0"/>
        <w:adjustRightInd w:val="0"/>
      </w:pPr>
    </w:p>
    <w:p w:rsidR="00661594" w:rsidRPr="000949BA" w:rsidRDefault="00661594" w:rsidP="000949BA">
      <w:pPr>
        <w:autoSpaceDE w:val="0"/>
        <w:autoSpaceDN w:val="0"/>
        <w:adjustRightInd w:val="0"/>
      </w:pPr>
      <w:r w:rsidRPr="000949BA">
        <w:t>Use heaters to maintain a minimum temperature of 50°F for the grouted bar couplers. Monitor the temperature of the covered sleeves until the temporary bracing is removed.</w:t>
      </w:r>
    </w:p>
    <w:p w:rsidR="00661594" w:rsidRPr="000949BA" w:rsidRDefault="00661594" w:rsidP="000949BA">
      <w:pPr>
        <w:autoSpaceDE w:val="0"/>
        <w:autoSpaceDN w:val="0"/>
        <w:adjustRightInd w:val="0"/>
      </w:pPr>
    </w:p>
    <w:p w:rsidR="00661594" w:rsidRPr="000949BA" w:rsidRDefault="00661594" w:rsidP="000949BA">
      <w:pPr>
        <w:autoSpaceDE w:val="0"/>
        <w:autoSpaceDN w:val="0"/>
        <w:adjustRightInd w:val="0"/>
      </w:pPr>
      <w:r w:rsidRPr="000949BA">
        <w:t>Follow the recommendations of the manufacturer for the installation and grouting of the</w:t>
      </w:r>
    </w:p>
    <w:p w:rsidR="00661594" w:rsidRPr="000949BA" w:rsidRDefault="00661594" w:rsidP="000949BA">
      <w:pPr>
        <w:autoSpaceDE w:val="0"/>
        <w:autoSpaceDN w:val="0"/>
        <w:adjustRightInd w:val="0"/>
      </w:pPr>
      <w:proofErr w:type="gramStart"/>
      <w:r w:rsidRPr="000949BA">
        <w:t>couplers</w:t>
      </w:r>
      <w:proofErr w:type="gramEnd"/>
      <w:r w:rsidRPr="000949BA">
        <w:t>. The general procedures are as follows:</w:t>
      </w:r>
    </w:p>
    <w:p w:rsidR="00661594" w:rsidRPr="000949BA" w:rsidRDefault="00661594" w:rsidP="000949BA">
      <w:pPr>
        <w:pStyle w:val="ListParagraph"/>
        <w:ind w:left="1080"/>
      </w:pPr>
      <w:r w:rsidRPr="000949BA">
        <w:t>Determine the thickness of shims to provide the specified elevation within tolerance.</w:t>
      </w:r>
    </w:p>
    <w:p w:rsidR="00661594" w:rsidRPr="000949BA" w:rsidRDefault="00661594" w:rsidP="000949BA">
      <w:pPr>
        <w:pStyle w:val="ListParagraph"/>
        <w:ind w:left="1080"/>
      </w:pPr>
      <w:r w:rsidRPr="000949BA">
        <w:t>Prepare, mix and apply the non-shrink grout according to the supplier’s recommendations.</w:t>
      </w:r>
    </w:p>
    <w:p w:rsidR="00661594" w:rsidRPr="000949BA" w:rsidRDefault="00661594" w:rsidP="000949BA">
      <w:pPr>
        <w:pStyle w:val="ListParagraph"/>
        <w:ind w:left="1080"/>
      </w:pPr>
      <w:r w:rsidRPr="000949BA">
        <w:t>Place non-shrink grout on the interface between the cast-in-place concrete pier footings and the precast concrete pier columns and at the interface of the precast concrete pier columns to the precast concrete pier caps</w:t>
      </w:r>
      <w:r w:rsidR="00FB2E24" w:rsidRPr="000949BA">
        <w:t xml:space="preserve">. </w:t>
      </w:r>
      <w:r w:rsidRPr="000949BA">
        <w:t>Crown the thickness of the grout toward the center of the joint so that the grout can be displaced outward as the precast element is lowered onto the joint. Take precautions to prevent the non-shrink grout from entering the coupler above (e.g. grout dams or seals).</w:t>
      </w:r>
    </w:p>
    <w:p w:rsidR="00661594" w:rsidRPr="000949BA" w:rsidRDefault="00661594" w:rsidP="000949BA">
      <w:pPr>
        <w:pStyle w:val="ListParagraph"/>
        <w:ind w:left="1080"/>
      </w:pPr>
      <w:r w:rsidRPr="000949BA">
        <w:t>Set the precast element in place. Engage all couplers in the joint. Allow the non-shrink grout to seep out of the joint.</w:t>
      </w:r>
    </w:p>
    <w:p w:rsidR="00661594" w:rsidRPr="000949BA" w:rsidRDefault="00661594" w:rsidP="000949BA">
      <w:pPr>
        <w:pStyle w:val="ListParagraph"/>
        <w:ind w:left="1080"/>
      </w:pPr>
      <w:r w:rsidRPr="000949BA">
        <w:t>Trowel off excess non-shrink grout to form a neat joint once the precast element is set, plumbed, and aligned. Pack grout into any voids around the joint perimeter.</w:t>
      </w:r>
    </w:p>
    <w:p w:rsidR="00661594" w:rsidRPr="000949BA" w:rsidRDefault="00661594" w:rsidP="000949BA">
      <w:pPr>
        <w:pStyle w:val="ListParagraph"/>
        <w:ind w:left="1080"/>
      </w:pPr>
      <w:r w:rsidRPr="000949BA">
        <w:t>Flush out the coupler with clean potable water.</w:t>
      </w:r>
    </w:p>
    <w:p w:rsidR="00661594" w:rsidRPr="000949BA" w:rsidRDefault="00661594" w:rsidP="000949BA">
      <w:pPr>
        <w:pStyle w:val="ListParagraph"/>
        <w:ind w:left="1080"/>
      </w:pPr>
      <w:r w:rsidRPr="000949BA">
        <w:t>Mix the coupler grout according to the manufacturer’s recommendations for methods and proportions of mix and water.</w:t>
      </w:r>
    </w:p>
    <w:p w:rsidR="00661594" w:rsidRPr="000949BA" w:rsidRDefault="00661594" w:rsidP="000949BA">
      <w:pPr>
        <w:pStyle w:val="ListParagraph"/>
        <w:ind w:left="1080"/>
      </w:pPr>
      <w:r w:rsidRPr="000949BA">
        <w:t>Make four sets of three 2-inch cube specimens for testing, as described in section C.1</w:t>
      </w:r>
    </w:p>
    <w:p w:rsidR="00661594" w:rsidRPr="000949BA" w:rsidRDefault="00661594" w:rsidP="000949BA">
      <w:pPr>
        <w:pStyle w:val="ListParagraph"/>
        <w:ind w:left="1080"/>
      </w:pPr>
      <w:r w:rsidRPr="000949BA">
        <w:t>A minimum temperature of 50°F must be maintained in the grouted bar coupler during placing and curing until the full compressive strength of the grout is achieved, per the manufacturer requirements.</w:t>
      </w:r>
    </w:p>
    <w:p w:rsidR="00661594" w:rsidRPr="000949BA" w:rsidRDefault="00661594" w:rsidP="000949BA">
      <w:pPr>
        <w:pStyle w:val="ListParagraph"/>
        <w:ind w:left="1080"/>
      </w:pPr>
      <w:r w:rsidRPr="000949BA">
        <w:t>Pump the coupler grout into the coupler that is cast into the precast element. Start from the lower port. Pump until the grout is flowing freely from the upper port.</w:t>
      </w:r>
    </w:p>
    <w:p w:rsidR="00661594" w:rsidRPr="000949BA" w:rsidRDefault="00661594" w:rsidP="000949BA">
      <w:pPr>
        <w:pStyle w:val="ListParagraph"/>
        <w:ind w:left="1080"/>
      </w:pPr>
      <w:r w:rsidRPr="000949BA">
        <w:t>Cap the upper port first and then remove the nozzle to cap the lower port. Proceed to the next coupler in a defined sequence.</w:t>
      </w:r>
    </w:p>
    <w:p w:rsidR="00661594" w:rsidRPr="000949BA" w:rsidRDefault="00661594" w:rsidP="000949BA">
      <w:pPr>
        <w:pStyle w:val="ListParagraph"/>
        <w:ind w:left="1080"/>
      </w:pPr>
      <w:r w:rsidRPr="000949BA">
        <w:t>Cure the joint according to the non-shrink grout manufacturer’s recommendations.</w:t>
      </w:r>
    </w:p>
    <w:p w:rsidR="00661594" w:rsidRPr="000949BA" w:rsidRDefault="00661594" w:rsidP="000949BA"/>
    <w:p w:rsidR="00661594" w:rsidRPr="000949BA" w:rsidRDefault="00E2724F" w:rsidP="000949BA">
      <w:r w:rsidRPr="000949BA">
        <w:rPr>
          <w:b/>
        </w:rPr>
        <w:t>D</w:t>
      </w:r>
      <w:r w:rsidR="009929DA" w:rsidRPr="000949BA">
        <w:rPr>
          <w:b/>
        </w:rPr>
        <w:t xml:space="preserve">  </w:t>
      </w:r>
      <w:r w:rsidR="00661594" w:rsidRPr="000949BA">
        <w:rPr>
          <w:b/>
        </w:rPr>
        <w:t>Measurement</w:t>
      </w:r>
    </w:p>
    <w:p w:rsidR="00661594" w:rsidRPr="000949BA" w:rsidRDefault="00661594" w:rsidP="000949BA">
      <w:r w:rsidRPr="000949BA">
        <w:t>The department will measure Grouted Bar Couplers as</w:t>
      </w:r>
      <w:r w:rsidR="009929DA" w:rsidRPr="000949BA">
        <w:t xml:space="preserve"> each individual unit acceptably completed</w:t>
      </w:r>
      <w:r w:rsidRPr="000949BA">
        <w:t>.</w:t>
      </w:r>
    </w:p>
    <w:p w:rsidR="00661594" w:rsidRPr="000949BA" w:rsidRDefault="00661594" w:rsidP="000949BA">
      <w:r w:rsidRPr="000949BA">
        <w:t xml:space="preserve"> </w:t>
      </w:r>
    </w:p>
    <w:p w:rsidR="00661594" w:rsidRPr="000949BA" w:rsidRDefault="00E2724F" w:rsidP="000949BA">
      <w:r w:rsidRPr="000949BA">
        <w:rPr>
          <w:b/>
        </w:rPr>
        <w:t>E</w:t>
      </w:r>
      <w:r w:rsidR="009929DA" w:rsidRPr="000949BA">
        <w:rPr>
          <w:b/>
        </w:rPr>
        <w:t xml:space="preserve">  </w:t>
      </w:r>
      <w:r w:rsidR="00661594" w:rsidRPr="000949BA">
        <w:rPr>
          <w:b/>
        </w:rPr>
        <w:t>Payment</w:t>
      </w:r>
    </w:p>
    <w:p w:rsidR="00661594" w:rsidRPr="000949BA" w:rsidRDefault="00661594" w:rsidP="000949BA">
      <w:r w:rsidRPr="000949BA">
        <w:lastRenderedPageBreak/>
        <w:t>The department will pay for measured quantities at the contract unit price under the following bid items:</w:t>
      </w:r>
    </w:p>
    <w:tbl>
      <w:tblPr>
        <w:tblW w:w="0" w:type="auto"/>
        <w:tblInd w:w="738" w:type="dxa"/>
        <w:tblLayout w:type="fixed"/>
        <w:tblLook w:val="0000" w:firstRow="0" w:lastRow="0" w:firstColumn="0" w:lastColumn="0" w:noHBand="0" w:noVBand="0"/>
      </w:tblPr>
      <w:tblGrid>
        <w:gridCol w:w="2790"/>
        <w:gridCol w:w="4950"/>
        <w:gridCol w:w="1170"/>
      </w:tblGrid>
      <w:tr w:rsidR="00661594" w:rsidRPr="000949BA" w:rsidTr="00E2724F">
        <w:trPr>
          <w:trHeight w:val="288"/>
        </w:trPr>
        <w:tc>
          <w:tcPr>
            <w:tcW w:w="2790" w:type="dxa"/>
          </w:tcPr>
          <w:p w:rsidR="00661594" w:rsidRPr="000949BA" w:rsidRDefault="00661594" w:rsidP="000949BA">
            <w:pPr>
              <w:pStyle w:val="STSPtable"/>
              <w:jc w:val="both"/>
              <w:rPr>
                <w:szCs w:val="24"/>
              </w:rPr>
            </w:pPr>
            <w:r w:rsidRPr="000949BA">
              <w:rPr>
                <w:szCs w:val="24"/>
              </w:rPr>
              <w:t>ITEM NUMBER</w:t>
            </w:r>
          </w:p>
        </w:tc>
        <w:tc>
          <w:tcPr>
            <w:tcW w:w="4950" w:type="dxa"/>
          </w:tcPr>
          <w:p w:rsidR="00661594" w:rsidRPr="000949BA" w:rsidRDefault="00661594" w:rsidP="000949BA">
            <w:pPr>
              <w:pStyle w:val="STSPtable"/>
              <w:jc w:val="both"/>
              <w:rPr>
                <w:szCs w:val="24"/>
              </w:rPr>
            </w:pPr>
            <w:r w:rsidRPr="000949BA">
              <w:rPr>
                <w:szCs w:val="24"/>
              </w:rPr>
              <w:t>DESCRIPTION</w:t>
            </w:r>
          </w:p>
        </w:tc>
        <w:tc>
          <w:tcPr>
            <w:tcW w:w="1170" w:type="dxa"/>
          </w:tcPr>
          <w:p w:rsidR="00661594" w:rsidRPr="000949BA" w:rsidRDefault="00661594" w:rsidP="000949BA">
            <w:pPr>
              <w:pStyle w:val="STSPtable"/>
              <w:jc w:val="both"/>
              <w:rPr>
                <w:szCs w:val="24"/>
              </w:rPr>
            </w:pPr>
            <w:r w:rsidRPr="000949BA">
              <w:rPr>
                <w:szCs w:val="24"/>
              </w:rPr>
              <w:t>UNIT</w:t>
            </w:r>
          </w:p>
        </w:tc>
      </w:tr>
      <w:tr w:rsidR="00661594" w:rsidRPr="000949BA" w:rsidTr="00E2724F">
        <w:tc>
          <w:tcPr>
            <w:tcW w:w="2790" w:type="dxa"/>
          </w:tcPr>
          <w:p w:rsidR="00661594" w:rsidRPr="000949BA" w:rsidRDefault="00661594" w:rsidP="000949BA">
            <w:pPr>
              <w:pStyle w:val="STSPtable"/>
              <w:jc w:val="both"/>
              <w:rPr>
                <w:szCs w:val="24"/>
              </w:rPr>
            </w:pPr>
            <w:r w:rsidRPr="000949BA">
              <w:rPr>
                <w:szCs w:val="24"/>
              </w:rPr>
              <w:t>SPV.0060.</w:t>
            </w:r>
            <w:r w:rsidR="000949BA">
              <w:rPr>
                <w:szCs w:val="24"/>
              </w:rPr>
              <w:t>xx</w:t>
            </w:r>
          </w:p>
        </w:tc>
        <w:tc>
          <w:tcPr>
            <w:tcW w:w="4950" w:type="dxa"/>
          </w:tcPr>
          <w:p w:rsidR="00661594" w:rsidRPr="000949BA" w:rsidRDefault="00661594" w:rsidP="000949BA">
            <w:pPr>
              <w:pStyle w:val="STSPtable"/>
              <w:jc w:val="both"/>
              <w:rPr>
                <w:szCs w:val="24"/>
              </w:rPr>
            </w:pPr>
            <w:r w:rsidRPr="000949BA">
              <w:rPr>
                <w:szCs w:val="24"/>
              </w:rPr>
              <w:t xml:space="preserve">Grouted Bar Couplers </w:t>
            </w:r>
          </w:p>
        </w:tc>
        <w:tc>
          <w:tcPr>
            <w:tcW w:w="1170" w:type="dxa"/>
          </w:tcPr>
          <w:p w:rsidR="00661594" w:rsidRPr="000949BA" w:rsidRDefault="00661594" w:rsidP="000949BA">
            <w:pPr>
              <w:pStyle w:val="STSPtable"/>
              <w:jc w:val="both"/>
              <w:rPr>
                <w:szCs w:val="24"/>
              </w:rPr>
            </w:pPr>
            <w:r w:rsidRPr="000949BA">
              <w:rPr>
                <w:szCs w:val="24"/>
              </w:rPr>
              <w:t>Each</w:t>
            </w:r>
          </w:p>
        </w:tc>
      </w:tr>
    </w:tbl>
    <w:p w:rsidR="00661594" w:rsidRPr="000949BA" w:rsidRDefault="00661594" w:rsidP="000949BA"/>
    <w:p w:rsidR="00661594" w:rsidRPr="000949BA" w:rsidRDefault="00661594" w:rsidP="000949BA">
      <w:r w:rsidRPr="000949BA">
        <w:t xml:space="preserve">Payment for Grouted Bar Couplers is full compensation for furnishing and installing grouted bar couplers and supplying all materials including grout; </w:t>
      </w:r>
      <w:r w:rsidR="009929DA" w:rsidRPr="000949BA">
        <w:t xml:space="preserve">and </w:t>
      </w:r>
      <w:r w:rsidRPr="000949BA">
        <w:t>for making and testing grout cube specimens.</w:t>
      </w:r>
    </w:p>
    <w:sectPr w:rsidR="00661594" w:rsidRPr="000949BA" w:rsidSect="000949BA">
      <w:footerReference w:type="default" r:id="rId8"/>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05F" w:rsidRDefault="008F705F">
      <w:r>
        <w:separator/>
      </w:r>
    </w:p>
    <w:p w:rsidR="008F705F" w:rsidRDefault="008F705F"/>
    <w:p w:rsidR="008F705F" w:rsidRDefault="008F705F"/>
    <w:p w:rsidR="008F705F" w:rsidRDefault="008F705F"/>
    <w:p w:rsidR="008F705F" w:rsidRDefault="008F705F"/>
    <w:p w:rsidR="008F705F" w:rsidRDefault="008F705F"/>
    <w:p w:rsidR="008F705F" w:rsidRDefault="008F705F"/>
    <w:p w:rsidR="008F705F" w:rsidRDefault="008F705F"/>
  </w:endnote>
  <w:endnote w:type="continuationSeparator" w:id="0">
    <w:p w:rsidR="008F705F" w:rsidRDefault="008F705F">
      <w:r>
        <w:continuationSeparator/>
      </w:r>
    </w:p>
    <w:p w:rsidR="008F705F" w:rsidRDefault="008F705F"/>
    <w:p w:rsidR="008F705F" w:rsidRDefault="008F705F"/>
    <w:p w:rsidR="008F705F" w:rsidRDefault="008F705F"/>
    <w:p w:rsidR="008F705F" w:rsidRDefault="008F705F"/>
    <w:p w:rsidR="008F705F" w:rsidRDefault="008F705F"/>
    <w:p w:rsidR="008F705F" w:rsidRDefault="008F705F"/>
    <w:p w:rsidR="008F705F" w:rsidRDefault="008F7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E1C" w:rsidRDefault="00804E1C" w:rsidP="000949BA">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05F" w:rsidRDefault="008F705F">
      <w:r>
        <w:separator/>
      </w:r>
    </w:p>
    <w:p w:rsidR="008F705F" w:rsidRDefault="008F705F"/>
    <w:p w:rsidR="008F705F" w:rsidRDefault="008F705F"/>
    <w:p w:rsidR="008F705F" w:rsidRDefault="008F705F"/>
    <w:p w:rsidR="008F705F" w:rsidRDefault="008F705F"/>
    <w:p w:rsidR="008F705F" w:rsidRDefault="008F705F"/>
    <w:p w:rsidR="008F705F" w:rsidRDefault="008F705F"/>
    <w:p w:rsidR="008F705F" w:rsidRDefault="008F705F"/>
  </w:footnote>
  <w:footnote w:type="continuationSeparator" w:id="0">
    <w:p w:rsidR="008F705F" w:rsidRDefault="008F705F">
      <w:r>
        <w:continuationSeparator/>
      </w:r>
    </w:p>
    <w:p w:rsidR="008F705F" w:rsidRDefault="008F705F"/>
    <w:p w:rsidR="008F705F" w:rsidRDefault="008F705F"/>
    <w:p w:rsidR="008F705F" w:rsidRDefault="008F705F"/>
    <w:p w:rsidR="008F705F" w:rsidRDefault="008F705F"/>
    <w:p w:rsidR="008F705F" w:rsidRDefault="008F705F"/>
    <w:p w:rsidR="008F705F" w:rsidRDefault="008F705F"/>
    <w:p w:rsidR="008F705F" w:rsidRDefault="008F70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38A4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B3417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C1CC1F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77E5C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EC4C1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96B3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7828119A"/>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9D2992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76E0F19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525E28"/>
    <w:multiLevelType w:val="hybridMultilevel"/>
    <w:tmpl w:val="D18A5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8EA308C"/>
    <w:multiLevelType w:val="hybridMultilevel"/>
    <w:tmpl w:val="6AA82B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5D4084"/>
    <w:multiLevelType w:val="hybridMultilevel"/>
    <w:tmpl w:val="84786C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B0C5ACA"/>
    <w:multiLevelType w:val="hybridMultilevel"/>
    <w:tmpl w:val="6B26F4F0"/>
    <w:lvl w:ilvl="0" w:tplc="5204D534">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396BFA"/>
    <w:multiLevelType w:val="singleLevel"/>
    <w:tmpl w:val="A2807E36"/>
    <w:lvl w:ilvl="0">
      <w:start w:val="1"/>
      <w:numFmt w:val="bullet"/>
      <w:pStyle w:val="Bullet3"/>
      <w:lvlText w:val=""/>
      <w:lvlJc w:val="left"/>
      <w:pPr>
        <w:tabs>
          <w:tab w:val="num" w:pos="432"/>
        </w:tabs>
        <w:ind w:left="432" w:hanging="432"/>
      </w:pPr>
      <w:rPr>
        <w:rFonts w:ascii="Wingdings" w:hAnsi="Wingdings" w:hint="default"/>
        <w:sz w:val="16"/>
      </w:rPr>
    </w:lvl>
  </w:abstractNum>
  <w:abstractNum w:abstractNumId="14" w15:restartNumberingAfterBreak="0">
    <w:nsid w:val="35CD4203"/>
    <w:multiLevelType w:val="hybridMultilevel"/>
    <w:tmpl w:val="407073A6"/>
    <w:lvl w:ilvl="0" w:tplc="04090001">
      <w:start w:val="1"/>
      <w:numFmt w:val="lowerLetter"/>
      <w:lvlText w:val="%1."/>
      <w:lvlJc w:val="right"/>
      <w:pPr>
        <w:ind w:left="1440" w:hanging="36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5" w15:restartNumberingAfterBreak="0">
    <w:nsid w:val="3B4E5633"/>
    <w:multiLevelType w:val="hybridMultilevel"/>
    <w:tmpl w:val="43C8B7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AF01F0"/>
    <w:multiLevelType w:val="hybridMultilevel"/>
    <w:tmpl w:val="CDF01514"/>
    <w:lvl w:ilvl="0" w:tplc="E036F672">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F7752"/>
    <w:multiLevelType w:val="hybridMultilevel"/>
    <w:tmpl w:val="BCBC09A8"/>
    <w:lvl w:ilvl="0" w:tplc="DD9C6E7C">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A112C7D"/>
    <w:multiLevelType w:val="singleLevel"/>
    <w:tmpl w:val="2808FE52"/>
    <w:lvl w:ilvl="0">
      <w:start w:val="1"/>
      <w:numFmt w:val="bullet"/>
      <w:pStyle w:val="ListBullet3"/>
      <w:lvlText w:val=""/>
      <w:lvlJc w:val="left"/>
      <w:pPr>
        <w:ind w:left="936" w:hanging="360"/>
      </w:pPr>
      <w:rPr>
        <w:rFonts w:ascii="Symbol" w:hAnsi="Symbol" w:hint="default"/>
        <w:b w:val="0"/>
        <w:i w:val="0"/>
        <w:color w:val="auto"/>
        <w:sz w:val="15"/>
      </w:rPr>
    </w:lvl>
  </w:abstractNum>
  <w:abstractNum w:abstractNumId="19" w15:restartNumberingAfterBreak="0">
    <w:nsid w:val="508D01E0"/>
    <w:multiLevelType w:val="hybridMultilevel"/>
    <w:tmpl w:val="3D88EA50"/>
    <w:lvl w:ilvl="0" w:tplc="87F664A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D75831"/>
    <w:multiLevelType w:val="singleLevel"/>
    <w:tmpl w:val="225EF23A"/>
    <w:lvl w:ilvl="0">
      <w:start w:val="1"/>
      <w:numFmt w:val="bullet"/>
      <w:pStyle w:val="Bullet2DoubleSpaced"/>
      <w:lvlText w:val=""/>
      <w:lvlJc w:val="left"/>
      <w:pPr>
        <w:tabs>
          <w:tab w:val="num" w:pos="720"/>
        </w:tabs>
        <w:ind w:left="720" w:hanging="360"/>
      </w:pPr>
      <w:rPr>
        <w:rFonts w:ascii="Symbol" w:hAnsi="Symbol" w:hint="default"/>
      </w:rPr>
    </w:lvl>
  </w:abstractNum>
  <w:abstractNum w:abstractNumId="21" w15:restartNumberingAfterBreak="0">
    <w:nsid w:val="633A6E60"/>
    <w:multiLevelType w:val="singleLevel"/>
    <w:tmpl w:val="1402D9E8"/>
    <w:lvl w:ilvl="0">
      <w:start w:val="1"/>
      <w:numFmt w:val="bullet"/>
      <w:pStyle w:val="Bullet1SingleSpaced"/>
      <w:lvlText w:val=""/>
      <w:lvlJc w:val="left"/>
      <w:pPr>
        <w:tabs>
          <w:tab w:val="num" w:pos="720"/>
        </w:tabs>
        <w:ind w:left="720" w:hanging="360"/>
      </w:pPr>
      <w:rPr>
        <w:rFonts w:ascii="Symbol" w:hAnsi="Symbol" w:hint="default"/>
      </w:rPr>
    </w:lvl>
  </w:abstractNum>
  <w:abstractNum w:abstractNumId="22" w15:restartNumberingAfterBreak="0">
    <w:nsid w:val="63DE79E0"/>
    <w:multiLevelType w:val="hybridMultilevel"/>
    <w:tmpl w:val="294A8546"/>
    <w:lvl w:ilvl="0" w:tplc="04090001">
      <w:start w:val="1"/>
      <w:numFmt w:val="decimal"/>
      <w:lvlText w:val="3.%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CF53DD7"/>
    <w:multiLevelType w:val="hybridMultilevel"/>
    <w:tmpl w:val="E79AC4F8"/>
    <w:lvl w:ilvl="0" w:tplc="783AEAA0">
      <w:start w:val="1"/>
      <w:numFmt w:val="decimal"/>
      <w:lvlText w:val="1.%1"/>
      <w:lvlJc w:val="left"/>
      <w:pPr>
        <w:ind w:left="1800" w:hanging="360"/>
      </w:pPr>
      <w:rPr>
        <w:rFonts w:hint="default"/>
      </w:rPr>
    </w:lvl>
    <w:lvl w:ilvl="1" w:tplc="04090003">
      <w:start w:val="1"/>
      <w:numFmt w:val="lowerLetter"/>
      <w:lvlText w:val="%2."/>
      <w:lvlJc w:val="left"/>
      <w:pPr>
        <w:ind w:left="324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24" w15:restartNumberingAfterBreak="0">
    <w:nsid w:val="72C25BC4"/>
    <w:multiLevelType w:val="hybridMultilevel"/>
    <w:tmpl w:val="8FFE997A"/>
    <w:lvl w:ilvl="0" w:tplc="0409000F">
      <w:start w:val="1"/>
      <w:numFmt w:val="decimal"/>
      <w:lvlText w:val="1.%1"/>
      <w:lvlJc w:val="left"/>
      <w:pPr>
        <w:ind w:left="22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4AB1DCD"/>
    <w:multiLevelType w:val="hybridMultilevel"/>
    <w:tmpl w:val="CDBC2544"/>
    <w:lvl w:ilvl="0" w:tplc="1C184A26">
      <w:start w:val="1"/>
      <w:numFmt w:val="decimal"/>
      <w:pStyle w:val="PRT"/>
      <w:lvlText w:val="%1"/>
      <w:lvlJc w:val="left"/>
      <w:pPr>
        <w:ind w:left="1742" w:hanging="360"/>
      </w:pPr>
      <w:rPr>
        <w:rFonts w:hint="default"/>
      </w:rPr>
    </w:lvl>
    <w:lvl w:ilvl="1" w:tplc="04090003" w:tentative="1">
      <w:start w:val="1"/>
      <w:numFmt w:val="lowerLetter"/>
      <w:pStyle w:val="SUT"/>
      <w:lvlText w:val="%2."/>
      <w:lvlJc w:val="left"/>
      <w:pPr>
        <w:ind w:left="2462" w:hanging="360"/>
      </w:pPr>
    </w:lvl>
    <w:lvl w:ilvl="2" w:tplc="04090005" w:tentative="1">
      <w:start w:val="1"/>
      <w:numFmt w:val="lowerRoman"/>
      <w:pStyle w:val="DST"/>
      <w:lvlText w:val="%3."/>
      <w:lvlJc w:val="right"/>
      <w:pPr>
        <w:ind w:left="3182" w:hanging="180"/>
      </w:pPr>
    </w:lvl>
    <w:lvl w:ilvl="3" w:tplc="04090001" w:tentative="1">
      <w:start w:val="1"/>
      <w:numFmt w:val="decimal"/>
      <w:lvlText w:val="%4."/>
      <w:lvlJc w:val="left"/>
      <w:pPr>
        <w:ind w:left="3902" w:hanging="360"/>
      </w:pPr>
    </w:lvl>
    <w:lvl w:ilvl="4" w:tplc="04090003" w:tentative="1">
      <w:start w:val="1"/>
      <w:numFmt w:val="lowerLetter"/>
      <w:lvlText w:val="%5."/>
      <w:lvlJc w:val="left"/>
      <w:pPr>
        <w:ind w:left="4622" w:hanging="360"/>
      </w:pPr>
    </w:lvl>
    <w:lvl w:ilvl="5" w:tplc="04090005" w:tentative="1">
      <w:start w:val="1"/>
      <w:numFmt w:val="lowerRoman"/>
      <w:lvlText w:val="%6."/>
      <w:lvlJc w:val="right"/>
      <w:pPr>
        <w:ind w:left="5342" w:hanging="180"/>
      </w:pPr>
    </w:lvl>
    <w:lvl w:ilvl="6" w:tplc="04090001" w:tentative="1">
      <w:start w:val="1"/>
      <w:numFmt w:val="decimal"/>
      <w:lvlText w:val="%7."/>
      <w:lvlJc w:val="left"/>
      <w:pPr>
        <w:ind w:left="6062" w:hanging="360"/>
      </w:pPr>
    </w:lvl>
    <w:lvl w:ilvl="7" w:tplc="04090003" w:tentative="1">
      <w:start w:val="1"/>
      <w:numFmt w:val="lowerLetter"/>
      <w:lvlText w:val="%8."/>
      <w:lvlJc w:val="left"/>
      <w:pPr>
        <w:ind w:left="6782" w:hanging="360"/>
      </w:pPr>
    </w:lvl>
    <w:lvl w:ilvl="8" w:tplc="04090005" w:tentative="1">
      <w:start w:val="1"/>
      <w:numFmt w:val="lowerRoman"/>
      <w:lvlText w:val="%9."/>
      <w:lvlJc w:val="right"/>
      <w:pPr>
        <w:ind w:left="7502" w:hanging="180"/>
      </w:pPr>
    </w:lvl>
  </w:abstractNum>
  <w:abstractNum w:abstractNumId="26" w15:restartNumberingAfterBreak="0">
    <w:nsid w:val="774F7038"/>
    <w:multiLevelType w:val="hybridMultilevel"/>
    <w:tmpl w:val="DDF0FB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0335C7"/>
    <w:multiLevelType w:val="hybridMultilevel"/>
    <w:tmpl w:val="1BCA5F04"/>
    <w:lvl w:ilvl="0" w:tplc="8EB09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E65351B"/>
    <w:multiLevelType w:val="hybridMultilevel"/>
    <w:tmpl w:val="B28424B0"/>
    <w:lvl w:ilvl="0" w:tplc="F3C2216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5"/>
  </w:num>
  <w:num w:numId="3">
    <w:abstractNumId w:val="23"/>
  </w:num>
  <w:num w:numId="4">
    <w:abstractNumId w:val="12"/>
    <w:lvlOverride w:ilvl="0">
      <w:startOverride w:val="1"/>
    </w:lvlOverride>
  </w:num>
  <w:num w:numId="5">
    <w:abstractNumId w:val="14"/>
  </w:num>
  <w:num w:numId="6">
    <w:abstractNumId w:val="22"/>
  </w:num>
  <w:num w:numId="7">
    <w:abstractNumId w:val="24"/>
  </w:num>
  <w:num w:numId="8">
    <w:abstractNumId w:val="19"/>
  </w:num>
  <w:num w:numId="9">
    <w:abstractNumId w:val="21"/>
  </w:num>
  <w:num w:numId="10">
    <w:abstractNumId w:val="20"/>
  </w:num>
  <w:num w:numId="11">
    <w:abstractNumId w:val="18"/>
  </w:num>
  <w:num w:numId="12">
    <w:abstractNumId w:val="27"/>
  </w:num>
  <w:num w:numId="13">
    <w:abstractNumId w:val="27"/>
    <w:lvlOverride w:ilvl="0">
      <w:startOverride w:val="1"/>
    </w:lvlOverride>
  </w:num>
  <w:num w:numId="14">
    <w:abstractNumId w:val="27"/>
    <w:lvlOverride w:ilvl="0">
      <w:startOverride w:val="1"/>
    </w:lvlOverride>
  </w:num>
  <w:num w:numId="15">
    <w:abstractNumId w:val="27"/>
    <w:lvlOverride w:ilvl="0">
      <w:startOverride w:val="1"/>
    </w:lvlOverride>
  </w:num>
  <w:num w:numId="16">
    <w:abstractNumId w:val="27"/>
    <w:lvlOverride w:ilvl="0">
      <w:startOverride w:val="1"/>
    </w:lvlOverride>
  </w:num>
  <w:num w:numId="17">
    <w:abstractNumId w:val="27"/>
    <w:lvlOverride w:ilvl="0">
      <w:startOverride w:val="1"/>
    </w:lvlOverride>
  </w:num>
  <w:num w:numId="18">
    <w:abstractNumId w:val="17"/>
  </w:num>
  <w:num w:numId="19">
    <w:abstractNumId w:val="13"/>
  </w:num>
  <w:num w:numId="20">
    <w:abstractNumId w:val="28"/>
  </w:num>
  <w:num w:numId="21">
    <w:abstractNumId w:val="9"/>
  </w:num>
  <w:num w:numId="22">
    <w:abstractNumId w:val="11"/>
  </w:num>
  <w:num w:numId="23">
    <w:abstractNumId w:val="26"/>
  </w:num>
  <w:num w:numId="24">
    <w:abstractNumId w:val="15"/>
  </w:num>
  <w:num w:numId="25">
    <w:abstractNumId w:val="10"/>
  </w:num>
  <w:num w:numId="26">
    <w:abstractNumId w:val="8"/>
  </w:num>
  <w:num w:numId="27">
    <w:abstractNumId w:val="6"/>
  </w:num>
  <w:num w:numId="28">
    <w:abstractNumId w:val="5"/>
  </w:num>
  <w:num w:numId="29">
    <w:abstractNumId w:val="4"/>
  </w:num>
  <w:num w:numId="30">
    <w:abstractNumId w:val="7"/>
  </w:num>
  <w:num w:numId="31">
    <w:abstractNumId w:val="3"/>
  </w:num>
  <w:num w:numId="32">
    <w:abstractNumId w:val="2"/>
  </w:num>
  <w:num w:numId="33">
    <w:abstractNumId w:val="1"/>
  </w:num>
  <w:num w:numId="34">
    <w:abstractNumId w:val="0"/>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94"/>
    <w:rsid w:val="00002A93"/>
    <w:rsid w:val="00002E61"/>
    <w:rsid w:val="00011A38"/>
    <w:rsid w:val="000138C0"/>
    <w:rsid w:val="00014FC5"/>
    <w:rsid w:val="00015CAF"/>
    <w:rsid w:val="00020399"/>
    <w:rsid w:val="000236A1"/>
    <w:rsid w:val="00025F98"/>
    <w:rsid w:val="000278B0"/>
    <w:rsid w:val="00030E0D"/>
    <w:rsid w:val="00044827"/>
    <w:rsid w:val="000458A6"/>
    <w:rsid w:val="00046EA4"/>
    <w:rsid w:val="00053D1C"/>
    <w:rsid w:val="0006236D"/>
    <w:rsid w:val="0006267D"/>
    <w:rsid w:val="00063A78"/>
    <w:rsid w:val="00066DCE"/>
    <w:rsid w:val="00067275"/>
    <w:rsid w:val="00085D86"/>
    <w:rsid w:val="00091D28"/>
    <w:rsid w:val="00093EE3"/>
    <w:rsid w:val="000949BA"/>
    <w:rsid w:val="000966C4"/>
    <w:rsid w:val="00097022"/>
    <w:rsid w:val="000A1ADC"/>
    <w:rsid w:val="000B2D96"/>
    <w:rsid w:val="000B6EC1"/>
    <w:rsid w:val="000B77FC"/>
    <w:rsid w:val="000B780E"/>
    <w:rsid w:val="000C32DA"/>
    <w:rsid w:val="000D4996"/>
    <w:rsid w:val="000E37E9"/>
    <w:rsid w:val="00100222"/>
    <w:rsid w:val="00101FA4"/>
    <w:rsid w:val="00103A73"/>
    <w:rsid w:val="0011221F"/>
    <w:rsid w:val="0011750B"/>
    <w:rsid w:val="00120633"/>
    <w:rsid w:val="00120863"/>
    <w:rsid w:val="00125F1A"/>
    <w:rsid w:val="001266AD"/>
    <w:rsid w:val="00134F9B"/>
    <w:rsid w:val="00143291"/>
    <w:rsid w:val="00151BC1"/>
    <w:rsid w:val="00157F82"/>
    <w:rsid w:val="00160597"/>
    <w:rsid w:val="00162B86"/>
    <w:rsid w:val="0017153E"/>
    <w:rsid w:val="00186A0E"/>
    <w:rsid w:val="00192164"/>
    <w:rsid w:val="001A6E10"/>
    <w:rsid w:val="001B0816"/>
    <w:rsid w:val="001B20FA"/>
    <w:rsid w:val="001B449C"/>
    <w:rsid w:val="001B59AC"/>
    <w:rsid w:val="001B5A2E"/>
    <w:rsid w:val="001B79E4"/>
    <w:rsid w:val="001C18C5"/>
    <w:rsid w:val="001C4CCC"/>
    <w:rsid w:val="001C739C"/>
    <w:rsid w:val="001D2252"/>
    <w:rsid w:val="001E4122"/>
    <w:rsid w:val="001E786E"/>
    <w:rsid w:val="001E7C66"/>
    <w:rsid w:val="002050FE"/>
    <w:rsid w:val="00205814"/>
    <w:rsid w:val="002125F9"/>
    <w:rsid w:val="00212D36"/>
    <w:rsid w:val="00222521"/>
    <w:rsid w:val="00224CA3"/>
    <w:rsid w:val="00230163"/>
    <w:rsid w:val="00232B4C"/>
    <w:rsid w:val="002359DE"/>
    <w:rsid w:val="002372A2"/>
    <w:rsid w:val="00241B4E"/>
    <w:rsid w:val="00247880"/>
    <w:rsid w:val="0025706B"/>
    <w:rsid w:val="00262ED6"/>
    <w:rsid w:val="00265243"/>
    <w:rsid w:val="00265AED"/>
    <w:rsid w:val="00267EFA"/>
    <w:rsid w:val="00273202"/>
    <w:rsid w:val="00275B6C"/>
    <w:rsid w:val="002A3E7E"/>
    <w:rsid w:val="002B4A57"/>
    <w:rsid w:val="002B7D6B"/>
    <w:rsid w:val="002C4750"/>
    <w:rsid w:val="002C4A81"/>
    <w:rsid w:val="002D3444"/>
    <w:rsid w:val="002D61F0"/>
    <w:rsid w:val="002D7816"/>
    <w:rsid w:val="002E2855"/>
    <w:rsid w:val="002F116F"/>
    <w:rsid w:val="002F59DD"/>
    <w:rsid w:val="002F7F32"/>
    <w:rsid w:val="00300A79"/>
    <w:rsid w:val="0032097E"/>
    <w:rsid w:val="00323052"/>
    <w:rsid w:val="00333AD1"/>
    <w:rsid w:val="00335842"/>
    <w:rsid w:val="00335D85"/>
    <w:rsid w:val="00340346"/>
    <w:rsid w:val="003517BD"/>
    <w:rsid w:val="003543EA"/>
    <w:rsid w:val="00355C6E"/>
    <w:rsid w:val="0035681E"/>
    <w:rsid w:val="00367712"/>
    <w:rsid w:val="003677A3"/>
    <w:rsid w:val="00370B3F"/>
    <w:rsid w:val="00371DB5"/>
    <w:rsid w:val="00374705"/>
    <w:rsid w:val="003841BC"/>
    <w:rsid w:val="003851E6"/>
    <w:rsid w:val="00396A8D"/>
    <w:rsid w:val="003A37EF"/>
    <w:rsid w:val="003A444B"/>
    <w:rsid w:val="003A5CD0"/>
    <w:rsid w:val="003B065A"/>
    <w:rsid w:val="003C25EF"/>
    <w:rsid w:val="003D1F52"/>
    <w:rsid w:val="003E24AE"/>
    <w:rsid w:val="003E5469"/>
    <w:rsid w:val="003E665E"/>
    <w:rsid w:val="003F23A0"/>
    <w:rsid w:val="003F524B"/>
    <w:rsid w:val="0040354B"/>
    <w:rsid w:val="00403A9B"/>
    <w:rsid w:val="004166A9"/>
    <w:rsid w:val="004249DD"/>
    <w:rsid w:val="00426E0A"/>
    <w:rsid w:val="004273F0"/>
    <w:rsid w:val="00434920"/>
    <w:rsid w:val="0044180E"/>
    <w:rsid w:val="00447AED"/>
    <w:rsid w:val="00461982"/>
    <w:rsid w:val="00464564"/>
    <w:rsid w:val="004723BE"/>
    <w:rsid w:val="00475D73"/>
    <w:rsid w:val="004765F9"/>
    <w:rsid w:val="00477CD1"/>
    <w:rsid w:val="00477D62"/>
    <w:rsid w:val="00493D46"/>
    <w:rsid w:val="00493F2E"/>
    <w:rsid w:val="004A043B"/>
    <w:rsid w:val="004A05C1"/>
    <w:rsid w:val="004A1944"/>
    <w:rsid w:val="004B0B01"/>
    <w:rsid w:val="004B4C87"/>
    <w:rsid w:val="004B5AB3"/>
    <w:rsid w:val="004B5EFF"/>
    <w:rsid w:val="004C17A7"/>
    <w:rsid w:val="004C55EC"/>
    <w:rsid w:val="004C587B"/>
    <w:rsid w:val="004C6142"/>
    <w:rsid w:val="004C7AA4"/>
    <w:rsid w:val="004D12AF"/>
    <w:rsid w:val="004D378F"/>
    <w:rsid w:val="004D5797"/>
    <w:rsid w:val="004D5961"/>
    <w:rsid w:val="004D5E39"/>
    <w:rsid w:val="004D6268"/>
    <w:rsid w:val="004E1E66"/>
    <w:rsid w:val="004E4791"/>
    <w:rsid w:val="004E4B14"/>
    <w:rsid w:val="004E4D93"/>
    <w:rsid w:val="004E5391"/>
    <w:rsid w:val="004E569B"/>
    <w:rsid w:val="004E6702"/>
    <w:rsid w:val="004F2E8F"/>
    <w:rsid w:val="004F3006"/>
    <w:rsid w:val="004F45C7"/>
    <w:rsid w:val="004F58CE"/>
    <w:rsid w:val="004F5911"/>
    <w:rsid w:val="00505E08"/>
    <w:rsid w:val="0050617B"/>
    <w:rsid w:val="00513E13"/>
    <w:rsid w:val="00521054"/>
    <w:rsid w:val="00525EFC"/>
    <w:rsid w:val="00527E92"/>
    <w:rsid w:val="00537E51"/>
    <w:rsid w:val="00542140"/>
    <w:rsid w:val="00546295"/>
    <w:rsid w:val="00546FB9"/>
    <w:rsid w:val="00554081"/>
    <w:rsid w:val="00555A70"/>
    <w:rsid w:val="00560C6D"/>
    <w:rsid w:val="00562C78"/>
    <w:rsid w:val="005811F8"/>
    <w:rsid w:val="00582C58"/>
    <w:rsid w:val="00587136"/>
    <w:rsid w:val="005937EC"/>
    <w:rsid w:val="005A1C1A"/>
    <w:rsid w:val="005A3181"/>
    <w:rsid w:val="005A6128"/>
    <w:rsid w:val="005B0B8B"/>
    <w:rsid w:val="005B3656"/>
    <w:rsid w:val="005C0491"/>
    <w:rsid w:val="005C3B38"/>
    <w:rsid w:val="005C52CA"/>
    <w:rsid w:val="005D0ED0"/>
    <w:rsid w:val="005D1F23"/>
    <w:rsid w:val="005E0A33"/>
    <w:rsid w:val="005E7933"/>
    <w:rsid w:val="005F304B"/>
    <w:rsid w:val="005F78B5"/>
    <w:rsid w:val="005F7AF7"/>
    <w:rsid w:val="00602515"/>
    <w:rsid w:val="0063287E"/>
    <w:rsid w:val="006336E0"/>
    <w:rsid w:val="00636759"/>
    <w:rsid w:val="0064764C"/>
    <w:rsid w:val="006502CD"/>
    <w:rsid w:val="0065072E"/>
    <w:rsid w:val="00651A71"/>
    <w:rsid w:val="00656CEA"/>
    <w:rsid w:val="00661594"/>
    <w:rsid w:val="006663B8"/>
    <w:rsid w:val="006731A9"/>
    <w:rsid w:val="00675098"/>
    <w:rsid w:val="00675481"/>
    <w:rsid w:val="0067562E"/>
    <w:rsid w:val="00676D42"/>
    <w:rsid w:val="00676F04"/>
    <w:rsid w:val="00683BD3"/>
    <w:rsid w:val="006860B1"/>
    <w:rsid w:val="006922C3"/>
    <w:rsid w:val="006A043A"/>
    <w:rsid w:val="006A1386"/>
    <w:rsid w:val="006A4175"/>
    <w:rsid w:val="006B384C"/>
    <w:rsid w:val="006B3B29"/>
    <w:rsid w:val="006C0EBB"/>
    <w:rsid w:val="006C1DF8"/>
    <w:rsid w:val="006C3163"/>
    <w:rsid w:val="006C6D4E"/>
    <w:rsid w:val="006C6DDD"/>
    <w:rsid w:val="006C7E23"/>
    <w:rsid w:val="006D3530"/>
    <w:rsid w:val="006F0465"/>
    <w:rsid w:val="00705025"/>
    <w:rsid w:val="0070676E"/>
    <w:rsid w:val="007141FB"/>
    <w:rsid w:val="00716770"/>
    <w:rsid w:val="00720C6F"/>
    <w:rsid w:val="00721D1C"/>
    <w:rsid w:val="0072217D"/>
    <w:rsid w:val="0072722D"/>
    <w:rsid w:val="00727883"/>
    <w:rsid w:val="0073182C"/>
    <w:rsid w:val="00731BF1"/>
    <w:rsid w:val="00735DB0"/>
    <w:rsid w:val="00750634"/>
    <w:rsid w:val="0075495C"/>
    <w:rsid w:val="0075740B"/>
    <w:rsid w:val="00760766"/>
    <w:rsid w:val="00762B54"/>
    <w:rsid w:val="007664C4"/>
    <w:rsid w:val="007709EA"/>
    <w:rsid w:val="007926C9"/>
    <w:rsid w:val="00793DA5"/>
    <w:rsid w:val="00793DF2"/>
    <w:rsid w:val="0079592F"/>
    <w:rsid w:val="007A0FD0"/>
    <w:rsid w:val="007A1B69"/>
    <w:rsid w:val="007A21CD"/>
    <w:rsid w:val="007A7E6E"/>
    <w:rsid w:val="007B29E7"/>
    <w:rsid w:val="007B35C7"/>
    <w:rsid w:val="007B5D49"/>
    <w:rsid w:val="007C08A7"/>
    <w:rsid w:val="007C1838"/>
    <w:rsid w:val="007C4180"/>
    <w:rsid w:val="007C500E"/>
    <w:rsid w:val="007D0014"/>
    <w:rsid w:val="007D2955"/>
    <w:rsid w:val="007D42DA"/>
    <w:rsid w:val="007E3ECA"/>
    <w:rsid w:val="007E5058"/>
    <w:rsid w:val="007E5A96"/>
    <w:rsid w:val="007E7471"/>
    <w:rsid w:val="007E7E3F"/>
    <w:rsid w:val="007F6695"/>
    <w:rsid w:val="008042B3"/>
    <w:rsid w:val="00804E1C"/>
    <w:rsid w:val="00804F90"/>
    <w:rsid w:val="00811F49"/>
    <w:rsid w:val="00817A13"/>
    <w:rsid w:val="008244C0"/>
    <w:rsid w:val="00825677"/>
    <w:rsid w:val="0083147A"/>
    <w:rsid w:val="008357C1"/>
    <w:rsid w:val="00836766"/>
    <w:rsid w:val="00845147"/>
    <w:rsid w:val="00845A6C"/>
    <w:rsid w:val="008505C5"/>
    <w:rsid w:val="00852177"/>
    <w:rsid w:val="00855137"/>
    <w:rsid w:val="00860D10"/>
    <w:rsid w:val="00873392"/>
    <w:rsid w:val="00874F40"/>
    <w:rsid w:val="00876529"/>
    <w:rsid w:val="00882EB5"/>
    <w:rsid w:val="0088418A"/>
    <w:rsid w:val="00886481"/>
    <w:rsid w:val="00892FB4"/>
    <w:rsid w:val="00893ECB"/>
    <w:rsid w:val="00893F4E"/>
    <w:rsid w:val="00895FEF"/>
    <w:rsid w:val="008A0FF0"/>
    <w:rsid w:val="008A4E2F"/>
    <w:rsid w:val="008B0B7F"/>
    <w:rsid w:val="008B29E2"/>
    <w:rsid w:val="008C0AC8"/>
    <w:rsid w:val="008C3886"/>
    <w:rsid w:val="008C4546"/>
    <w:rsid w:val="008D0889"/>
    <w:rsid w:val="008D1290"/>
    <w:rsid w:val="008D1850"/>
    <w:rsid w:val="008D272C"/>
    <w:rsid w:val="008D2C08"/>
    <w:rsid w:val="008D6359"/>
    <w:rsid w:val="008E2DE3"/>
    <w:rsid w:val="008F705F"/>
    <w:rsid w:val="00902577"/>
    <w:rsid w:val="00907CC5"/>
    <w:rsid w:val="009148F2"/>
    <w:rsid w:val="0091635D"/>
    <w:rsid w:val="00920C5D"/>
    <w:rsid w:val="00923EC7"/>
    <w:rsid w:val="0093707F"/>
    <w:rsid w:val="00941458"/>
    <w:rsid w:val="009655C4"/>
    <w:rsid w:val="0097385B"/>
    <w:rsid w:val="009739A3"/>
    <w:rsid w:val="00992252"/>
    <w:rsid w:val="00992584"/>
    <w:rsid w:val="009929DA"/>
    <w:rsid w:val="00996D7B"/>
    <w:rsid w:val="009A0F8E"/>
    <w:rsid w:val="009A24EB"/>
    <w:rsid w:val="009A4773"/>
    <w:rsid w:val="009A541C"/>
    <w:rsid w:val="009A7140"/>
    <w:rsid w:val="009B3125"/>
    <w:rsid w:val="009B4081"/>
    <w:rsid w:val="009C2824"/>
    <w:rsid w:val="009C65CC"/>
    <w:rsid w:val="009C66FD"/>
    <w:rsid w:val="009D1E06"/>
    <w:rsid w:val="009E1B0F"/>
    <w:rsid w:val="009E2AB8"/>
    <w:rsid w:val="009E2CE4"/>
    <w:rsid w:val="009F39F5"/>
    <w:rsid w:val="009F3FED"/>
    <w:rsid w:val="00A05F9F"/>
    <w:rsid w:val="00A10B0F"/>
    <w:rsid w:val="00A11461"/>
    <w:rsid w:val="00A1392A"/>
    <w:rsid w:val="00A14AFB"/>
    <w:rsid w:val="00A21D41"/>
    <w:rsid w:val="00A23220"/>
    <w:rsid w:val="00A37D1C"/>
    <w:rsid w:val="00A41BC7"/>
    <w:rsid w:val="00A546E4"/>
    <w:rsid w:val="00A6170F"/>
    <w:rsid w:val="00A85603"/>
    <w:rsid w:val="00A90C90"/>
    <w:rsid w:val="00A925AC"/>
    <w:rsid w:val="00A949E5"/>
    <w:rsid w:val="00AA6DBF"/>
    <w:rsid w:val="00AA7C9A"/>
    <w:rsid w:val="00AB1507"/>
    <w:rsid w:val="00AB437C"/>
    <w:rsid w:val="00AC6EB5"/>
    <w:rsid w:val="00AD3411"/>
    <w:rsid w:val="00AE2B73"/>
    <w:rsid w:val="00AE4FFE"/>
    <w:rsid w:val="00B050CB"/>
    <w:rsid w:val="00B06614"/>
    <w:rsid w:val="00B06DFC"/>
    <w:rsid w:val="00B13944"/>
    <w:rsid w:val="00B14122"/>
    <w:rsid w:val="00B2278A"/>
    <w:rsid w:val="00B23A47"/>
    <w:rsid w:val="00B24D7E"/>
    <w:rsid w:val="00B267BF"/>
    <w:rsid w:val="00B3581A"/>
    <w:rsid w:val="00B43EFE"/>
    <w:rsid w:val="00B46612"/>
    <w:rsid w:val="00B47345"/>
    <w:rsid w:val="00B52B02"/>
    <w:rsid w:val="00B57C09"/>
    <w:rsid w:val="00B625AB"/>
    <w:rsid w:val="00B62680"/>
    <w:rsid w:val="00B675B3"/>
    <w:rsid w:val="00B7291F"/>
    <w:rsid w:val="00B76118"/>
    <w:rsid w:val="00B9254C"/>
    <w:rsid w:val="00B92BB9"/>
    <w:rsid w:val="00B97DBF"/>
    <w:rsid w:val="00BA19B8"/>
    <w:rsid w:val="00BB478F"/>
    <w:rsid w:val="00BC2655"/>
    <w:rsid w:val="00BC55C1"/>
    <w:rsid w:val="00BD2559"/>
    <w:rsid w:val="00BD4C6A"/>
    <w:rsid w:val="00BD5BDA"/>
    <w:rsid w:val="00BE2267"/>
    <w:rsid w:val="00BE4DA7"/>
    <w:rsid w:val="00BE71EF"/>
    <w:rsid w:val="00BE75F1"/>
    <w:rsid w:val="00BF193F"/>
    <w:rsid w:val="00C01673"/>
    <w:rsid w:val="00C06ECD"/>
    <w:rsid w:val="00C10269"/>
    <w:rsid w:val="00C1293C"/>
    <w:rsid w:val="00C13FBE"/>
    <w:rsid w:val="00C158F5"/>
    <w:rsid w:val="00C16372"/>
    <w:rsid w:val="00C16F23"/>
    <w:rsid w:val="00C277AF"/>
    <w:rsid w:val="00C30098"/>
    <w:rsid w:val="00C363AD"/>
    <w:rsid w:val="00C36EC2"/>
    <w:rsid w:val="00C3784B"/>
    <w:rsid w:val="00C4101F"/>
    <w:rsid w:val="00C522AB"/>
    <w:rsid w:val="00C53D31"/>
    <w:rsid w:val="00C55D67"/>
    <w:rsid w:val="00C602DA"/>
    <w:rsid w:val="00C60E38"/>
    <w:rsid w:val="00C65E7B"/>
    <w:rsid w:val="00C74B5A"/>
    <w:rsid w:val="00C77FB0"/>
    <w:rsid w:val="00C84741"/>
    <w:rsid w:val="00C86C23"/>
    <w:rsid w:val="00C87F76"/>
    <w:rsid w:val="00C904CC"/>
    <w:rsid w:val="00C90CAF"/>
    <w:rsid w:val="00C95192"/>
    <w:rsid w:val="00C95778"/>
    <w:rsid w:val="00CA390C"/>
    <w:rsid w:val="00CA60B2"/>
    <w:rsid w:val="00CA76D6"/>
    <w:rsid w:val="00CA7DD2"/>
    <w:rsid w:val="00CB2D9B"/>
    <w:rsid w:val="00CC13AD"/>
    <w:rsid w:val="00CC2373"/>
    <w:rsid w:val="00CE55DE"/>
    <w:rsid w:val="00CF549B"/>
    <w:rsid w:val="00CF561D"/>
    <w:rsid w:val="00CF7853"/>
    <w:rsid w:val="00D20079"/>
    <w:rsid w:val="00D20C64"/>
    <w:rsid w:val="00D217D0"/>
    <w:rsid w:val="00D23F17"/>
    <w:rsid w:val="00D27914"/>
    <w:rsid w:val="00D31BEC"/>
    <w:rsid w:val="00D32F04"/>
    <w:rsid w:val="00D34AE9"/>
    <w:rsid w:val="00D34F0E"/>
    <w:rsid w:val="00D40D2C"/>
    <w:rsid w:val="00D40E3B"/>
    <w:rsid w:val="00D5011A"/>
    <w:rsid w:val="00D51274"/>
    <w:rsid w:val="00D57F2F"/>
    <w:rsid w:val="00D626A3"/>
    <w:rsid w:val="00D63500"/>
    <w:rsid w:val="00D67B7F"/>
    <w:rsid w:val="00D7533B"/>
    <w:rsid w:val="00D754C8"/>
    <w:rsid w:val="00D75D9B"/>
    <w:rsid w:val="00D83FF1"/>
    <w:rsid w:val="00D86BA0"/>
    <w:rsid w:val="00D877A7"/>
    <w:rsid w:val="00D87836"/>
    <w:rsid w:val="00DA0E76"/>
    <w:rsid w:val="00DA489F"/>
    <w:rsid w:val="00DA7CC4"/>
    <w:rsid w:val="00DB48F2"/>
    <w:rsid w:val="00DB4C2E"/>
    <w:rsid w:val="00DB594A"/>
    <w:rsid w:val="00DB605A"/>
    <w:rsid w:val="00DC37ED"/>
    <w:rsid w:val="00DD11C4"/>
    <w:rsid w:val="00DD182D"/>
    <w:rsid w:val="00DD4419"/>
    <w:rsid w:val="00DD4F4E"/>
    <w:rsid w:val="00DE6363"/>
    <w:rsid w:val="00DF1E41"/>
    <w:rsid w:val="00DF2D4E"/>
    <w:rsid w:val="00DF4909"/>
    <w:rsid w:val="00DF523B"/>
    <w:rsid w:val="00DF5D92"/>
    <w:rsid w:val="00E01992"/>
    <w:rsid w:val="00E10380"/>
    <w:rsid w:val="00E10695"/>
    <w:rsid w:val="00E12B20"/>
    <w:rsid w:val="00E23173"/>
    <w:rsid w:val="00E238A8"/>
    <w:rsid w:val="00E25351"/>
    <w:rsid w:val="00E25575"/>
    <w:rsid w:val="00E2724F"/>
    <w:rsid w:val="00E27D4C"/>
    <w:rsid w:val="00E327AC"/>
    <w:rsid w:val="00E42783"/>
    <w:rsid w:val="00E43C88"/>
    <w:rsid w:val="00E478BD"/>
    <w:rsid w:val="00E6058A"/>
    <w:rsid w:val="00E608CC"/>
    <w:rsid w:val="00E60AC1"/>
    <w:rsid w:val="00E62D62"/>
    <w:rsid w:val="00E63090"/>
    <w:rsid w:val="00E7149B"/>
    <w:rsid w:val="00E7202F"/>
    <w:rsid w:val="00E77C6A"/>
    <w:rsid w:val="00E8117D"/>
    <w:rsid w:val="00E83473"/>
    <w:rsid w:val="00E87669"/>
    <w:rsid w:val="00E93D60"/>
    <w:rsid w:val="00E95D39"/>
    <w:rsid w:val="00EB0480"/>
    <w:rsid w:val="00EB0B8F"/>
    <w:rsid w:val="00EB38E2"/>
    <w:rsid w:val="00EB7CAB"/>
    <w:rsid w:val="00EC10E6"/>
    <w:rsid w:val="00EC2F29"/>
    <w:rsid w:val="00EC6072"/>
    <w:rsid w:val="00EC6979"/>
    <w:rsid w:val="00ED0A38"/>
    <w:rsid w:val="00ED1CD7"/>
    <w:rsid w:val="00ED5BDC"/>
    <w:rsid w:val="00EE7D31"/>
    <w:rsid w:val="00EF14C8"/>
    <w:rsid w:val="00EF1F6C"/>
    <w:rsid w:val="00EF3BC6"/>
    <w:rsid w:val="00F06F38"/>
    <w:rsid w:val="00F12ADF"/>
    <w:rsid w:val="00F1469E"/>
    <w:rsid w:val="00F17791"/>
    <w:rsid w:val="00F17F5A"/>
    <w:rsid w:val="00F21A55"/>
    <w:rsid w:val="00F22E3D"/>
    <w:rsid w:val="00F23242"/>
    <w:rsid w:val="00F300B8"/>
    <w:rsid w:val="00F314E5"/>
    <w:rsid w:val="00F33438"/>
    <w:rsid w:val="00F427DB"/>
    <w:rsid w:val="00F44518"/>
    <w:rsid w:val="00F47013"/>
    <w:rsid w:val="00F6025D"/>
    <w:rsid w:val="00F86575"/>
    <w:rsid w:val="00F86E4F"/>
    <w:rsid w:val="00F87AAD"/>
    <w:rsid w:val="00F9371A"/>
    <w:rsid w:val="00FB118F"/>
    <w:rsid w:val="00FB2E24"/>
    <w:rsid w:val="00FB4647"/>
    <w:rsid w:val="00FB46C0"/>
    <w:rsid w:val="00FB52FF"/>
    <w:rsid w:val="00FB7F17"/>
    <w:rsid w:val="00FC2D82"/>
    <w:rsid w:val="00FC577F"/>
    <w:rsid w:val="00FD2D81"/>
    <w:rsid w:val="00FD5529"/>
    <w:rsid w:val="00FD72CE"/>
    <w:rsid w:val="00FE13A6"/>
    <w:rsid w:val="00FE54E2"/>
    <w:rsid w:val="00FE5DE5"/>
    <w:rsid w:val="00FF17A3"/>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85B6E59-5A27-4080-A474-255083A5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052"/>
    <w:pPr>
      <w:spacing w:after="0" w:line="240" w:lineRule="auto"/>
      <w:ind w:left="720"/>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3230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3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30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747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E747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E747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747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747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747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230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2305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23052"/>
    <w:pPr>
      <w:outlineLvl w:val="9"/>
    </w:pPr>
  </w:style>
  <w:style w:type="paragraph" w:styleId="BalloonText">
    <w:name w:val="Balloon Text"/>
    <w:basedOn w:val="Normal"/>
    <w:link w:val="BalloonTextChar"/>
    <w:uiPriority w:val="99"/>
    <w:semiHidden/>
    <w:unhideWhenUsed/>
    <w:rsid w:val="00323052"/>
    <w:rPr>
      <w:rFonts w:ascii="Tahoma" w:hAnsi="Tahoma" w:cs="Tahoma"/>
      <w:sz w:val="16"/>
      <w:szCs w:val="16"/>
    </w:rPr>
  </w:style>
  <w:style w:type="character" w:customStyle="1" w:styleId="BalloonTextChar">
    <w:name w:val="Balloon Text Char"/>
    <w:basedOn w:val="DefaultParagraphFont"/>
    <w:link w:val="BalloonText"/>
    <w:uiPriority w:val="99"/>
    <w:semiHidden/>
    <w:rsid w:val="00323052"/>
    <w:rPr>
      <w:rFonts w:ascii="Tahoma" w:hAnsi="Tahoma" w:cs="Tahoma"/>
      <w:sz w:val="16"/>
      <w:szCs w:val="16"/>
    </w:rPr>
  </w:style>
  <w:style w:type="paragraph" w:styleId="Header">
    <w:name w:val="header"/>
    <w:basedOn w:val="Normal"/>
    <w:link w:val="HeaderChar"/>
    <w:uiPriority w:val="99"/>
    <w:unhideWhenUsed/>
    <w:rsid w:val="00323052"/>
    <w:pPr>
      <w:tabs>
        <w:tab w:val="center" w:pos="4680"/>
        <w:tab w:val="right" w:pos="9360"/>
      </w:tabs>
    </w:pPr>
  </w:style>
  <w:style w:type="character" w:customStyle="1" w:styleId="HeaderChar">
    <w:name w:val="Header Char"/>
    <w:basedOn w:val="DefaultParagraphFont"/>
    <w:link w:val="Header"/>
    <w:uiPriority w:val="99"/>
    <w:rsid w:val="00323052"/>
  </w:style>
  <w:style w:type="paragraph" w:styleId="Footer">
    <w:name w:val="footer"/>
    <w:basedOn w:val="Normal"/>
    <w:link w:val="FooterChar"/>
    <w:uiPriority w:val="99"/>
    <w:unhideWhenUsed/>
    <w:rsid w:val="00323052"/>
    <w:pPr>
      <w:tabs>
        <w:tab w:val="center" w:pos="4680"/>
        <w:tab w:val="right" w:pos="9360"/>
      </w:tabs>
    </w:pPr>
  </w:style>
  <w:style w:type="character" w:customStyle="1" w:styleId="FooterChar">
    <w:name w:val="Footer Char"/>
    <w:basedOn w:val="DefaultParagraphFont"/>
    <w:link w:val="Footer"/>
    <w:uiPriority w:val="99"/>
    <w:rsid w:val="00323052"/>
  </w:style>
  <w:style w:type="paragraph" w:styleId="TOC1">
    <w:name w:val="toc 1"/>
    <w:basedOn w:val="Normal"/>
    <w:next w:val="Normal"/>
    <w:autoRedefine/>
    <w:uiPriority w:val="39"/>
    <w:unhideWhenUsed/>
    <w:qFormat/>
    <w:rsid w:val="00143291"/>
    <w:pPr>
      <w:tabs>
        <w:tab w:val="left" w:pos="720"/>
        <w:tab w:val="right" w:leader="dot" w:pos="9288"/>
      </w:tabs>
      <w:ind w:right="720" w:hanging="720"/>
    </w:pPr>
  </w:style>
  <w:style w:type="paragraph" w:customStyle="1" w:styleId="1Heading1">
    <w:name w:val="1 Heading 1"/>
    <w:basedOn w:val="Normal"/>
    <w:link w:val="1Heading1Char"/>
    <w:qFormat/>
    <w:rsid w:val="00323052"/>
    <w:pPr>
      <w:numPr>
        <w:numId w:val="1"/>
      </w:numPr>
      <w:tabs>
        <w:tab w:val="center" w:pos="4680"/>
        <w:tab w:val="right" w:pos="9270"/>
      </w:tabs>
      <w:spacing w:before="240" w:after="240"/>
      <w:ind w:hanging="720"/>
      <w:jc w:val="left"/>
      <w:outlineLvl w:val="0"/>
    </w:pPr>
    <w:rPr>
      <w:b/>
      <w:sz w:val="28"/>
      <w:szCs w:val="28"/>
    </w:rPr>
  </w:style>
  <w:style w:type="character" w:styleId="Hyperlink">
    <w:name w:val="Hyperlink"/>
    <w:basedOn w:val="DefaultParagraphFont"/>
    <w:uiPriority w:val="99"/>
    <w:unhideWhenUsed/>
    <w:rsid w:val="00323052"/>
    <w:rPr>
      <w:color w:val="0000FF" w:themeColor="hyperlink"/>
      <w:u w:val="single"/>
    </w:rPr>
  </w:style>
  <w:style w:type="character" w:styleId="PlaceholderText">
    <w:name w:val="Placeholder Text"/>
    <w:basedOn w:val="DefaultParagraphFont"/>
    <w:uiPriority w:val="99"/>
    <w:semiHidden/>
    <w:rsid w:val="00323052"/>
    <w:rPr>
      <w:color w:val="808080"/>
    </w:rPr>
  </w:style>
  <w:style w:type="paragraph" w:styleId="TOC2">
    <w:name w:val="toc 2"/>
    <w:basedOn w:val="Normal"/>
    <w:next w:val="Normal"/>
    <w:autoRedefine/>
    <w:uiPriority w:val="39"/>
    <w:unhideWhenUsed/>
    <w:qFormat/>
    <w:rsid w:val="00323052"/>
    <w:pPr>
      <w:spacing w:after="100"/>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323052"/>
    <w:pPr>
      <w:spacing w:after="100"/>
      <w:ind w:left="440"/>
    </w:pPr>
    <w:rPr>
      <w:rFonts w:asciiTheme="minorHAnsi" w:eastAsiaTheme="minorEastAsia" w:hAnsiTheme="minorHAnsi" w:cstheme="minorBidi"/>
      <w:sz w:val="22"/>
      <w:szCs w:val="22"/>
    </w:rPr>
  </w:style>
  <w:style w:type="table" w:styleId="TableGrid">
    <w:name w:val="Table Grid"/>
    <w:basedOn w:val="TableNormal"/>
    <w:uiPriority w:val="59"/>
    <w:rsid w:val="003230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323052"/>
    <w:pPr>
      <w:widowControl w:val="0"/>
      <w:overflowPunct w:val="0"/>
      <w:autoSpaceDE w:val="0"/>
      <w:autoSpaceDN w:val="0"/>
      <w:adjustRightInd w:val="0"/>
      <w:ind w:left="0"/>
      <w:jc w:val="left"/>
      <w:textAlignment w:val="baseline"/>
    </w:pPr>
    <w:rPr>
      <w:rFonts w:ascii="Courier New" w:eastAsia="Times New Roman" w:hAnsi="Courier New"/>
      <w:szCs w:val="20"/>
    </w:rPr>
  </w:style>
  <w:style w:type="character" w:customStyle="1" w:styleId="EndnoteTextChar">
    <w:name w:val="Endnote Text Char"/>
    <w:basedOn w:val="DefaultParagraphFont"/>
    <w:link w:val="EndnoteText"/>
    <w:semiHidden/>
    <w:rsid w:val="00323052"/>
    <w:rPr>
      <w:rFonts w:ascii="Courier New" w:eastAsia="Times New Roman" w:hAnsi="Courier New" w:cs="Times New Roman"/>
      <w:sz w:val="24"/>
      <w:szCs w:val="20"/>
    </w:rPr>
  </w:style>
  <w:style w:type="paragraph" w:styleId="BodyTextIndent">
    <w:name w:val="Body Text Indent"/>
    <w:basedOn w:val="Normal"/>
    <w:link w:val="BodyTextIndentChar"/>
    <w:semiHidden/>
    <w:rsid w:val="00323052"/>
    <w:pPr>
      <w:suppressAutoHyphens/>
      <w:overflowPunct w:val="0"/>
      <w:autoSpaceDE w:val="0"/>
      <w:autoSpaceDN w:val="0"/>
      <w:adjustRightInd w:val="0"/>
      <w:ind w:left="1440"/>
      <w:textAlignment w:val="baseline"/>
    </w:pPr>
    <w:rPr>
      <w:rFonts w:eastAsia="Times New Roman"/>
      <w:spacing w:val="-2"/>
      <w:szCs w:val="20"/>
    </w:rPr>
  </w:style>
  <w:style w:type="character" w:customStyle="1" w:styleId="BodyTextIndentChar">
    <w:name w:val="Body Text Indent Char"/>
    <w:basedOn w:val="DefaultParagraphFont"/>
    <w:link w:val="BodyTextIndent"/>
    <w:semiHidden/>
    <w:rsid w:val="00323052"/>
    <w:rPr>
      <w:rFonts w:ascii="Times New Roman" w:eastAsia="Times New Roman" w:hAnsi="Times New Roman" w:cs="Times New Roman"/>
      <w:spacing w:val="-2"/>
      <w:sz w:val="24"/>
      <w:szCs w:val="20"/>
    </w:rPr>
  </w:style>
  <w:style w:type="paragraph" w:styleId="TOC4">
    <w:name w:val="toc 4"/>
    <w:basedOn w:val="Normal"/>
    <w:next w:val="Normal"/>
    <w:autoRedefine/>
    <w:uiPriority w:val="39"/>
    <w:unhideWhenUsed/>
    <w:rsid w:val="00323052"/>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23052"/>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23052"/>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23052"/>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23052"/>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23052"/>
    <w:pPr>
      <w:spacing w:after="100" w:line="276" w:lineRule="auto"/>
      <w:ind w:left="1760"/>
      <w:jc w:val="left"/>
    </w:pPr>
    <w:rPr>
      <w:rFonts w:asciiTheme="minorHAnsi" w:eastAsiaTheme="minorEastAsia" w:hAnsiTheme="minorHAnsi" w:cstheme="minorBidi"/>
      <w:sz w:val="22"/>
      <w:szCs w:val="22"/>
    </w:rPr>
  </w:style>
  <w:style w:type="table" w:styleId="TableGrid1">
    <w:name w:val="Table Grid 1"/>
    <w:basedOn w:val="TableNormal"/>
    <w:uiPriority w:val="99"/>
    <w:semiHidden/>
    <w:unhideWhenUsed/>
    <w:rsid w:val="00323052"/>
    <w:pPr>
      <w:spacing w:after="0" w:line="240" w:lineRule="auto"/>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SP">
    <w:name w:val="STSP"/>
    <w:qFormat/>
    <w:rsid w:val="00323052"/>
    <w:pPr>
      <w:tabs>
        <w:tab w:val="left" w:pos="432"/>
      </w:tabs>
      <w:spacing w:after="0" w:line="240" w:lineRule="auto"/>
    </w:pPr>
    <w:rPr>
      <w:rFonts w:ascii="Times New Roman" w:hAnsi="Times New Roman" w:cs="Times New Roman"/>
      <w:sz w:val="24"/>
      <w:szCs w:val="24"/>
    </w:rPr>
  </w:style>
  <w:style w:type="paragraph" w:styleId="ListParagraph">
    <w:name w:val="List Paragraph"/>
    <w:basedOn w:val="Normal"/>
    <w:autoRedefine/>
    <w:uiPriority w:val="34"/>
    <w:qFormat/>
    <w:rsid w:val="006663B8"/>
    <w:pPr>
      <w:numPr>
        <w:numId w:val="20"/>
      </w:numPr>
    </w:pPr>
  </w:style>
  <w:style w:type="paragraph" w:customStyle="1" w:styleId="Table">
    <w:name w:val="Table"/>
    <w:basedOn w:val="Normal"/>
    <w:qFormat/>
    <w:rsid w:val="00323052"/>
    <w:pPr>
      <w:tabs>
        <w:tab w:val="left" w:pos="1080"/>
      </w:tabs>
      <w:ind w:left="0"/>
      <w:jc w:val="center"/>
    </w:pPr>
  </w:style>
  <w:style w:type="paragraph" w:customStyle="1" w:styleId="STSPtable">
    <w:name w:val="STSP table"/>
    <w:basedOn w:val="Normal"/>
    <w:autoRedefine/>
    <w:qFormat/>
    <w:rsid w:val="00FF63DD"/>
    <w:pPr>
      <w:ind w:left="0"/>
      <w:jc w:val="center"/>
    </w:pPr>
    <w:rPr>
      <w:szCs w:val="22"/>
    </w:rPr>
  </w:style>
  <w:style w:type="paragraph" w:customStyle="1" w:styleId="A1D9AE0EDD0D4BAB997406ED3F06795E">
    <w:name w:val="A1D9AE0EDD0D4BAB997406ED3F06795E"/>
    <w:rsid w:val="00323052"/>
    <w:pPr>
      <w:spacing w:after="0" w:line="240" w:lineRule="auto"/>
      <w:ind w:left="720"/>
      <w:jc w:val="both"/>
    </w:pPr>
    <w:rPr>
      <w:rFonts w:ascii="Times New Roman" w:hAnsi="Times New Roman" w:cs="Times New Roman"/>
      <w:sz w:val="24"/>
      <w:szCs w:val="24"/>
    </w:rPr>
  </w:style>
  <w:style w:type="paragraph" w:customStyle="1" w:styleId="B93007DD0F324B7DB72D9FA9B1F24D7B">
    <w:name w:val="B93007DD0F324B7DB72D9FA9B1F24D7B"/>
    <w:rsid w:val="00323052"/>
    <w:pPr>
      <w:spacing w:after="0" w:line="240" w:lineRule="auto"/>
      <w:ind w:left="720"/>
      <w:jc w:val="both"/>
    </w:pPr>
    <w:rPr>
      <w:rFonts w:ascii="Times New Roman" w:hAnsi="Times New Roman" w:cs="Times New Roman"/>
      <w:sz w:val="24"/>
      <w:szCs w:val="24"/>
    </w:rPr>
  </w:style>
  <w:style w:type="paragraph" w:customStyle="1" w:styleId="CPSOO">
    <w:name w:val="CP(SOO)"/>
    <w:rsid w:val="00323052"/>
    <w:pPr>
      <w:spacing w:after="0" w:line="240" w:lineRule="auto"/>
      <w:ind w:left="720"/>
      <w:jc w:val="both"/>
    </w:pPr>
    <w:rPr>
      <w:rFonts w:ascii="Times New Roman" w:hAnsi="Times New Roman" w:cs="Times New Roman"/>
      <w:sz w:val="24"/>
      <w:szCs w:val="24"/>
    </w:rPr>
  </w:style>
  <w:style w:type="paragraph" w:customStyle="1" w:styleId="WSOR">
    <w:name w:val="WSOR"/>
    <w:rsid w:val="00323052"/>
    <w:pPr>
      <w:spacing w:after="0" w:line="240" w:lineRule="auto"/>
      <w:ind w:left="720"/>
      <w:jc w:val="both"/>
    </w:pPr>
    <w:rPr>
      <w:rFonts w:ascii="Times New Roman" w:hAnsi="Times New Roman" w:cs="Times New Roman"/>
      <w:sz w:val="24"/>
      <w:szCs w:val="24"/>
    </w:rPr>
  </w:style>
  <w:style w:type="paragraph" w:customStyle="1" w:styleId="2322C9ADFCF84300ADDEFEFBA1908336">
    <w:name w:val="2322C9ADFCF84300ADDEFEFBA1908336"/>
    <w:rsid w:val="00323052"/>
    <w:rPr>
      <w:rFonts w:eastAsiaTheme="minorEastAsia"/>
    </w:rPr>
  </w:style>
  <w:style w:type="paragraph" w:customStyle="1" w:styleId="37978794A508472DBB3A432144301700">
    <w:name w:val="37978794A508472DBB3A432144301700"/>
    <w:rsid w:val="00323052"/>
    <w:rPr>
      <w:rFonts w:eastAsiaTheme="minorEastAsia"/>
    </w:rPr>
  </w:style>
  <w:style w:type="paragraph" w:customStyle="1" w:styleId="C956BD1E7A2E4D1F890ACE855A2EAB56">
    <w:name w:val="C956BD1E7A2E4D1F890ACE855A2EAB56"/>
    <w:rsid w:val="00323052"/>
    <w:rPr>
      <w:rFonts w:eastAsiaTheme="minorEastAsia"/>
    </w:rPr>
  </w:style>
  <w:style w:type="paragraph" w:customStyle="1" w:styleId="DE58DA66AF7E468CA46182A11A57763E">
    <w:name w:val="DE58DA66AF7E468CA46182A11A57763E"/>
    <w:rsid w:val="00323052"/>
    <w:pPr>
      <w:spacing w:after="0" w:line="240" w:lineRule="auto"/>
      <w:ind w:left="720"/>
      <w:jc w:val="both"/>
    </w:pPr>
    <w:rPr>
      <w:rFonts w:ascii="Times New Roman" w:hAnsi="Times New Roman" w:cs="Times New Roman"/>
      <w:sz w:val="24"/>
      <w:szCs w:val="24"/>
    </w:rPr>
  </w:style>
  <w:style w:type="paragraph" w:customStyle="1" w:styleId="1A15FD23FF1D4BC8B1DD59573ADD2F6D">
    <w:name w:val="1A15FD23FF1D4BC8B1DD59573ADD2F6D"/>
    <w:rsid w:val="00323052"/>
    <w:rPr>
      <w:rFonts w:eastAsiaTheme="minorEastAsia"/>
    </w:rPr>
  </w:style>
  <w:style w:type="paragraph" w:customStyle="1" w:styleId="0DBBE456B26B4E0E894E8B4F2CE91906">
    <w:name w:val="0DBBE456B26B4E0E894E8B4F2CE91906"/>
    <w:rsid w:val="00323052"/>
    <w:rPr>
      <w:rFonts w:eastAsiaTheme="minorEastAsia"/>
    </w:rPr>
  </w:style>
  <w:style w:type="paragraph" w:customStyle="1" w:styleId="C789B62CC101425A8A4F93BC8A0CA74B1">
    <w:name w:val="C789B62CC101425A8A4F93BC8A0CA74B1"/>
    <w:rsid w:val="00323052"/>
    <w:pPr>
      <w:spacing w:after="0" w:line="240" w:lineRule="auto"/>
      <w:ind w:left="720"/>
      <w:jc w:val="both"/>
    </w:pPr>
    <w:rPr>
      <w:rFonts w:ascii="Times New Roman" w:hAnsi="Times New Roman" w:cs="Times New Roman"/>
      <w:sz w:val="24"/>
      <w:szCs w:val="24"/>
    </w:rPr>
  </w:style>
  <w:style w:type="paragraph" w:customStyle="1" w:styleId="20267066448341E0AB52E65F953AF01C">
    <w:name w:val="20267066448341E0AB52E65F953AF01C"/>
    <w:rsid w:val="00323052"/>
    <w:rPr>
      <w:rFonts w:eastAsiaTheme="minorEastAsia"/>
    </w:rPr>
  </w:style>
  <w:style w:type="paragraph" w:customStyle="1" w:styleId="BB5D76B9B5534200B108089539FE5E82">
    <w:name w:val="BB5D76B9B5534200B108089539FE5E82"/>
    <w:rsid w:val="00323052"/>
    <w:rPr>
      <w:rFonts w:eastAsiaTheme="minorEastAsia"/>
    </w:rPr>
  </w:style>
  <w:style w:type="paragraph" w:customStyle="1" w:styleId="D652C8D8A2D14A04A159F3B48801C0E9">
    <w:name w:val="D652C8D8A2D14A04A159F3B48801C0E9"/>
    <w:rsid w:val="00323052"/>
    <w:pPr>
      <w:spacing w:after="0" w:line="240" w:lineRule="auto"/>
      <w:ind w:left="720"/>
      <w:jc w:val="both"/>
    </w:pPr>
    <w:rPr>
      <w:rFonts w:ascii="Times New Roman" w:hAnsi="Times New Roman" w:cs="Times New Roman"/>
      <w:sz w:val="24"/>
      <w:szCs w:val="24"/>
    </w:rPr>
  </w:style>
  <w:style w:type="paragraph" w:customStyle="1" w:styleId="9A7FE57504B54B5AB10C3E413353124F">
    <w:name w:val="9A7FE57504B54B5AB10C3E413353124F"/>
    <w:rsid w:val="00323052"/>
    <w:rPr>
      <w:rFonts w:eastAsiaTheme="minorEastAsia"/>
    </w:rPr>
  </w:style>
  <w:style w:type="paragraph" w:customStyle="1" w:styleId="607B824B7BA94295BFA10AB514CC59F1">
    <w:name w:val="607B824B7BA94295BFA10AB514CC59F1"/>
    <w:rsid w:val="00323052"/>
    <w:rPr>
      <w:rFonts w:eastAsiaTheme="minorEastAsia"/>
    </w:rPr>
  </w:style>
  <w:style w:type="paragraph" w:customStyle="1" w:styleId="2938C46E98C149D4ABAD043302847F40">
    <w:name w:val="2938C46E98C149D4ABAD043302847F40"/>
    <w:rsid w:val="00323052"/>
    <w:rPr>
      <w:rFonts w:eastAsiaTheme="minorEastAsia"/>
    </w:rPr>
  </w:style>
  <w:style w:type="paragraph" w:customStyle="1" w:styleId="DEED8D72DD17488EA9267ED3F20CDE56">
    <w:name w:val="DEED8D72DD17488EA9267ED3F20CDE56"/>
    <w:rsid w:val="00323052"/>
    <w:rPr>
      <w:rFonts w:eastAsiaTheme="minorEastAsia"/>
    </w:rPr>
  </w:style>
  <w:style w:type="paragraph" w:customStyle="1" w:styleId="5C6532C90ADD4F22AC9B32B34F0EA330">
    <w:name w:val="5C6532C90ADD4F22AC9B32B34F0EA330"/>
    <w:rsid w:val="00323052"/>
    <w:rPr>
      <w:rFonts w:eastAsiaTheme="minorEastAsia"/>
    </w:rPr>
  </w:style>
  <w:style w:type="paragraph" w:customStyle="1" w:styleId="UPRR">
    <w:name w:val="UPRR"/>
    <w:rsid w:val="00323052"/>
    <w:rPr>
      <w:rFonts w:eastAsiaTheme="minorEastAsia"/>
    </w:rPr>
  </w:style>
  <w:style w:type="paragraph" w:customStyle="1" w:styleId="UPR">
    <w:name w:val="UPR"/>
    <w:rsid w:val="00323052"/>
    <w:rPr>
      <w:rFonts w:eastAsiaTheme="minorEastAsia"/>
    </w:rPr>
  </w:style>
  <w:style w:type="paragraph" w:styleId="DocumentMap">
    <w:name w:val="Document Map"/>
    <w:basedOn w:val="Normal"/>
    <w:link w:val="DocumentMapChar"/>
    <w:uiPriority w:val="99"/>
    <w:semiHidden/>
    <w:unhideWhenUsed/>
    <w:rsid w:val="00323052"/>
    <w:rPr>
      <w:rFonts w:ascii="Tahoma" w:hAnsi="Tahoma" w:cs="Tahoma"/>
      <w:sz w:val="16"/>
      <w:szCs w:val="16"/>
    </w:rPr>
  </w:style>
  <w:style w:type="character" w:customStyle="1" w:styleId="DocumentMapChar">
    <w:name w:val="Document Map Char"/>
    <w:basedOn w:val="DefaultParagraphFont"/>
    <w:link w:val="DocumentMap"/>
    <w:uiPriority w:val="99"/>
    <w:semiHidden/>
    <w:rsid w:val="00323052"/>
    <w:rPr>
      <w:rFonts w:ascii="Tahoma" w:hAnsi="Tahoma" w:cs="Tahoma"/>
      <w:sz w:val="16"/>
      <w:szCs w:val="16"/>
    </w:rPr>
  </w:style>
  <w:style w:type="paragraph" w:customStyle="1" w:styleId="ssBidItem">
    <w:name w:val="ssBidItem"/>
    <w:basedOn w:val="Normal"/>
    <w:rsid w:val="00705025"/>
    <w:pPr>
      <w:tabs>
        <w:tab w:val="left" w:pos="2448"/>
        <w:tab w:val="right" w:pos="9648"/>
      </w:tabs>
      <w:spacing w:after="60"/>
      <w:ind w:left="288"/>
      <w:jc w:val="left"/>
    </w:pPr>
    <w:rPr>
      <w:rFonts w:ascii="Arial" w:eastAsia="Times New Roman" w:hAnsi="Arial"/>
      <w:sz w:val="18"/>
      <w:szCs w:val="20"/>
    </w:rPr>
  </w:style>
  <w:style w:type="paragraph" w:customStyle="1" w:styleId="wiComment">
    <w:name w:val="wiComment"/>
    <w:qFormat/>
    <w:rsid w:val="00BC55C1"/>
    <w:pPr>
      <w:widowControl w:val="0"/>
      <w:spacing w:before="60" w:after="60" w:line="240" w:lineRule="auto"/>
      <w:ind w:left="-432" w:right="-432"/>
    </w:pPr>
    <w:rPr>
      <w:rFonts w:ascii="Arial" w:eastAsia="Times New Roman" w:hAnsi="Arial" w:cs="Times New Roman"/>
      <w:b/>
      <w:i/>
      <w:color w:val="CC0000"/>
      <w:sz w:val="24"/>
      <w:szCs w:val="20"/>
    </w:rPr>
  </w:style>
  <w:style w:type="paragraph" w:customStyle="1" w:styleId="PRT">
    <w:name w:val="PRT"/>
    <w:basedOn w:val="Normal"/>
    <w:next w:val="Heading2"/>
    <w:rsid w:val="00661594"/>
    <w:pPr>
      <w:keepNext/>
      <w:numPr>
        <w:numId w:val="2"/>
      </w:numPr>
      <w:suppressAutoHyphens/>
      <w:spacing w:before="480"/>
      <w:outlineLvl w:val="0"/>
    </w:pPr>
    <w:rPr>
      <w:rFonts w:eastAsia="Times New Roman"/>
      <w:sz w:val="22"/>
      <w:szCs w:val="20"/>
    </w:rPr>
  </w:style>
  <w:style w:type="paragraph" w:customStyle="1" w:styleId="SUT">
    <w:name w:val="SUT"/>
    <w:basedOn w:val="Normal"/>
    <w:next w:val="Normal"/>
    <w:rsid w:val="00661594"/>
    <w:pPr>
      <w:numPr>
        <w:ilvl w:val="1"/>
        <w:numId w:val="2"/>
      </w:numPr>
      <w:suppressAutoHyphens/>
      <w:spacing w:before="240"/>
      <w:outlineLvl w:val="0"/>
    </w:pPr>
    <w:rPr>
      <w:rFonts w:eastAsia="Times New Roman"/>
      <w:sz w:val="22"/>
      <w:szCs w:val="20"/>
    </w:rPr>
  </w:style>
  <w:style w:type="paragraph" w:customStyle="1" w:styleId="DST">
    <w:name w:val="DST"/>
    <w:basedOn w:val="Normal"/>
    <w:next w:val="Normal"/>
    <w:rsid w:val="00661594"/>
    <w:pPr>
      <w:numPr>
        <w:ilvl w:val="2"/>
        <w:numId w:val="2"/>
      </w:numPr>
      <w:suppressAutoHyphens/>
      <w:spacing w:before="240"/>
      <w:outlineLvl w:val="0"/>
    </w:pPr>
    <w:rPr>
      <w:rFonts w:eastAsia="Times New Roman"/>
      <w:sz w:val="22"/>
      <w:szCs w:val="20"/>
    </w:rPr>
  </w:style>
  <w:style w:type="character" w:customStyle="1" w:styleId="1Heading1Char">
    <w:name w:val="1 Heading 1 Char"/>
    <w:basedOn w:val="DefaultParagraphFont"/>
    <w:link w:val="1Heading1"/>
    <w:rsid w:val="00661594"/>
    <w:rPr>
      <w:rFonts w:ascii="Times New Roman" w:hAnsi="Times New Roman" w:cs="Times New Roman"/>
      <w:b/>
      <w:sz w:val="28"/>
      <w:szCs w:val="28"/>
    </w:rPr>
  </w:style>
  <w:style w:type="character" w:customStyle="1" w:styleId="UserFootnote">
    <w:name w:val="UserFootnote"/>
    <w:basedOn w:val="DefaultParagraphFont"/>
    <w:rsid w:val="00661594"/>
    <w:rPr>
      <w:i/>
      <w:sz w:val="20"/>
      <w:vertAlign w:val="superscript"/>
    </w:rPr>
  </w:style>
  <w:style w:type="table" w:customStyle="1" w:styleId="TableGrid10">
    <w:name w:val="Table Grid1"/>
    <w:basedOn w:val="TableNormal"/>
    <w:next w:val="TableGrid"/>
    <w:uiPriority w:val="59"/>
    <w:rsid w:val="0066159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615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ext">
    <w:name w:val="ParagraphText"/>
    <w:rsid w:val="00661594"/>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rPr>
  </w:style>
  <w:style w:type="paragraph" w:customStyle="1" w:styleId="Bullet1SingleSpaced">
    <w:name w:val="Bullet 1 Single Spaced"/>
    <w:aliases w:val="B1"/>
    <w:basedOn w:val="Normal"/>
    <w:rsid w:val="00661594"/>
    <w:pPr>
      <w:numPr>
        <w:numId w:val="9"/>
      </w:numPr>
      <w:jc w:val="left"/>
    </w:pPr>
    <w:rPr>
      <w:rFonts w:ascii="Arial" w:eastAsia="Times New Roman" w:hAnsi="Arial"/>
      <w:sz w:val="22"/>
      <w:szCs w:val="20"/>
    </w:rPr>
  </w:style>
  <w:style w:type="paragraph" w:styleId="BodyText">
    <w:name w:val="Body Text"/>
    <w:basedOn w:val="Normal"/>
    <w:link w:val="BodyTextChar"/>
    <w:uiPriority w:val="99"/>
    <w:semiHidden/>
    <w:unhideWhenUsed/>
    <w:rsid w:val="00661594"/>
    <w:pPr>
      <w:spacing w:after="120"/>
    </w:pPr>
  </w:style>
  <w:style w:type="character" w:customStyle="1" w:styleId="BodyTextChar">
    <w:name w:val="Body Text Char"/>
    <w:basedOn w:val="DefaultParagraphFont"/>
    <w:link w:val="BodyText"/>
    <w:uiPriority w:val="99"/>
    <w:semiHidden/>
    <w:rsid w:val="00661594"/>
    <w:rPr>
      <w:rFonts w:ascii="Times New Roman" w:hAnsi="Times New Roman" w:cs="Times New Roman"/>
      <w:sz w:val="24"/>
      <w:szCs w:val="24"/>
    </w:rPr>
  </w:style>
  <w:style w:type="paragraph" w:customStyle="1" w:styleId="DOTNormal">
    <w:name w:val="DOT Normal"/>
    <w:basedOn w:val="Normal"/>
    <w:rsid w:val="00661594"/>
  </w:style>
  <w:style w:type="paragraph" w:customStyle="1" w:styleId="Bullet2DoubleSpaced">
    <w:name w:val="Bullet 2 Double Spaced"/>
    <w:aliases w:val="B2"/>
    <w:basedOn w:val="Normal"/>
    <w:rsid w:val="00661594"/>
    <w:pPr>
      <w:numPr>
        <w:numId w:val="10"/>
      </w:numPr>
      <w:spacing w:after="120"/>
    </w:pPr>
  </w:style>
  <w:style w:type="paragraph" w:styleId="NoSpacing">
    <w:name w:val="No Spacing"/>
    <w:uiPriority w:val="1"/>
    <w:qFormat/>
    <w:rsid w:val="00661594"/>
    <w:pPr>
      <w:spacing w:after="0" w:line="240" w:lineRule="auto"/>
      <w:ind w:left="720"/>
      <w:jc w:val="both"/>
    </w:pPr>
    <w:rPr>
      <w:rFonts w:ascii="Times New Roman" w:hAnsi="Times New Roman" w:cs="Times New Roman"/>
      <w:sz w:val="24"/>
      <w:szCs w:val="24"/>
    </w:rPr>
  </w:style>
  <w:style w:type="paragraph" w:styleId="ListBullet3">
    <w:name w:val="List Bullet 3"/>
    <w:basedOn w:val="Normal"/>
    <w:rsid w:val="00661594"/>
    <w:pPr>
      <w:numPr>
        <w:numId w:val="11"/>
      </w:numPr>
      <w:tabs>
        <w:tab w:val="left" w:pos="1080"/>
      </w:tabs>
      <w:ind w:left="1080" w:right="720" w:hanging="288"/>
    </w:pPr>
  </w:style>
  <w:style w:type="paragraph" w:customStyle="1" w:styleId="Bullet3">
    <w:name w:val="Bullet 3"/>
    <w:basedOn w:val="Normal"/>
    <w:rsid w:val="00874F40"/>
    <w:pPr>
      <w:numPr>
        <w:numId w:val="19"/>
      </w:numPr>
      <w:tabs>
        <w:tab w:val="clear" w:pos="432"/>
        <w:tab w:val="left" w:pos="1152"/>
        <w:tab w:val="left" w:pos="4680"/>
        <w:tab w:val="right" w:pos="9360"/>
      </w:tabs>
      <w:spacing w:before="120"/>
      <w:ind w:left="1152"/>
      <w:jc w:val="left"/>
    </w:pPr>
    <w:rPr>
      <w:rFonts w:ascii="Book Antiqua" w:eastAsia="Times New Roman" w:hAnsi="Book Antiqua"/>
      <w:sz w:val="22"/>
      <w:szCs w:val="20"/>
    </w:rPr>
  </w:style>
  <w:style w:type="paragraph" w:customStyle="1" w:styleId="Paragraph4">
    <w:name w:val="Paragraph 4"/>
    <w:basedOn w:val="Normal"/>
    <w:rsid w:val="00874F40"/>
    <w:pPr>
      <w:spacing w:before="240" w:line="320" w:lineRule="atLeast"/>
      <w:ind w:left="1584"/>
      <w:jc w:val="left"/>
    </w:pPr>
    <w:rPr>
      <w:rFonts w:ascii="Book Antiqua" w:eastAsia="Times New Roman" w:hAnsi="Book Antiqua"/>
      <w:sz w:val="22"/>
      <w:szCs w:val="20"/>
    </w:rPr>
  </w:style>
  <w:style w:type="character" w:customStyle="1" w:styleId="st1">
    <w:name w:val="st1"/>
    <w:basedOn w:val="DefaultParagraphFont"/>
    <w:rsid w:val="00224CA3"/>
  </w:style>
  <w:style w:type="paragraph" w:styleId="Bibliography">
    <w:name w:val="Bibliography"/>
    <w:basedOn w:val="Normal"/>
    <w:next w:val="Normal"/>
    <w:uiPriority w:val="37"/>
    <w:semiHidden/>
    <w:unhideWhenUsed/>
    <w:rsid w:val="007E7471"/>
  </w:style>
  <w:style w:type="paragraph" w:styleId="BlockText">
    <w:name w:val="Block Text"/>
    <w:basedOn w:val="Normal"/>
    <w:uiPriority w:val="99"/>
    <w:semiHidden/>
    <w:unhideWhenUsed/>
    <w:rsid w:val="007E747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7E7471"/>
    <w:pPr>
      <w:spacing w:after="120" w:line="480" w:lineRule="auto"/>
    </w:pPr>
  </w:style>
  <w:style w:type="character" w:customStyle="1" w:styleId="BodyText2Char">
    <w:name w:val="Body Text 2 Char"/>
    <w:basedOn w:val="DefaultParagraphFont"/>
    <w:link w:val="BodyText2"/>
    <w:uiPriority w:val="99"/>
    <w:semiHidden/>
    <w:rsid w:val="007E7471"/>
    <w:rPr>
      <w:rFonts w:ascii="Times New Roman" w:hAnsi="Times New Roman" w:cs="Times New Roman"/>
      <w:sz w:val="24"/>
      <w:szCs w:val="24"/>
    </w:rPr>
  </w:style>
  <w:style w:type="paragraph" w:styleId="BodyText3">
    <w:name w:val="Body Text 3"/>
    <w:basedOn w:val="Normal"/>
    <w:link w:val="BodyText3Char"/>
    <w:uiPriority w:val="99"/>
    <w:semiHidden/>
    <w:unhideWhenUsed/>
    <w:rsid w:val="007E7471"/>
    <w:pPr>
      <w:spacing w:after="120"/>
    </w:pPr>
    <w:rPr>
      <w:sz w:val="16"/>
      <w:szCs w:val="16"/>
    </w:rPr>
  </w:style>
  <w:style w:type="character" w:customStyle="1" w:styleId="BodyText3Char">
    <w:name w:val="Body Text 3 Char"/>
    <w:basedOn w:val="DefaultParagraphFont"/>
    <w:link w:val="BodyText3"/>
    <w:uiPriority w:val="99"/>
    <w:semiHidden/>
    <w:rsid w:val="007E7471"/>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7E7471"/>
    <w:pPr>
      <w:spacing w:after="0"/>
      <w:ind w:firstLine="360"/>
    </w:pPr>
  </w:style>
  <w:style w:type="character" w:customStyle="1" w:styleId="BodyTextFirstIndentChar">
    <w:name w:val="Body Text First Indent Char"/>
    <w:basedOn w:val="BodyTextChar"/>
    <w:link w:val="BodyTextFirstIndent"/>
    <w:uiPriority w:val="99"/>
    <w:semiHidden/>
    <w:rsid w:val="007E7471"/>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7E7471"/>
    <w:pPr>
      <w:suppressAutoHyphens w:val="0"/>
      <w:overflowPunct/>
      <w:autoSpaceDE/>
      <w:autoSpaceDN/>
      <w:adjustRightInd/>
      <w:ind w:left="360" w:firstLine="360"/>
      <w:textAlignment w:val="auto"/>
    </w:pPr>
    <w:rPr>
      <w:rFonts w:eastAsiaTheme="minorHAnsi"/>
      <w:spacing w:val="0"/>
      <w:szCs w:val="24"/>
    </w:rPr>
  </w:style>
  <w:style w:type="character" w:customStyle="1" w:styleId="BodyTextFirstIndent2Char">
    <w:name w:val="Body Text First Indent 2 Char"/>
    <w:basedOn w:val="BodyTextIndentChar"/>
    <w:link w:val="BodyTextFirstIndent2"/>
    <w:uiPriority w:val="99"/>
    <w:semiHidden/>
    <w:rsid w:val="007E7471"/>
    <w:rPr>
      <w:rFonts w:ascii="Times New Roman" w:eastAsia="Times New Roman" w:hAnsi="Times New Roman" w:cs="Times New Roman"/>
      <w:spacing w:val="-2"/>
      <w:sz w:val="24"/>
      <w:szCs w:val="24"/>
    </w:rPr>
  </w:style>
  <w:style w:type="paragraph" w:styleId="BodyTextIndent2">
    <w:name w:val="Body Text Indent 2"/>
    <w:basedOn w:val="Normal"/>
    <w:link w:val="BodyTextIndent2Char"/>
    <w:uiPriority w:val="99"/>
    <w:semiHidden/>
    <w:unhideWhenUsed/>
    <w:rsid w:val="007E7471"/>
    <w:pPr>
      <w:spacing w:after="120" w:line="480" w:lineRule="auto"/>
      <w:ind w:left="360"/>
    </w:pPr>
  </w:style>
  <w:style w:type="character" w:customStyle="1" w:styleId="BodyTextIndent2Char">
    <w:name w:val="Body Text Indent 2 Char"/>
    <w:basedOn w:val="DefaultParagraphFont"/>
    <w:link w:val="BodyTextIndent2"/>
    <w:uiPriority w:val="99"/>
    <w:semiHidden/>
    <w:rsid w:val="007E7471"/>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7E747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E7471"/>
    <w:rPr>
      <w:rFonts w:ascii="Times New Roman" w:hAnsi="Times New Roman" w:cs="Times New Roman"/>
      <w:sz w:val="16"/>
      <w:szCs w:val="16"/>
    </w:rPr>
  </w:style>
  <w:style w:type="paragraph" w:styleId="Caption">
    <w:name w:val="caption"/>
    <w:basedOn w:val="Normal"/>
    <w:next w:val="Normal"/>
    <w:uiPriority w:val="35"/>
    <w:semiHidden/>
    <w:unhideWhenUsed/>
    <w:qFormat/>
    <w:rsid w:val="007E7471"/>
    <w:pPr>
      <w:spacing w:after="200"/>
    </w:pPr>
    <w:rPr>
      <w:b/>
      <w:bCs/>
      <w:color w:val="4F81BD" w:themeColor="accent1"/>
      <w:sz w:val="18"/>
      <w:szCs w:val="18"/>
    </w:rPr>
  </w:style>
  <w:style w:type="paragraph" w:styleId="Closing">
    <w:name w:val="Closing"/>
    <w:basedOn w:val="Normal"/>
    <w:link w:val="ClosingChar"/>
    <w:uiPriority w:val="99"/>
    <w:semiHidden/>
    <w:unhideWhenUsed/>
    <w:rsid w:val="007E7471"/>
    <w:pPr>
      <w:ind w:left="4320"/>
    </w:pPr>
  </w:style>
  <w:style w:type="character" w:customStyle="1" w:styleId="ClosingChar">
    <w:name w:val="Closing Char"/>
    <w:basedOn w:val="DefaultParagraphFont"/>
    <w:link w:val="Closing"/>
    <w:uiPriority w:val="99"/>
    <w:semiHidden/>
    <w:rsid w:val="007E7471"/>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7E7471"/>
    <w:rPr>
      <w:sz w:val="20"/>
      <w:szCs w:val="20"/>
    </w:rPr>
  </w:style>
  <w:style w:type="character" w:customStyle="1" w:styleId="CommentTextChar">
    <w:name w:val="Comment Text Char"/>
    <w:basedOn w:val="DefaultParagraphFont"/>
    <w:link w:val="CommentText"/>
    <w:uiPriority w:val="99"/>
    <w:semiHidden/>
    <w:rsid w:val="007E747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7471"/>
    <w:rPr>
      <w:b/>
      <w:bCs/>
    </w:rPr>
  </w:style>
  <w:style w:type="character" w:customStyle="1" w:styleId="CommentSubjectChar">
    <w:name w:val="Comment Subject Char"/>
    <w:basedOn w:val="CommentTextChar"/>
    <w:link w:val="CommentSubject"/>
    <w:uiPriority w:val="99"/>
    <w:semiHidden/>
    <w:rsid w:val="007E7471"/>
    <w:rPr>
      <w:rFonts w:ascii="Times New Roman" w:hAnsi="Times New Roman" w:cs="Times New Roman"/>
      <w:b/>
      <w:bCs/>
      <w:sz w:val="20"/>
      <w:szCs w:val="20"/>
    </w:rPr>
  </w:style>
  <w:style w:type="paragraph" w:styleId="Date">
    <w:name w:val="Date"/>
    <w:basedOn w:val="Normal"/>
    <w:next w:val="Normal"/>
    <w:link w:val="DateChar"/>
    <w:uiPriority w:val="99"/>
    <w:semiHidden/>
    <w:unhideWhenUsed/>
    <w:rsid w:val="007E7471"/>
  </w:style>
  <w:style w:type="character" w:customStyle="1" w:styleId="DateChar">
    <w:name w:val="Date Char"/>
    <w:basedOn w:val="DefaultParagraphFont"/>
    <w:link w:val="Date"/>
    <w:uiPriority w:val="99"/>
    <w:semiHidden/>
    <w:rsid w:val="007E7471"/>
    <w:rPr>
      <w:rFonts w:ascii="Times New Roman" w:hAnsi="Times New Roman" w:cs="Times New Roman"/>
      <w:sz w:val="24"/>
      <w:szCs w:val="24"/>
    </w:rPr>
  </w:style>
  <w:style w:type="paragraph" w:styleId="E-mailSignature">
    <w:name w:val="E-mail Signature"/>
    <w:basedOn w:val="Normal"/>
    <w:link w:val="E-mailSignatureChar"/>
    <w:uiPriority w:val="99"/>
    <w:semiHidden/>
    <w:unhideWhenUsed/>
    <w:rsid w:val="007E7471"/>
  </w:style>
  <w:style w:type="character" w:customStyle="1" w:styleId="E-mailSignatureChar">
    <w:name w:val="E-mail Signature Char"/>
    <w:basedOn w:val="DefaultParagraphFont"/>
    <w:link w:val="E-mailSignature"/>
    <w:uiPriority w:val="99"/>
    <w:semiHidden/>
    <w:rsid w:val="007E7471"/>
    <w:rPr>
      <w:rFonts w:ascii="Times New Roman" w:hAnsi="Times New Roman" w:cs="Times New Roman"/>
      <w:sz w:val="24"/>
      <w:szCs w:val="24"/>
    </w:rPr>
  </w:style>
  <w:style w:type="paragraph" w:styleId="EnvelopeAddress">
    <w:name w:val="envelope address"/>
    <w:basedOn w:val="Normal"/>
    <w:uiPriority w:val="99"/>
    <w:semiHidden/>
    <w:unhideWhenUsed/>
    <w:rsid w:val="007E747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E7471"/>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E7471"/>
    <w:rPr>
      <w:sz w:val="20"/>
      <w:szCs w:val="20"/>
    </w:rPr>
  </w:style>
  <w:style w:type="character" w:customStyle="1" w:styleId="FootnoteTextChar">
    <w:name w:val="Footnote Text Char"/>
    <w:basedOn w:val="DefaultParagraphFont"/>
    <w:link w:val="FootnoteText"/>
    <w:uiPriority w:val="99"/>
    <w:semiHidden/>
    <w:rsid w:val="007E7471"/>
    <w:rPr>
      <w:rFonts w:ascii="Times New Roman" w:hAnsi="Times New Roman" w:cs="Times New Roman"/>
      <w:sz w:val="20"/>
      <w:szCs w:val="20"/>
    </w:rPr>
  </w:style>
  <w:style w:type="character" w:customStyle="1" w:styleId="Heading4Char">
    <w:name w:val="Heading 4 Char"/>
    <w:basedOn w:val="DefaultParagraphFont"/>
    <w:link w:val="Heading4"/>
    <w:uiPriority w:val="9"/>
    <w:semiHidden/>
    <w:rsid w:val="007E747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7E747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7E747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7E747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E74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7471"/>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7E7471"/>
    <w:rPr>
      <w:i/>
      <w:iCs/>
    </w:rPr>
  </w:style>
  <w:style w:type="character" w:customStyle="1" w:styleId="HTMLAddressChar">
    <w:name w:val="HTML Address Char"/>
    <w:basedOn w:val="DefaultParagraphFont"/>
    <w:link w:val="HTMLAddress"/>
    <w:uiPriority w:val="99"/>
    <w:semiHidden/>
    <w:rsid w:val="007E7471"/>
    <w:rPr>
      <w:rFonts w:ascii="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7E7471"/>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E7471"/>
    <w:rPr>
      <w:rFonts w:ascii="Consolas" w:hAnsi="Consolas" w:cs="Consolas"/>
      <w:sz w:val="20"/>
      <w:szCs w:val="20"/>
    </w:rPr>
  </w:style>
  <w:style w:type="paragraph" w:styleId="Index1">
    <w:name w:val="index 1"/>
    <w:basedOn w:val="Normal"/>
    <w:next w:val="Normal"/>
    <w:autoRedefine/>
    <w:uiPriority w:val="99"/>
    <w:semiHidden/>
    <w:unhideWhenUsed/>
    <w:rsid w:val="007E7471"/>
    <w:pPr>
      <w:ind w:left="240" w:hanging="240"/>
    </w:pPr>
  </w:style>
  <w:style w:type="paragraph" w:styleId="Index2">
    <w:name w:val="index 2"/>
    <w:basedOn w:val="Normal"/>
    <w:next w:val="Normal"/>
    <w:autoRedefine/>
    <w:uiPriority w:val="99"/>
    <w:semiHidden/>
    <w:unhideWhenUsed/>
    <w:rsid w:val="007E7471"/>
    <w:pPr>
      <w:ind w:left="480" w:hanging="240"/>
    </w:pPr>
  </w:style>
  <w:style w:type="paragraph" w:styleId="Index3">
    <w:name w:val="index 3"/>
    <w:basedOn w:val="Normal"/>
    <w:next w:val="Normal"/>
    <w:autoRedefine/>
    <w:uiPriority w:val="99"/>
    <w:semiHidden/>
    <w:unhideWhenUsed/>
    <w:rsid w:val="007E7471"/>
    <w:pPr>
      <w:ind w:hanging="240"/>
    </w:pPr>
  </w:style>
  <w:style w:type="paragraph" w:styleId="Index4">
    <w:name w:val="index 4"/>
    <w:basedOn w:val="Normal"/>
    <w:next w:val="Normal"/>
    <w:autoRedefine/>
    <w:uiPriority w:val="99"/>
    <w:semiHidden/>
    <w:unhideWhenUsed/>
    <w:rsid w:val="007E7471"/>
    <w:pPr>
      <w:ind w:left="960" w:hanging="240"/>
    </w:pPr>
  </w:style>
  <w:style w:type="paragraph" w:styleId="Index5">
    <w:name w:val="index 5"/>
    <w:basedOn w:val="Normal"/>
    <w:next w:val="Normal"/>
    <w:autoRedefine/>
    <w:uiPriority w:val="99"/>
    <w:semiHidden/>
    <w:unhideWhenUsed/>
    <w:rsid w:val="007E7471"/>
    <w:pPr>
      <w:ind w:left="1200" w:hanging="240"/>
    </w:pPr>
  </w:style>
  <w:style w:type="paragraph" w:styleId="Index6">
    <w:name w:val="index 6"/>
    <w:basedOn w:val="Normal"/>
    <w:next w:val="Normal"/>
    <w:autoRedefine/>
    <w:uiPriority w:val="99"/>
    <w:semiHidden/>
    <w:unhideWhenUsed/>
    <w:rsid w:val="007E7471"/>
    <w:pPr>
      <w:ind w:left="1440" w:hanging="240"/>
    </w:pPr>
  </w:style>
  <w:style w:type="paragraph" w:styleId="Index7">
    <w:name w:val="index 7"/>
    <w:basedOn w:val="Normal"/>
    <w:next w:val="Normal"/>
    <w:autoRedefine/>
    <w:uiPriority w:val="99"/>
    <w:semiHidden/>
    <w:unhideWhenUsed/>
    <w:rsid w:val="007E7471"/>
    <w:pPr>
      <w:ind w:left="1680" w:hanging="240"/>
    </w:pPr>
  </w:style>
  <w:style w:type="paragraph" w:styleId="Index8">
    <w:name w:val="index 8"/>
    <w:basedOn w:val="Normal"/>
    <w:next w:val="Normal"/>
    <w:autoRedefine/>
    <w:uiPriority w:val="99"/>
    <w:semiHidden/>
    <w:unhideWhenUsed/>
    <w:rsid w:val="007E7471"/>
    <w:pPr>
      <w:ind w:left="1920" w:hanging="240"/>
    </w:pPr>
  </w:style>
  <w:style w:type="paragraph" w:styleId="Index9">
    <w:name w:val="index 9"/>
    <w:basedOn w:val="Normal"/>
    <w:next w:val="Normal"/>
    <w:autoRedefine/>
    <w:uiPriority w:val="99"/>
    <w:semiHidden/>
    <w:unhideWhenUsed/>
    <w:rsid w:val="007E7471"/>
    <w:pPr>
      <w:ind w:left="2160" w:hanging="240"/>
    </w:pPr>
  </w:style>
  <w:style w:type="paragraph" w:styleId="IndexHeading">
    <w:name w:val="index heading"/>
    <w:basedOn w:val="Normal"/>
    <w:next w:val="Index1"/>
    <w:uiPriority w:val="99"/>
    <w:semiHidden/>
    <w:unhideWhenUsed/>
    <w:rsid w:val="007E747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E747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E7471"/>
    <w:rPr>
      <w:rFonts w:ascii="Times New Roman" w:hAnsi="Times New Roman" w:cs="Times New Roman"/>
      <w:b/>
      <w:bCs/>
      <w:i/>
      <w:iCs/>
      <w:color w:val="4F81BD" w:themeColor="accent1"/>
      <w:sz w:val="24"/>
      <w:szCs w:val="24"/>
    </w:rPr>
  </w:style>
  <w:style w:type="paragraph" w:styleId="List">
    <w:name w:val="List"/>
    <w:basedOn w:val="Normal"/>
    <w:uiPriority w:val="99"/>
    <w:semiHidden/>
    <w:unhideWhenUsed/>
    <w:rsid w:val="007E7471"/>
    <w:pPr>
      <w:ind w:left="360" w:hanging="360"/>
      <w:contextualSpacing/>
    </w:pPr>
  </w:style>
  <w:style w:type="paragraph" w:styleId="List2">
    <w:name w:val="List 2"/>
    <w:basedOn w:val="Normal"/>
    <w:uiPriority w:val="99"/>
    <w:semiHidden/>
    <w:unhideWhenUsed/>
    <w:rsid w:val="007E7471"/>
    <w:pPr>
      <w:ind w:hanging="360"/>
      <w:contextualSpacing/>
    </w:pPr>
  </w:style>
  <w:style w:type="paragraph" w:styleId="List3">
    <w:name w:val="List 3"/>
    <w:basedOn w:val="Normal"/>
    <w:uiPriority w:val="99"/>
    <w:semiHidden/>
    <w:unhideWhenUsed/>
    <w:rsid w:val="007E7471"/>
    <w:pPr>
      <w:ind w:left="1080" w:hanging="360"/>
      <w:contextualSpacing/>
    </w:pPr>
  </w:style>
  <w:style w:type="paragraph" w:styleId="List4">
    <w:name w:val="List 4"/>
    <w:basedOn w:val="Normal"/>
    <w:uiPriority w:val="99"/>
    <w:semiHidden/>
    <w:unhideWhenUsed/>
    <w:rsid w:val="007E7471"/>
    <w:pPr>
      <w:ind w:left="1440" w:hanging="360"/>
      <w:contextualSpacing/>
    </w:pPr>
  </w:style>
  <w:style w:type="paragraph" w:styleId="List5">
    <w:name w:val="List 5"/>
    <w:basedOn w:val="Normal"/>
    <w:uiPriority w:val="99"/>
    <w:semiHidden/>
    <w:unhideWhenUsed/>
    <w:rsid w:val="007E7471"/>
    <w:pPr>
      <w:ind w:left="1800" w:hanging="360"/>
      <w:contextualSpacing/>
    </w:pPr>
  </w:style>
  <w:style w:type="paragraph" w:styleId="ListBullet">
    <w:name w:val="List Bullet"/>
    <w:basedOn w:val="Normal"/>
    <w:uiPriority w:val="99"/>
    <w:semiHidden/>
    <w:unhideWhenUsed/>
    <w:rsid w:val="007E7471"/>
    <w:pPr>
      <w:numPr>
        <w:numId w:val="26"/>
      </w:numPr>
      <w:contextualSpacing/>
    </w:pPr>
  </w:style>
  <w:style w:type="paragraph" w:styleId="ListBullet2">
    <w:name w:val="List Bullet 2"/>
    <w:basedOn w:val="Normal"/>
    <w:uiPriority w:val="99"/>
    <w:semiHidden/>
    <w:unhideWhenUsed/>
    <w:rsid w:val="007E7471"/>
    <w:pPr>
      <w:numPr>
        <w:numId w:val="27"/>
      </w:numPr>
      <w:contextualSpacing/>
    </w:pPr>
  </w:style>
  <w:style w:type="paragraph" w:styleId="ListBullet4">
    <w:name w:val="List Bullet 4"/>
    <w:basedOn w:val="Normal"/>
    <w:uiPriority w:val="99"/>
    <w:semiHidden/>
    <w:unhideWhenUsed/>
    <w:rsid w:val="007E7471"/>
    <w:pPr>
      <w:numPr>
        <w:numId w:val="28"/>
      </w:numPr>
      <w:contextualSpacing/>
    </w:pPr>
  </w:style>
  <w:style w:type="paragraph" w:styleId="ListBullet5">
    <w:name w:val="List Bullet 5"/>
    <w:basedOn w:val="Normal"/>
    <w:uiPriority w:val="99"/>
    <w:semiHidden/>
    <w:unhideWhenUsed/>
    <w:rsid w:val="007E7471"/>
    <w:pPr>
      <w:numPr>
        <w:numId w:val="29"/>
      </w:numPr>
      <w:contextualSpacing/>
    </w:pPr>
  </w:style>
  <w:style w:type="paragraph" w:styleId="ListContinue">
    <w:name w:val="List Continue"/>
    <w:basedOn w:val="Normal"/>
    <w:uiPriority w:val="99"/>
    <w:semiHidden/>
    <w:unhideWhenUsed/>
    <w:rsid w:val="007E7471"/>
    <w:pPr>
      <w:spacing w:after="120"/>
      <w:ind w:left="360"/>
      <w:contextualSpacing/>
    </w:pPr>
  </w:style>
  <w:style w:type="paragraph" w:styleId="ListContinue2">
    <w:name w:val="List Continue 2"/>
    <w:basedOn w:val="Normal"/>
    <w:uiPriority w:val="99"/>
    <w:semiHidden/>
    <w:unhideWhenUsed/>
    <w:rsid w:val="007E7471"/>
    <w:pPr>
      <w:spacing w:after="120"/>
      <w:contextualSpacing/>
    </w:pPr>
  </w:style>
  <w:style w:type="paragraph" w:styleId="ListContinue3">
    <w:name w:val="List Continue 3"/>
    <w:basedOn w:val="Normal"/>
    <w:uiPriority w:val="99"/>
    <w:semiHidden/>
    <w:unhideWhenUsed/>
    <w:rsid w:val="007E7471"/>
    <w:pPr>
      <w:spacing w:after="120"/>
      <w:ind w:left="1080"/>
      <w:contextualSpacing/>
    </w:pPr>
  </w:style>
  <w:style w:type="paragraph" w:styleId="ListContinue4">
    <w:name w:val="List Continue 4"/>
    <w:basedOn w:val="Normal"/>
    <w:uiPriority w:val="99"/>
    <w:semiHidden/>
    <w:unhideWhenUsed/>
    <w:rsid w:val="007E7471"/>
    <w:pPr>
      <w:spacing w:after="120"/>
      <w:ind w:left="1440"/>
      <w:contextualSpacing/>
    </w:pPr>
  </w:style>
  <w:style w:type="paragraph" w:styleId="ListContinue5">
    <w:name w:val="List Continue 5"/>
    <w:basedOn w:val="Normal"/>
    <w:uiPriority w:val="99"/>
    <w:semiHidden/>
    <w:unhideWhenUsed/>
    <w:rsid w:val="007E7471"/>
    <w:pPr>
      <w:spacing w:after="120"/>
      <w:ind w:left="1800"/>
      <w:contextualSpacing/>
    </w:pPr>
  </w:style>
  <w:style w:type="paragraph" w:styleId="ListNumber">
    <w:name w:val="List Number"/>
    <w:basedOn w:val="Normal"/>
    <w:uiPriority w:val="99"/>
    <w:semiHidden/>
    <w:unhideWhenUsed/>
    <w:rsid w:val="007E7471"/>
    <w:pPr>
      <w:numPr>
        <w:numId w:val="30"/>
      </w:numPr>
      <w:contextualSpacing/>
    </w:pPr>
  </w:style>
  <w:style w:type="paragraph" w:styleId="ListNumber2">
    <w:name w:val="List Number 2"/>
    <w:basedOn w:val="Normal"/>
    <w:uiPriority w:val="99"/>
    <w:semiHidden/>
    <w:unhideWhenUsed/>
    <w:rsid w:val="007E7471"/>
    <w:pPr>
      <w:numPr>
        <w:numId w:val="31"/>
      </w:numPr>
      <w:contextualSpacing/>
    </w:pPr>
  </w:style>
  <w:style w:type="paragraph" w:styleId="ListNumber3">
    <w:name w:val="List Number 3"/>
    <w:basedOn w:val="Normal"/>
    <w:uiPriority w:val="99"/>
    <w:semiHidden/>
    <w:unhideWhenUsed/>
    <w:rsid w:val="007E7471"/>
    <w:pPr>
      <w:numPr>
        <w:numId w:val="32"/>
      </w:numPr>
      <w:contextualSpacing/>
    </w:pPr>
  </w:style>
  <w:style w:type="paragraph" w:styleId="ListNumber4">
    <w:name w:val="List Number 4"/>
    <w:basedOn w:val="Normal"/>
    <w:uiPriority w:val="99"/>
    <w:semiHidden/>
    <w:unhideWhenUsed/>
    <w:rsid w:val="007E7471"/>
    <w:pPr>
      <w:numPr>
        <w:numId w:val="33"/>
      </w:numPr>
      <w:contextualSpacing/>
    </w:pPr>
  </w:style>
  <w:style w:type="paragraph" w:styleId="ListNumber5">
    <w:name w:val="List Number 5"/>
    <w:basedOn w:val="Normal"/>
    <w:uiPriority w:val="99"/>
    <w:semiHidden/>
    <w:unhideWhenUsed/>
    <w:rsid w:val="007E7471"/>
    <w:pPr>
      <w:numPr>
        <w:numId w:val="34"/>
      </w:numPr>
      <w:contextualSpacing/>
    </w:pPr>
  </w:style>
  <w:style w:type="paragraph" w:styleId="MacroText">
    <w:name w:val="macro"/>
    <w:link w:val="MacroTextChar"/>
    <w:uiPriority w:val="99"/>
    <w:semiHidden/>
    <w:unhideWhenUsed/>
    <w:rsid w:val="007E7471"/>
    <w:pPr>
      <w:tabs>
        <w:tab w:val="left" w:pos="480"/>
        <w:tab w:val="left" w:pos="960"/>
        <w:tab w:val="left" w:pos="1440"/>
        <w:tab w:val="left" w:pos="1920"/>
        <w:tab w:val="left" w:pos="2400"/>
        <w:tab w:val="left" w:pos="2880"/>
        <w:tab w:val="left" w:pos="3360"/>
        <w:tab w:val="left" w:pos="3840"/>
        <w:tab w:val="left" w:pos="4320"/>
      </w:tabs>
      <w:spacing w:after="0" w:line="240" w:lineRule="auto"/>
      <w:ind w:left="720"/>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7E7471"/>
    <w:rPr>
      <w:rFonts w:ascii="Consolas" w:hAnsi="Consolas" w:cs="Consolas"/>
      <w:sz w:val="20"/>
      <w:szCs w:val="20"/>
    </w:rPr>
  </w:style>
  <w:style w:type="paragraph" w:styleId="MessageHeader">
    <w:name w:val="Message Header"/>
    <w:basedOn w:val="Normal"/>
    <w:link w:val="MessageHeaderChar"/>
    <w:uiPriority w:val="99"/>
    <w:semiHidden/>
    <w:unhideWhenUsed/>
    <w:rsid w:val="007E747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E747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7E7471"/>
  </w:style>
  <w:style w:type="paragraph" w:styleId="NormalIndent">
    <w:name w:val="Normal Indent"/>
    <w:basedOn w:val="Normal"/>
    <w:uiPriority w:val="99"/>
    <w:semiHidden/>
    <w:unhideWhenUsed/>
    <w:rsid w:val="007E7471"/>
  </w:style>
  <w:style w:type="paragraph" w:styleId="NoteHeading">
    <w:name w:val="Note Heading"/>
    <w:basedOn w:val="Normal"/>
    <w:next w:val="Normal"/>
    <w:link w:val="NoteHeadingChar"/>
    <w:uiPriority w:val="99"/>
    <w:semiHidden/>
    <w:unhideWhenUsed/>
    <w:rsid w:val="007E7471"/>
  </w:style>
  <w:style w:type="character" w:customStyle="1" w:styleId="NoteHeadingChar">
    <w:name w:val="Note Heading Char"/>
    <w:basedOn w:val="DefaultParagraphFont"/>
    <w:link w:val="NoteHeading"/>
    <w:uiPriority w:val="99"/>
    <w:semiHidden/>
    <w:rsid w:val="007E7471"/>
    <w:rPr>
      <w:rFonts w:ascii="Times New Roman" w:hAnsi="Times New Roman" w:cs="Times New Roman"/>
      <w:sz w:val="24"/>
      <w:szCs w:val="24"/>
    </w:rPr>
  </w:style>
  <w:style w:type="paragraph" w:styleId="PlainText">
    <w:name w:val="Plain Text"/>
    <w:basedOn w:val="Normal"/>
    <w:link w:val="PlainTextChar"/>
    <w:uiPriority w:val="99"/>
    <w:semiHidden/>
    <w:unhideWhenUsed/>
    <w:rsid w:val="007E7471"/>
    <w:rPr>
      <w:rFonts w:ascii="Consolas" w:hAnsi="Consolas" w:cs="Consolas"/>
      <w:sz w:val="21"/>
      <w:szCs w:val="21"/>
    </w:rPr>
  </w:style>
  <w:style w:type="character" w:customStyle="1" w:styleId="PlainTextChar">
    <w:name w:val="Plain Text Char"/>
    <w:basedOn w:val="DefaultParagraphFont"/>
    <w:link w:val="PlainText"/>
    <w:uiPriority w:val="99"/>
    <w:semiHidden/>
    <w:rsid w:val="007E7471"/>
    <w:rPr>
      <w:rFonts w:ascii="Consolas" w:hAnsi="Consolas" w:cs="Consolas"/>
      <w:sz w:val="21"/>
      <w:szCs w:val="21"/>
    </w:rPr>
  </w:style>
  <w:style w:type="paragraph" w:styleId="Quote">
    <w:name w:val="Quote"/>
    <w:basedOn w:val="Normal"/>
    <w:next w:val="Normal"/>
    <w:link w:val="QuoteChar"/>
    <w:uiPriority w:val="29"/>
    <w:qFormat/>
    <w:rsid w:val="007E7471"/>
    <w:rPr>
      <w:i/>
      <w:iCs/>
      <w:color w:val="000000" w:themeColor="text1"/>
    </w:rPr>
  </w:style>
  <w:style w:type="character" w:customStyle="1" w:styleId="QuoteChar">
    <w:name w:val="Quote Char"/>
    <w:basedOn w:val="DefaultParagraphFont"/>
    <w:link w:val="Quote"/>
    <w:uiPriority w:val="29"/>
    <w:rsid w:val="007E7471"/>
    <w:rPr>
      <w:rFonts w:ascii="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7E7471"/>
  </w:style>
  <w:style w:type="character" w:customStyle="1" w:styleId="SalutationChar">
    <w:name w:val="Salutation Char"/>
    <w:basedOn w:val="DefaultParagraphFont"/>
    <w:link w:val="Salutation"/>
    <w:uiPriority w:val="99"/>
    <w:semiHidden/>
    <w:rsid w:val="007E7471"/>
    <w:rPr>
      <w:rFonts w:ascii="Times New Roman" w:hAnsi="Times New Roman" w:cs="Times New Roman"/>
      <w:sz w:val="24"/>
      <w:szCs w:val="24"/>
    </w:rPr>
  </w:style>
  <w:style w:type="paragraph" w:styleId="Signature">
    <w:name w:val="Signature"/>
    <w:basedOn w:val="Normal"/>
    <w:link w:val="SignatureChar"/>
    <w:uiPriority w:val="99"/>
    <w:semiHidden/>
    <w:unhideWhenUsed/>
    <w:rsid w:val="007E7471"/>
    <w:pPr>
      <w:ind w:left="4320"/>
    </w:pPr>
  </w:style>
  <w:style w:type="character" w:customStyle="1" w:styleId="SignatureChar">
    <w:name w:val="Signature Char"/>
    <w:basedOn w:val="DefaultParagraphFont"/>
    <w:link w:val="Signature"/>
    <w:uiPriority w:val="99"/>
    <w:semiHidden/>
    <w:rsid w:val="007E7471"/>
    <w:rPr>
      <w:rFonts w:ascii="Times New Roman" w:hAnsi="Times New Roman" w:cs="Times New Roman"/>
      <w:sz w:val="24"/>
      <w:szCs w:val="24"/>
    </w:rPr>
  </w:style>
  <w:style w:type="paragraph" w:styleId="Subtitle">
    <w:name w:val="Subtitle"/>
    <w:basedOn w:val="Normal"/>
    <w:next w:val="Normal"/>
    <w:link w:val="SubtitleChar"/>
    <w:uiPriority w:val="11"/>
    <w:qFormat/>
    <w:rsid w:val="007E7471"/>
    <w:pPr>
      <w:numPr>
        <w:ilvl w:val="1"/>
      </w:numPr>
      <w:ind w:left="72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E747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7E7471"/>
    <w:pPr>
      <w:ind w:left="240" w:hanging="240"/>
    </w:pPr>
  </w:style>
  <w:style w:type="paragraph" w:styleId="TableofFigures">
    <w:name w:val="table of figures"/>
    <w:basedOn w:val="Normal"/>
    <w:next w:val="Normal"/>
    <w:uiPriority w:val="99"/>
    <w:semiHidden/>
    <w:unhideWhenUsed/>
    <w:rsid w:val="007E7471"/>
    <w:pPr>
      <w:ind w:left="0"/>
    </w:pPr>
  </w:style>
  <w:style w:type="paragraph" w:styleId="Title">
    <w:name w:val="Title"/>
    <w:basedOn w:val="Normal"/>
    <w:next w:val="Normal"/>
    <w:link w:val="TitleChar"/>
    <w:uiPriority w:val="10"/>
    <w:qFormat/>
    <w:rsid w:val="007E74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747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7E7471"/>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737631707">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32362952">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15716-8916-48A5-A929-6E54244DE08F}">
  <ds:schemaRefs>
    <ds:schemaRef ds:uri="http://schemas.openxmlformats.org/officeDocument/2006/bibliography"/>
  </ds:schemaRefs>
</ds:datastoreItem>
</file>

<file path=customXml/itemProps2.xml><?xml version="1.0" encoding="utf-8"?>
<ds:datastoreItem xmlns:ds="http://schemas.openxmlformats.org/officeDocument/2006/customXml" ds:itemID="{2BB06790-4ABC-4A38-B1B4-5FBF160FA778}"/>
</file>

<file path=customXml/itemProps3.xml><?xml version="1.0" encoding="utf-8"?>
<ds:datastoreItem xmlns:ds="http://schemas.openxmlformats.org/officeDocument/2006/customXml" ds:itemID="{7D34C4DA-A9C4-494E-B55F-D8D0704FA793}"/>
</file>

<file path=customXml/itemProps4.xml><?xml version="1.0" encoding="utf-8"?>
<ds:datastoreItem xmlns:ds="http://schemas.openxmlformats.org/officeDocument/2006/customXml" ds:itemID="{FA2D4DFA-A8B0-4206-A79B-59F9AE949F57}"/>
</file>

<file path=docProps/app.xml><?xml version="1.0" encoding="utf-8"?>
<Properties xmlns="http://schemas.openxmlformats.org/officeDocument/2006/extended-properties" xmlns:vt="http://schemas.openxmlformats.org/officeDocument/2006/docPropsVTypes">
  <Template>Normal.dotm</Template>
  <TotalTime>11</TotalTime>
  <Pages>4</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prop 01 July 14, 2015 1007-10-75</vt:lpstr>
    </vt:vector>
  </TitlesOfParts>
  <Company>EMCS Inc.</Company>
  <LinksUpToDate>false</LinksUpToDate>
  <CharactersWithSpaces>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 01 July 14, 2015 1007-10-75</dc:title>
  <dc:subject/>
  <dc:creator>WisDOT</dc:creator>
  <cp:keywords/>
  <dc:description/>
  <cp:lastModifiedBy>BONK, AARON M</cp:lastModifiedBy>
  <cp:revision>7</cp:revision>
  <cp:lastPrinted>2015-06-02T17:44:00Z</cp:lastPrinted>
  <dcterms:created xsi:type="dcterms:W3CDTF">2017-10-06T15:42:00Z</dcterms:created>
  <dcterms:modified xsi:type="dcterms:W3CDTF">2017-10-23T18:33:00Z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