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BCBE1" w14:textId="2E824739" w:rsidR="00C85CBE" w:rsidRPr="00E06BFE" w:rsidRDefault="00C85CBE" w:rsidP="00C85CBE">
      <w:pPr>
        <w:pStyle w:val="1Heading1"/>
        <w:numPr>
          <w:ilvl w:val="0"/>
          <w:numId w:val="0"/>
        </w:numPr>
        <w:spacing w:before="0"/>
        <w:rPr>
          <w:i/>
          <w:color w:val="C00000"/>
          <w:sz w:val="24"/>
          <w:szCs w:val="24"/>
        </w:rPr>
      </w:pPr>
      <w:bookmarkStart w:id="0" w:name="_GoBack"/>
      <w:bookmarkEnd w:id="0"/>
      <w:r>
        <w:rPr>
          <w:i/>
          <w:color w:val="C00000"/>
          <w:sz w:val="24"/>
          <w:szCs w:val="24"/>
        </w:rPr>
        <w:t xml:space="preserve">Designer notes:  This bid item is only to be used </w:t>
      </w:r>
      <w:r w:rsidR="004D77E4">
        <w:rPr>
          <w:i/>
          <w:color w:val="C00000"/>
          <w:sz w:val="24"/>
          <w:szCs w:val="24"/>
        </w:rPr>
        <w:t xml:space="preserve">for open rail bridges and at the request of the </w:t>
      </w:r>
      <w:r w:rsidRPr="003D5D1E">
        <w:rPr>
          <w:i/>
          <w:color w:val="C00000"/>
          <w:sz w:val="24"/>
          <w:szCs w:val="24"/>
        </w:rPr>
        <w:t>Region Bridge Maintenance</w:t>
      </w:r>
      <w:r w:rsidR="009E1557">
        <w:rPr>
          <w:i/>
          <w:color w:val="C00000"/>
          <w:sz w:val="24"/>
          <w:szCs w:val="24"/>
        </w:rPr>
        <w:t xml:space="preserve"> Engineer</w:t>
      </w:r>
      <w:r w:rsidRPr="003D5D1E">
        <w:rPr>
          <w:i/>
          <w:color w:val="C00000"/>
          <w:sz w:val="24"/>
          <w:szCs w:val="24"/>
        </w:rPr>
        <w:t xml:space="preserve">.  </w:t>
      </w:r>
    </w:p>
    <w:p w14:paraId="32CC4764" w14:textId="326AC186" w:rsidR="00A86DB4" w:rsidRDefault="009E1557" w:rsidP="00E76ACA">
      <w:pPr>
        <w:spacing w:before="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 xml:space="preserve">Flashing </w:t>
      </w:r>
      <w:r w:rsidR="0000236F">
        <w:rPr>
          <w:rFonts w:ascii="Times New Roman"/>
          <w:b/>
          <w:spacing w:val="-2"/>
          <w:sz w:val="28"/>
        </w:rPr>
        <w:t>Stainless Steel</w:t>
      </w:r>
      <w:r w:rsidR="00DF384D">
        <w:rPr>
          <w:rFonts w:ascii="Times New Roman"/>
          <w:b/>
          <w:sz w:val="28"/>
        </w:rPr>
        <w:t>,</w:t>
      </w:r>
      <w:r w:rsidR="00DF384D">
        <w:rPr>
          <w:rFonts w:ascii="Times New Roman"/>
          <w:b/>
          <w:spacing w:val="-1"/>
          <w:sz w:val="28"/>
        </w:rPr>
        <w:t xml:space="preserve"> </w:t>
      </w:r>
      <w:r w:rsidR="00DF384D">
        <w:rPr>
          <w:rFonts w:ascii="Times New Roman"/>
          <w:b/>
          <w:spacing w:val="1"/>
          <w:sz w:val="28"/>
        </w:rPr>
        <w:t>I</w:t>
      </w:r>
      <w:r w:rsidR="00DF384D">
        <w:rPr>
          <w:rFonts w:ascii="Times New Roman"/>
          <w:b/>
          <w:sz w:val="28"/>
        </w:rPr>
        <w:t>tem</w:t>
      </w:r>
      <w:r w:rsidR="00DF384D">
        <w:rPr>
          <w:rFonts w:ascii="Times New Roman"/>
          <w:b/>
          <w:spacing w:val="-4"/>
          <w:sz w:val="28"/>
        </w:rPr>
        <w:t xml:space="preserve"> </w:t>
      </w:r>
      <w:r w:rsidR="00DF384D">
        <w:rPr>
          <w:rFonts w:ascii="Times New Roman"/>
          <w:b/>
          <w:spacing w:val="-1"/>
          <w:sz w:val="28"/>
        </w:rPr>
        <w:t>S</w:t>
      </w:r>
      <w:r w:rsidR="00DF384D">
        <w:rPr>
          <w:rFonts w:ascii="Times New Roman"/>
          <w:b/>
          <w:spacing w:val="-2"/>
          <w:sz w:val="28"/>
        </w:rPr>
        <w:t>P</w:t>
      </w:r>
      <w:r w:rsidR="00DF384D">
        <w:rPr>
          <w:rFonts w:ascii="Times New Roman"/>
          <w:b/>
          <w:spacing w:val="-38"/>
          <w:sz w:val="28"/>
        </w:rPr>
        <w:t>V</w:t>
      </w:r>
      <w:r w:rsidR="00DF384D">
        <w:rPr>
          <w:rFonts w:ascii="Times New Roman"/>
          <w:b/>
          <w:spacing w:val="-1"/>
          <w:sz w:val="28"/>
        </w:rPr>
        <w:t>.</w:t>
      </w:r>
      <w:proofErr w:type="gramStart"/>
      <w:r w:rsidR="002D0F62">
        <w:rPr>
          <w:rFonts w:ascii="Times New Roman"/>
          <w:b/>
          <w:spacing w:val="1"/>
          <w:sz w:val="28"/>
        </w:rPr>
        <w:t>0</w:t>
      </w:r>
      <w:r w:rsidR="004D77E4">
        <w:rPr>
          <w:rFonts w:ascii="Times New Roman"/>
          <w:b/>
          <w:spacing w:val="1"/>
          <w:sz w:val="28"/>
        </w:rPr>
        <w:t>090</w:t>
      </w:r>
      <w:r w:rsidR="00DF384D">
        <w:rPr>
          <w:rFonts w:ascii="Times New Roman"/>
          <w:b/>
          <w:spacing w:val="-1"/>
          <w:sz w:val="28"/>
        </w:rPr>
        <w:t>.</w:t>
      </w:r>
      <w:r w:rsidR="0000236F">
        <w:rPr>
          <w:rFonts w:ascii="Times New Roman"/>
          <w:b/>
          <w:spacing w:val="-1"/>
          <w:sz w:val="28"/>
        </w:rPr>
        <w:t>xx</w:t>
      </w:r>
      <w:r w:rsidR="00DF384D">
        <w:rPr>
          <w:rFonts w:ascii="Times New Roman"/>
          <w:b/>
          <w:spacing w:val="-2"/>
          <w:sz w:val="28"/>
        </w:rPr>
        <w:t>.</w:t>
      </w:r>
      <w:proofErr w:type="gramEnd"/>
      <w:r w:rsidR="007F3260">
        <w:rPr>
          <w:rFonts w:ascii="Times New Roman"/>
          <w:b/>
          <w:spacing w:val="-2"/>
          <w:sz w:val="28"/>
        </w:rPr>
        <w:t xml:space="preserve"> </w:t>
      </w:r>
    </w:p>
    <w:p w14:paraId="61DB831F" w14:textId="77777777" w:rsidR="00A86DB4" w:rsidRPr="00152D13" w:rsidRDefault="00DF384D" w:rsidP="00471142">
      <w:pPr>
        <w:pStyle w:val="Heading1"/>
        <w:spacing w:before="243" w:line="275" w:lineRule="exact"/>
        <w:ind w:left="720"/>
        <w:rPr>
          <w:b w:val="0"/>
          <w:bCs w:val="0"/>
        </w:rPr>
      </w:pPr>
      <w:r w:rsidRPr="00152D13">
        <w:t>A</w:t>
      </w:r>
      <w:r w:rsidRPr="00152D13">
        <w:rPr>
          <w:spacing w:val="52"/>
        </w:rPr>
        <w:t xml:space="preserve"> </w:t>
      </w:r>
      <w:r w:rsidRPr="00152D13">
        <w:rPr>
          <w:spacing w:val="-3"/>
        </w:rPr>
        <w:t>Description</w:t>
      </w:r>
    </w:p>
    <w:p w14:paraId="2B0BF87B" w14:textId="4A59596A" w:rsidR="00A86DB4" w:rsidRPr="00152D13" w:rsidRDefault="004D77E4" w:rsidP="00471142">
      <w:pPr>
        <w:spacing w:before="7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2D13">
        <w:rPr>
          <w:rFonts w:ascii="Times New Roman" w:hAnsi="Times New Roman" w:cs="Times New Roman"/>
          <w:sz w:val="24"/>
          <w:szCs w:val="24"/>
        </w:rPr>
        <w:t xml:space="preserve">This special provision describes furnishing and installing a flashing system on structures. </w:t>
      </w:r>
    </w:p>
    <w:p w14:paraId="5194D0DA" w14:textId="77777777" w:rsidR="003054DD" w:rsidRPr="00152D13" w:rsidRDefault="003054DD" w:rsidP="00471142">
      <w:pPr>
        <w:spacing w:before="7"/>
        <w:ind w:left="720"/>
        <w:rPr>
          <w:sz w:val="24"/>
          <w:szCs w:val="24"/>
        </w:rPr>
      </w:pPr>
    </w:p>
    <w:p w14:paraId="05485822" w14:textId="77777777" w:rsidR="00A86DB4" w:rsidRPr="00152D13" w:rsidRDefault="00DF384D" w:rsidP="00471142">
      <w:pPr>
        <w:pStyle w:val="Heading1"/>
        <w:spacing w:line="275" w:lineRule="exact"/>
        <w:ind w:left="720"/>
        <w:rPr>
          <w:b w:val="0"/>
          <w:bCs w:val="0"/>
        </w:rPr>
      </w:pPr>
      <w:r w:rsidRPr="00152D13">
        <w:t>B</w:t>
      </w:r>
      <w:r w:rsidRPr="00152D13">
        <w:rPr>
          <w:spacing w:val="53"/>
        </w:rPr>
        <w:t xml:space="preserve"> </w:t>
      </w:r>
      <w:r w:rsidRPr="00152D13">
        <w:rPr>
          <w:spacing w:val="-3"/>
        </w:rPr>
        <w:t>Materials</w:t>
      </w:r>
    </w:p>
    <w:p w14:paraId="4369D4D6" w14:textId="671A866F" w:rsidR="00A86DB4" w:rsidRPr="00152D13" w:rsidRDefault="004D77E4" w:rsidP="00471142">
      <w:pPr>
        <w:pStyle w:val="BodyText"/>
        <w:ind w:left="720"/>
        <w:jc w:val="both"/>
      </w:pPr>
      <w:r w:rsidRPr="00152D13">
        <w:t xml:space="preserve">All materials for this system shall be new stock, free from defects impairing strength, durability, and appearance. </w:t>
      </w:r>
    </w:p>
    <w:p w14:paraId="7FA4376C" w14:textId="59EF280A" w:rsidR="00C35987" w:rsidRPr="00152D13" w:rsidRDefault="00C35987" w:rsidP="00471142">
      <w:pPr>
        <w:pStyle w:val="BodyText"/>
        <w:ind w:left="720"/>
        <w:jc w:val="both"/>
      </w:pPr>
    </w:p>
    <w:p w14:paraId="794FA611" w14:textId="5F3BB3BB" w:rsidR="00D646B5" w:rsidRPr="00152D13" w:rsidRDefault="00C35987" w:rsidP="00471142">
      <w:pPr>
        <w:pStyle w:val="BodyText"/>
        <w:ind w:left="720"/>
        <w:jc w:val="both"/>
      </w:pPr>
      <w:r w:rsidRPr="00152D13">
        <w:t xml:space="preserve">Provide stainless steel flashing that conforms to the requirements of ASTM A240, </w:t>
      </w:r>
      <w:r w:rsidR="002D5503" w:rsidRPr="00152D13">
        <w:t>Type 304,</w:t>
      </w:r>
      <w:r w:rsidRPr="00152D13">
        <w:t xml:space="preserve"> </w:t>
      </w:r>
      <w:r w:rsidR="009606DF" w:rsidRPr="00152D13">
        <w:t xml:space="preserve">2B mill finish, </w:t>
      </w:r>
      <w:r w:rsidRPr="00152D13">
        <w:t>with a minimum 16-gauge thickness.</w:t>
      </w:r>
      <w:r w:rsidR="00BB6445" w:rsidRPr="00152D13">
        <w:t xml:space="preserve"> Provide </w:t>
      </w:r>
      <w:r w:rsidR="00D744E6" w:rsidRPr="00152D13">
        <w:t xml:space="preserve">410 </w:t>
      </w:r>
      <w:r w:rsidR="00BB6445" w:rsidRPr="00152D13">
        <w:t xml:space="preserve">stainless steel </w:t>
      </w:r>
      <w:r w:rsidR="00D744E6" w:rsidRPr="00152D13">
        <w:t>hex head</w:t>
      </w:r>
      <w:r w:rsidR="00BB6445" w:rsidRPr="00152D13">
        <w:t xml:space="preserve"> </w:t>
      </w:r>
      <w:r w:rsidR="00D744E6" w:rsidRPr="00AF7E69">
        <w:t>concrete</w:t>
      </w:r>
      <w:r w:rsidR="00D744E6" w:rsidRPr="00152D13">
        <w:t xml:space="preserve"> screws. </w:t>
      </w:r>
    </w:p>
    <w:p w14:paraId="2513B366" w14:textId="77777777" w:rsidR="00D646B5" w:rsidRPr="00152D13" w:rsidRDefault="00D646B5" w:rsidP="00471142">
      <w:pPr>
        <w:pStyle w:val="BodyText"/>
        <w:ind w:left="720"/>
        <w:jc w:val="both"/>
      </w:pPr>
    </w:p>
    <w:p w14:paraId="610EB781" w14:textId="0235CA01" w:rsidR="00A86DB4" w:rsidRPr="00152D13" w:rsidRDefault="00A913E2" w:rsidP="00471142">
      <w:pPr>
        <w:pStyle w:val="BodyText"/>
        <w:ind w:left="720"/>
        <w:jc w:val="both"/>
      </w:pPr>
      <w:r w:rsidRPr="00152D13">
        <w:t>Provide</w:t>
      </w:r>
      <w:r w:rsidR="00AD157C">
        <w:t xml:space="preserve"> </w:t>
      </w:r>
      <w:r w:rsidRPr="00152D13">
        <w:t>caulk at the top of the flashing for the entire length for a watertight seal between the concrete surface and</w:t>
      </w:r>
      <w:r w:rsidR="002D5503" w:rsidRPr="00152D13">
        <w:t xml:space="preserve"> the</w:t>
      </w:r>
      <w:r w:rsidRPr="00152D13">
        <w:t xml:space="preserve"> flashing system.</w:t>
      </w:r>
      <w:r w:rsidR="00443ACF">
        <w:t xml:space="preserve"> Caulk shall conform to standard spec 502.2.9</w:t>
      </w:r>
      <w:r w:rsidR="00FE226B">
        <w:t>.</w:t>
      </w:r>
    </w:p>
    <w:p w14:paraId="0CA2CCC6" w14:textId="77777777" w:rsidR="00A86DB4" w:rsidRPr="00152D13" w:rsidRDefault="00A86DB4" w:rsidP="00471142">
      <w:pPr>
        <w:spacing w:before="7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C967389" w14:textId="77777777" w:rsidR="00A86DB4" w:rsidRPr="00152D13" w:rsidRDefault="00DF384D" w:rsidP="00471142">
      <w:pPr>
        <w:pStyle w:val="Heading1"/>
        <w:spacing w:line="275" w:lineRule="exact"/>
        <w:ind w:left="720"/>
        <w:rPr>
          <w:b w:val="0"/>
          <w:bCs w:val="0"/>
        </w:rPr>
      </w:pPr>
      <w:r w:rsidRPr="00152D13">
        <w:t>C</w:t>
      </w:r>
      <w:r w:rsidRPr="00152D13">
        <w:rPr>
          <w:spacing w:val="52"/>
        </w:rPr>
        <w:t xml:space="preserve"> </w:t>
      </w:r>
      <w:r w:rsidRPr="00152D13">
        <w:rPr>
          <w:spacing w:val="-3"/>
        </w:rPr>
        <w:t>Construction</w:t>
      </w:r>
    </w:p>
    <w:p w14:paraId="01A978EE" w14:textId="0CD80897" w:rsidR="00A913E2" w:rsidRPr="00152D13" w:rsidRDefault="00AD157C" w:rsidP="00471142">
      <w:pPr>
        <w:pStyle w:val="BodyText"/>
        <w:ind w:left="720"/>
        <w:jc w:val="both"/>
      </w:pPr>
      <w:r>
        <w:t>Complete a</w:t>
      </w:r>
      <w:r w:rsidR="00060E59">
        <w:t xml:space="preserve">ny </w:t>
      </w:r>
      <w:r>
        <w:t xml:space="preserve">required concrete surface </w:t>
      </w:r>
      <w:r w:rsidR="00060E59">
        <w:t xml:space="preserve">repairs </w:t>
      </w:r>
      <w:r>
        <w:t>before</w:t>
      </w:r>
      <w:r w:rsidR="00060E59">
        <w:t xml:space="preserve"> flashing system</w:t>
      </w:r>
      <w:r>
        <w:t xml:space="preserve"> installation</w:t>
      </w:r>
      <w:r w:rsidR="00060E59">
        <w:t xml:space="preserve">.  </w:t>
      </w:r>
    </w:p>
    <w:p w14:paraId="1B661ED0" w14:textId="77777777" w:rsidR="00A913E2" w:rsidRPr="00152D13" w:rsidRDefault="00A913E2" w:rsidP="00471142">
      <w:pPr>
        <w:pStyle w:val="BodyText"/>
        <w:ind w:left="720"/>
        <w:jc w:val="both"/>
      </w:pPr>
    </w:p>
    <w:p w14:paraId="2E0B2EA6" w14:textId="64934235" w:rsidR="00A86DB4" w:rsidRPr="00152D13" w:rsidRDefault="00060E59" w:rsidP="00471142">
      <w:pPr>
        <w:pStyle w:val="BodyText"/>
        <w:ind w:left="720"/>
        <w:jc w:val="both"/>
      </w:pPr>
      <w:r>
        <w:t>Install f</w:t>
      </w:r>
      <w:r w:rsidR="00FE015B" w:rsidRPr="00152D13">
        <w:t>lashing on the side of the deck as indicated on the plans</w:t>
      </w:r>
      <w:r>
        <w:t xml:space="preserve">, with minimum sheet lengths of </w:t>
      </w:r>
      <w:r w:rsidR="00443ACF">
        <w:t>9.5</w:t>
      </w:r>
      <w:r w:rsidR="00FE015B" w:rsidRPr="00152D13">
        <w:t xml:space="preserve">-feet. </w:t>
      </w:r>
    </w:p>
    <w:p w14:paraId="7E097157" w14:textId="77777777" w:rsidR="00A86DB4" w:rsidRPr="00152D13" w:rsidRDefault="00A86DB4" w:rsidP="00471142">
      <w:pPr>
        <w:spacing w:before="1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B4E0B0B" w14:textId="77777777" w:rsidR="00A86DB4" w:rsidRPr="00152D13" w:rsidRDefault="00DF384D" w:rsidP="00471142">
      <w:pPr>
        <w:pStyle w:val="Heading1"/>
        <w:spacing w:line="275" w:lineRule="exact"/>
        <w:ind w:left="720"/>
        <w:rPr>
          <w:b w:val="0"/>
          <w:bCs w:val="0"/>
        </w:rPr>
      </w:pPr>
      <w:r w:rsidRPr="00152D13">
        <w:t>D</w:t>
      </w:r>
      <w:r w:rsidRPr="00152D13">
        <w:rPr>
          <w:spacing w:val="52"/>
        </w:rPr>
        <w:t xml:space="preserve"> </w:t>
      </w:r>
      <w:r w:rsidRPr="00152D13">
        <w:rPr>
          <w:spacing w:val="-4"/>
        </w:rPr>
        <w:t>Measurement</w:t>
      </w:r>
    </w:p>
    <w:p w14:paraId="0C0A8954" w14:textId="636AAFCD" w:rsidR="00A86DB4" w:rsidRPr="00152D13" w:rsidRDefault="00FE015B" w:rsidP="00471142">
      <w:pPr>
        <w:pStyle w:val="BodyText"/>
        <w:ind w:left="720"/>
        <w:jc w:val="both"/>
      </w:pPr>
      <w:r w:rsidRPr="00152D13">
        <w:t xml:space="preserve">The department will measure </w:t>
      </w:r>
      <w:r w:rsidR="009E1557" w:rsidRPr="00152D13">
        <w:t>Flashing</w:t>
      </w:r>
      <w:r w:rsidRPr="00152D13">
        <w:t xml:space="preserve"> </w:t>
      </w:r>
      <w:r w:rsidR="00697693" w:rsidRPr="00152D13">
        <w:t>S</w:t>
      </w:r>
      <w:r w:rsidRPr="00152D13">
        <w:t xml:space="preserve">tainless </w:t>
      </w:r>
      <w:r w:rsidR="00697693" w:rsidRPr="00152D13">
        <w:t>S</w:t>
      </w:r>
      <w:r w:rsidRPr="00152D13">
        <w:t xml:space="preserve">teel by the linear foot </w:t>
      </w:r>
      <w:r w:rsidR="000B1D22">
        <w:t>acceptably completed</w:t>
      </w:r>
      <w:r w:rsidRPr="00152D13">
        <w:t>.</w:t>
      </w:r>
    </w:p>
    <w:p w14:paraId="23A3BD12" w14:textId="77777777" w:rsidR="00153C05" w:rsidRPr="00152D13" w:rsidRDefault="00153C05" w:rsidP="00471142">
      <w:pPr>
        <w:spacing w:before="1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992006" w14:textId="77777777" w:rsidR="00A86DB4" w:rsidRPr="00152D13" w:rsidRDefault="00DF384D" w:rsidP="00471142">
      <w:pPr>
        <w:pStyle w:val="Heading1"/>
        <w:spacing w:line="275" w:lineRule="exact"/>
        <w:ind w:left="720"/>
        <w:rPr>
          <w:b w:val="0"/>
          <w:bCs w:val="0"/>
        </w:rPr>
      </w:pPr>
      <w:r w:rsidRPr="00152D13">
        <w:t>E</w:t>
      </w:r>
      <w:r w:rsidRPr="00152D13">
        <w:rPr>
          <w:spacing w:val="53"/>
        </w:rPr>
        <w:t xml:space="preserve"> </w:t>
      </w:r>
      <w:r w:rsidRPr="00152D13">
        <w:rPr>
          <w:spacing w:val="-4"/>
        </w:rPr>
        <w:t>Payment</w:t>
      </w:r>
    </w:p>
    <w:p w14:paraId="1C6E60C5" w14:textId="0EE72AA3" w:rsidR="00A86DB4" w:rsidRPr="00152D13" w:rsidRDefault="00DF384D" w:rsidP="00471142">
      <w:pPr>
        <w:pStyle w:val="BodyText"/>
        <w:ind w:left="720"/>
        <w:jc w:val="both"/>
      </w:pPr>
      <w:r w:rsidRPr="00152D13">
        <w:t>The department will pay for the measured quantit</w:t>
      </w:r>
      <w:r w:rsidR="00060E59">
        <w:t>ies</w:t>
      </w:r>
      <w:r w:rsidRPr="00152D13">
        <w:t xml:space="preserve"> at the contract unit price under the following bid item:</w:t>
      </w:r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2217"/>
        <w:gridCol w:w="4808"/>
        <w:gridCol w:w="1502"/>
      </w:tblGrid>
      <w:tr w:rsidR="00153C05" w:rsidRPr="00152D13" w14:paraId="7C7B1F77" w14:textId="77777777" w:rsidTr="00170F0E">
        <w:tc>
          <w:tcPr>
            <w:tcW w:w="1980" w:type="dxa"/>
          </w:tcPr>
          <w:p w14:paraId="51833032" w14:textId="77777777" w:rsidR="00153C05" w:rsidRPr="00152D13" w:rsidRDefault="00153C05" w:rsidP="00471142">
            <w:pPr>
              <w:keepLines/>
              <w:suppressAutoHyphens/>
              <w:ind w:left="7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2D13">
              <w:rPr>
                <w:rFonts w:ascii="Times New Roman" w:hAnsi="Times New Roman"/>
                <w:spacing w:val="-2"/>
                <w:sz w:val="24"/>
                <w:szCs w:val="24"/>
              </w:rPr>
              <w:t>ITEM NUMBER</w:t>
            </w:r>
          </w:p>
        </w:tc>
        <w:tc>
          <w:tcPr>
            <w:tcW w:w="4808" w:type="dxa"/>
          </w:tcPr>
          <w:p w14:paraId="30DCC4B5" w14:textId="77777777" w:rsidR="00153C05" w:rsidRPr="00152D13" w:rsidRDefault="00153C05" w:rsidP="00471142">
            <w:pPr>
              <w:keepLines/>
              <w:suppressAutoHyphens/>
              <w:ind w:left="7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2D13">
              <w:rPr>
                <w:rFonts w:ascii="Times New Roman" w:hAnsi="Times New Roman"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1312" w:type="dxa"/>
          </w:tcPr>
          <w:p w14:paraId="207325BA" w14:textId="77777777" w:rsidR="00153C05" w:rsidRPr="00152D13" w:rsidRDefault="00153C05" w:rsidP="00471142">
            <w:pPr>
              <w:keepLines/>
              <w:suppressAutoHyphens/>
              <w:ind w:left="7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2D13">
              <w:rPr>
                <w:rFonts w:ascii="Times New Roman" w:hAnsi="Times New Roman"/>
                <w:spacing w:val="-2"/>
                <w:sz w:val="24"/>
                <w:szCs w:val="24"/>
              </w:rPr>
              <w:t>UNIT</w:t>
            </w:r>
          </w:p>
        </w:tc>
      </w:tr>
      <w:tr w:rsidR="00153C05" w:rsidRPr="00152D13" w14:paraId="60D7598C" w14:textId="77777777" w:rsidTr="00170F0E">
        <w:tc>
          <w:tcPr>
            <w:tcW w:w="1980" w:type="dxa"/>
          </w:tcPr>
          <w:p w14:paraId="1A7322B3" w14:textId="1A482235" w:rsidR="00153C05" w:rsidRPr="00152D13" w:rsidRDefault="00153C05" w:rsidP="00471142">
            <w:pPr>
              <w:keepLines/>
              <w:suppressAutoHyphens/>
              <w:ind w:left="7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52D13">
              <w:rPr>
                <w:rFonts w:ascii="Times New Roman" w:hAnsi="Times New Roman"/>
                <w:sz w:val="24"/>
                <w:szCs w:val="24"/>
              </w:rPr>
              <w:t>SPV.</w:t>
            </w:r>
            <w:r w:rsidR="00170F0E" w:rsidRPr="00152D13">
              <w:rPr>
                <w:rFonts w:ascii="Times New Roman" w:hAnsi="Times New Roman"/>
                <w:sz w:val="24"/>
                <w:szCs w:val="24"/>
              </w:rPr>
              <w:t>0</w:t>
            </w:r>
            <w:r w:rsidR="00C85CBE" w:rsidRPr="00152D13">
              <w:rPr>
                <w:rFonts w:ascii="Times New Roman" w:hAnsi="Times New Roman"/>
                <w:sz w:val="24"/>
                <w:szCs w:val="24"/>
              </w:rPr>
              <w:t>0</w:t>
            </w:r>
            <w:r w:rsidR="004D77E4" w:rsidRPr="00152D13">
              <w:rPr>
                <w:rFonts w:ascii="Times New Roman" w:hAnsi="Times New Roman"/>
                <w:sz w:val="24"/>
                <w:szCs w:val="24"/>
              </w:rPr>
              <w:t>90</w:t>
            </w:r>
            <w:r w:rsidRPr="00152D13">
              <w:rPr>
                <w:rFonts w:ascii="Times New Roman" w:hAnsi="Times New Roman"/>
                <w:sz w:val="24"/>
                <w:szCs w:val="24"/>
              </w:rPr>
              <w:t>.xx</w:t>
            </w:r>
            <w:proofErr w:type="gramEnd"/>
          </w:p>
        </w:tc>
        <w:tc>
          <w:tcPr>
            <w:tcW w:w="4808" w:type="dxa"/>
          </w:tcPr>
          <w:p w14:paraId="4E06FA47" w14:textId="71A2196D" w:rsidR="00153C05" w:rsidRPr="00152D13" w:rsidRDefault="009E1557" w:rsidP="00471142">
            <w:pPr>
              <w:keepLines/>
              <w:suppressAutoHyphens/>
              <w:ind w:left="7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2D1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Flashing </w:t>
            </w:r>
            <w:r w:rsidR="0000236F" w:rsidRPr="00152D13">
              <w:rPr>
                <w:rFonts w:ascii="Times New Roman" w:hAnsi="Times New Roman"/>
                <w:spacing w:val="-2"/>
                <w:sz w:val="24"/>
                <w:szCs w:val="24"/>
              </w:rPr>
              <w:t>Stainless Steel</w:t>
            </w:r>
          </w:p>
        </w:tc>
        <w:tc>
          <w:tcPr>
            <w:tcW w:w="1312" w:type="dxa"/>
          </w:tcPr>
          <w:p w14:paraId="7CBC5A0B" w14:textId="4B512799" w:rsidR="00153C05" w:rsidRPr="00152D13" w:rsidRDefault="004D77E4" w:rsidP="00471142">
            <w:pPr>
              <w:keepLines/>
              <w:suppressAutoHyphens/>
              <w:ind w:left="7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2D13">
              <w:rPr>
                <w:rFonts w:ascii="Times New Roman" w:hAnsi="Times New Roman"/>
                <w:spacing w:val="-2"/>
                <w:sz w:val="24"/>
                <w:szCs w:val="24"/>
              </w:rPr>
              <w:t>LF</w:t>
            </w:r>
          </w:p>
        </w:tc>
      </w:tr>
    </w:tbl>
    <w:p w14:paraId="40932BF2" w14:textId="77777777" w:rsidR="00153C05" w:rsidRPr="00152D13" w:rsidRDefault="00153C05" w:rsidP="00471142">
      <w:pPr>
        <w:pStyle w:val="BodyText"/>
        <w:spacing w:line="242" w:lineRule="auto"/>
        <w:ind w:left="720" w:right="115"/>
      </w:pPr>
    </w:p>
    <w:p w14:paraId="6909C5D1" w14:textId="2A3F4FBE" w:rsidR="00A86DB4" w:rsidRPr="00152D13" w:rsidRDefault="00FE015B" w:rsidP="00471142">
      <w:pPr>
        <w:pStyle w:val="BodyText"/>
        <w:ind w:left="720"/>
        <w:jc w:val="both"/>
      </w:pPr>
      <w:r w:rsidRPr="00152D13">
        <w:t>Payment is full compensati</w:t>
      </w:r>
      <w:r w:rsidR="00636EF1" w:rsidRPr="00152D13">
        <w:t xml:space="preserve">on for fabricating, </w:t>
      </w:r>
      <w:r w:rsidR="003130ED" w:rsidRPr="00152D13">
        <w:t>furnishing and installing</w:t>
      </w:r>
      <w:r w:rsidRPr="00152D13">
        <w:t xml:space="preserve"> </w:t>
      </w:r>
      <w:r w:rsidR="003130ED" w:rsidRPr="00152D13">
        <w:t>the</w:t>
      </w:r>
      <w:r w:rsidRPr="00152D13">
        <w:t xml:space="preserve"> flashing system</w:t>
      </w:r>
      <w:r w:rsidR="00152D13" w:rsidRPr="00152D13">
        <w:t>;</w:t>
      </w:r>
      <w:r w:rsidRPr="00152D13">
        <w:t xml:space="preserve"> </w:t>
      </w:r>
      <w:r w:rsidR="003130ED" w:rsidRPr="00152D13">
        <w:t>and</w:t>
      </w:r>
      <w:r w:rsidR="00152D13" w:rsidRPr="00152D13">
        <w:t xml:space="preserve"> for furnishing and installing the caulk seal.</w:t>
      </w:r>
      <w:r w:rsidRPr="00152D13">
        <w:t xml:space="preserve"> </w:t>
      </w:r>
    </w:p>
    <w:p w14:paraId="242BA355" w14:textId="3925AC9A" w:rsidR="00A913E2" w:rsidRPr="00152D13" w:rsidRDefault="00A913E2" w:rsidP="00471142">
      <w:pPr>
        <w:pStyle w:val="BodyText"/>
        <w:ind w:left="720"/>
        <w:jc w:val="both"/>
      </w:pPr>
    </w:p>
    <w:p w14:paraId="58332C24" w14:textId="73A8B035" w:rsidR="00A913E2" w:rsidRPr="00152D13" w:rsidRDefault="00060E59" w:rsidP="00471142">
      <w:pPr>
        <w:pStyle w:val="BodyText"/>
        <w:ind w:left="720"/>
        <w:jc w:val="both"/>
      </w:pPr>
      <w:r>
        <w:t>R</w:t>
      </w:r>
      <w:r w:rsidR="00A913E2" w:rsidRPr="00152D13">
        <w:t xml:space="preserve">equired concrete surface repairs will be paid </w:t>
      </w:r>
      <w:r w:rsidR="00AD157C">
        <w:t xml:space="preserve">for </w:t>
      </w:r>
      <w:r w:rsidR="00466112" w:rsidRPr="00152D13">
        <w:t>separately</w:t>
      </w:r>
      <w:r w:rsidR="00A913E2" w:rsidRPr="00152D13">
        <w:t>.</w:t>
      </w:r>
    </w:p>
    <w:p w14:paraId="755B6DAD" w14:textId="76668364" w:rsidR="00A913E2" w:rsidRPr="00153C05" w:rsidRDefault="00A913E2" w:rsidP="00471142">
      <w:pPr>
        <w:pStyle w:val="BodyText"/>
        <w:ind w:left="720"/>
        <w:jc w:val="both"/>
      </w:pPr>
      <w:r w:rsidRPr="00152D13">
        <w:t>(</w:t>
      </w:r>
      <w:r w:rsidR="00443ACF" w:rsidRPr="00152D13">
        <w:t>20</w:t>
      </w:r>
      <w:r w:rsidR="00443ACF">
        <w:t>210427</w:t>
      </w:r>
      <w:r w:rsidRPr="00152D13">
        <w:t>)</w:t>
      </w:r>
    </w:p>
    <w:sectPr w:rsidR="00A913E2" w:rsidRPr="00153C05" w:rsidSect="00C85CBE">
      <w:footerReference w:type="default" r:id="rId10"/>
      <w:pgSz w:w="12240" w:h="15840"/>
      <w:pgMar w:top="1440" w:right="1440" w:bottom="1440" w:left="1440" w:header="0" w:footer="1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F2DB3" w14:textId="77777777" w:rsidR="00182FC1" w:rsidRDefault="00182FC1">
      <w:r>
        <w:separator/>
      </w:r>
    </w:p>
  </w:endnote>
  <w:endnote w:type="continuationSeparator" w:id="0">
    <w:p w14:paraId="21479DC1" w14:textId="77777777" w:rsidR="00182FC1" w:rsidRDefault="0018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B72AC" w14:textId="3B5EEA04" w:rsidR="00A86DB4" w:rsidRDefault="00A86DB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9AB65" w14:textId="77777777" w:rsidR="00182FC1" w:rsidRDefault="00182FC1">
      <w:r>
        <w:separator/>
      </w:r>
    </w:p>
  </w:footnote>
  <w:footnote w:type="continuationSeparator" w:id="0">
    <w:p w14:paraId="00166585" w14:textId="77777777" w:rsidR="00182FC1" w:rsidRDefault="0018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F01F0"/>
    <w:multiLevelType w:val="hybridMultilevel"/>
    <w:tmpl w:val="CDF01514"/>
    <w:lvl w:ilvl="0" w:tplc="E55216CA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B4"/>
    <w:rsid w:val="0000236F"/>
    <w:rsid w:val="000270B5"/>
    <w:rsid w:val="00060E59"/>
    <w:rsid w:val="000B1D22"/>
    <w:rsid w:val="00130F49"/>
    <w:rsid w:val="00135117"/>
    <w:rsid w:val="00137964"/>
    <w:rsid w:val="00152D13"/>
    <w:rsid w:val="00153C05"/>
    <w:rsid w:val="00170F0E"/>
    <w:rsid w:val="00182FC1"/>
    <w:rsid w:val="001A2B5C"/>
    <w:rsid w:val="001C5393"/>
    <w:rsid w:val="001F1129"/>
    <w:rsid w:val="001F1827"/>
    <w:rsid w:val="00235DF3"/>
    <w:rsid w:val="00235FDB"/>
    <w:rsid w:val="002620BD"/>
    <w:rsid w:val="00295120"/>
    <w:rsid w:val="002D0F62"/>
    <w:rsid w:val="002D5503"/>
    <w:rsid w:val="003054DD"/>
    <w:rsid w:val="003130ED"/>
    <w:rsid w:val="0033591B"/>
    <w:rsid w:val="00356854"/>
    <w:rsid w:val="003C2C82"/>
    <w:rsid w:val="003D5D1E"/>
    <w:rsid w:val="0042155E"/>
    <w:rsid w:val="00421BBA"/>
    <w:rsid w:val="00443ACF"/>
    <w:rsid w:val="00466112"/>
    <w:rsid w:val="00471142"/>
    <w:rsid w:val="004954DC"/>
    <w:rsid w:val="004A5806"/>
    <w:rsid w:val="004C3F8B"/>
    <w:rsid w:val="004D77E4"/>
    <w:rsid w:val="0051167E"/>
    <w:rsid w:val="00512BC4"/>
    <w:rsid w:val="00532A39"/>
    <w:rsid w:val="0054431D"/>
    <w:rsid w:val="00596A7F"/>
    <w:rsid w:val="005E3B14"/>
    <w:rsid w:val="0060401B"/>
    <w:rsid w:val="00636EF1"/>
    <w:rsid w:val="00697693"/>
    <w:rsid w:val="00727B67"/>
    <w:rsid w:val="00737F9F"/>
    <w:rsid w:val="007C5152"/>
    <w:rsid w:val="007D6E0D"/>
    <w:rsid w:val="007F3260"/>
    <w:rsid w:val="00841CF5"/>
    <w:rsid w:val="008444FA"/>
    <w:rsid w:val="00912B7F"/>
    <w:rsid w:val="009606DF"/>
    <w:rsid w:val="0098028D"/>
    <w:rsid w:val="009A18AA"/>
    <w:rsid w:val="009C1295"/>
    <w:rsid w:val="009E1557"/>
    <w:rsid w:val="00A527F3"/>
    <w:rsid w:val="00A86DB4"/>
    <w:rsid w:val="00A913E2"/>
    <w:rsid w:val="00AB094F"/>
    <w:rsid w:val="00AD157C"/>
    <w:rsid w:val="00AD7ACF"/>
    <w:rsid w:val="00AF6D31"/>
    <w:rsid w:val="00AF7E69"/>
    <w:rsid w:val="00B049F8"/>
    <w:rsid w:val="00B30E46"/>
    <w:rsid w:val="00B5143C"/>
    <w:rsid w:val="00B85A95"/>
    <w:rsid w:val="00B97496"/>
    <w:rsid w:val="00BB6445"/>
    <w:rsid w:val="00BF49BD"/>
    <w:rsid w:val="00C004EA"/>
    <w:rsid w:val="00C04683"/>
    <w:rsid w:val="00C06136"/>
    <w:rsid w:val="00C15807"/>
    <w:rsid w:val="00C35987"/>
    <w:rsid w:val="00C444C0"/>
    <w:rsid w:val="00C77D6E"/>
    <w:rsid w:val="00C85CBE"/>
    <w:rsid w:val="00CA79D3"/>
    <w:rsid w:val="00CB069E"/>
    <w:rsid w:val="00D20321"/>
    <w:rsid w:val="00D25811"/>
    <w:rsid w:val="00D6035E"/>
    <w:rsid w:val="00D646B5"/>
    <w:rsid w:val="00D744E6"/>
    <w:rsid w:val="00D930D8"/>
    <w:rsid w:val="00D94A5A"/>
    <w:rsid w:val="00DC584D"/>
    <w:rsid w:val="00DF384D"/>
    <w:rsid w:val="00E15CAD"/>
    <w:rsid w:val="00E76ACA"/>
    <w:rsid w:val="00F36E43"/>
    <w:rsid w:val="00F63DF2"/>
    <w:rsid w:val="00F96B40"/>
    <w:rsid w:val="00FA75C5"/>
    <w:rsid w:val="00FE015B"/>
    <w:rsid w:val="00FE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14C078"/>
  <w15:docId w15:val="{18406F08-4ACD-44A1-985F-358EA9B5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15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2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2B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2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B5C"/>
    <w:rPr>
      <w:b/>
      <w:bCs/>
      <w:sz w:val="20"/>
      <w:szCs w:val="20"/>
    </w:rPr>
  </w:style>
  <w:style w:type="paragraph" w:customStyle="1" w:styleId="1Heading1">
    <w:name w:val="1 Heading 1"/>
    <w:basedOn w:val="Normal"/>
    <w:qFormat/>
    <w:rsid w:val="00C85CBE"/>
    <w:pPr>
      <w:widowControl/>
      <w:numPr>
        <w:numId w:val="1"/>
      </w:numPr>
      <w:tabs>
        <w:tab w:val="center" w:pos="4680"/>
        <w:tab w:val="right" w:pos="9270"/>
      </w:tabs>
      <w:spacing w:before="240" w:after="240"/>
      <w:ind w:hanging="720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Revision">
    <w:name w:val="Revision"/>
    <w:hidden/>
    <w:uiPriority w:val="99"/>
    <w:semiHidden/>
    <w:rsid w:val="00D94A5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5ED7E-5661-45F1-90AF-EF94B2242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BA213A-F347-40D2-A78D-5562E01C2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83887-15DE-4D86-8CCC-9E8EBCC5C9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Control Barricades Permanent Type III, Item 643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Control Barricades Permanent Type III, Item 643</dc:title>
  <dc:creator>DOTJ7K</dc:creator>
  <cp:lastModifiedBy>Bonk, Aaron M - DOT</cp:lastModifiedBy>
  <cp:revision>2</cp:revision>
  <cp:lastPrinted>2017-02-03T14:01:00Z</cp:lastPrinted>
  <dcterms:created xsi:type="dcterms:W3CDTF">2021-05-03T14:09:00Z</dcterms:created>
  <dcterms:modified xsi:type="dcterms:W3CDTF">2021-05-03T14:09:00Z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LastSaved">
    <vt:filetime>2016-04-12T00:00:00Z</vt:filetime>
  </property>
  <property fmtid="{D5CDD505-2E9C-101B-9397-08002B2CF9AE}" pid="4" name="ContentTypeId">
    <vt:lpwstr>0x01010084F54288C657724180ED1312F00F45E4</vt:lpwstr>
  </property>
</Properties>
</file>