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0EB49325" w:rsidR="00D27DE4" w:rsidRPr="0074113F" w:rsidRDefault="0074113F" w:rsidP="0074113F">
      <w:pPr>
        <w:pStyle w:val="1Heading1"/>
        <w:numPr>
          <w:ilvl w:val="0"/>
          <w:numId w:val="1"/>
        </w:numPr>
        <w:spacing w:line="259" w:lineRule="auto"/>
        <w:ind w:left="0" w:hanging="720"/>
        <w:rPr>
          <w:bCs/>
          <w:iCs/>
          <w:szCs w:val="22"/>
        </w:rPr>
      </w:pPr>
      <w:r w:rsidRPr="0074113F">
        <w:rPr>
          <w:bCs/>
          <w:iCs/>
          <w:szCs w:val="22"/>
        </w:rPr>
        <w:t xml:space="preserve">Fence Chain Link Polymer-Coated </w:t>
      </w:r>
      <w:r w:rsidRPr="00324092">
        <w:rPr>
          <w:bCs/>
          <w:iCs/>
          <w:szCs w:val="22"/>
          <w:highlight w:val="lightGray"/>
        </w:rPr>
        <w:t>X</w:t>
      </w:r>
      <w:r w:rsidRPr="0074113F">
        <w:rPr>
          <w:bCs/>
          <w:iCs/>
          <w:szCs w:val="22"/>
        </w:rPr>
        <w:t xml:space="preserve">-Ft. </w:t>
      </w:r>
      <w:r w:rsidRPr="00324092">
        <w:rPr>
          <w:bCs/>
          <w:iCs/>
          <w:szCs w:val="22"/>
          <w:highlight w:val="lightGray"/>
        </w:rPr>
        <w:t>B-XX-XXX</w:t>
      </w:r>
      <w:r w:rsidRPr="0074113F">
        <w:rPr>
          <w:bCs/>
          <w:iCs/>
          <w:szCs w:val="22"/>
        </w:rPr>
        <w:t>, Item SPV.</w:t>
      </w:r>
      <w:proofErr w:type="gramStart"/>
      <w:r w:rsidRPr="0074113F">
        <w:rPr>
          <w:bCs/>
          <w:iCs/>
          <w:szCs w:val="22"/>
        </w:rPr>
        <w:t>0090.xx.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34E0BAE7" w14:textId="6D4C345B" w:rsidR="00D27DE4" w:rsidRDefault="0074113F" w:rsidP="00AF79FF">
      <w:pPr>
        <w:pStyle w:val="spParagraph"/>
      </w:pPr>
      <w:r w:rsidRPr="0074113F">
        <w:t>This special provision describes furnishing and installing a new polymer-coated fence system on structures in conforming to the pertinent plan details and as directed by the Engineer.  The color of all components in this fence system shall be the same and shall be as specified on the plans.</w:t>
      </w:r>
    </w:p>
    <w:p w14:paraId="2C6EF4C7" w14:textId="77777777" w:rsidR="00D27DE4" w:rsidRPr="00A555F9" w:rsidRDefault="00D27DE4" w:rsidP="00AF79FF">
      <w:pPr>
        <w:pStyle w:val="spParagraph"/>
        <w:rPr>
          <w:rStyle w:val="spHeading"/>
        </w:rPr>
      </w:pPr>
      <w:proofErr w:type="gramStart"/>
      <w:r w:rsidRPr="00A555F9">
        <w:rPr>
          <w:rStyle w:val="spHeading"/>
        </w:rPr>
        <w:t>B  Materials</w:t>
      </w:r>
      <w:proofErr w:type="gramEnd"/>
    </w:p>
    <w:p w14:paraId="0CDCBAA6" w14:textId="47C49C69" w:rsidR="0074113F" w:rsidRPr="0074113F" w:rsidRDefault="0074113F" w:rsidP="0074113F">
      <w:pPr>
        <w:pStyle w:val="spParagraph"/>
        <w:rPr>
          <w:iCs/>
        </w:rPr>
      </w:pPr>
      <w:r w:rsidRPr="0074113F">
        <w:rPr>
          <w:iCs/>
        </w:rPr>
        <w:t xml:space="preserve">All materials for this fence system shall be new stock, free from defects impairing strength, durability, and appearance. Fabric shall be produced by methods recognized as good commercial practice. Wire used in the manufacture of the fabric shall be capable of being woven into fabric without the polymer-coating cracking or peeling. Pipes used in framework shall be straight, true to section and free of defects. All burrs at the ends of pipes shall be removed before galvanizing. The polymer-coating shall be a dense impervious covering, applied without voids, tears or cuts that reveal the substrate. Excessive roughness, bubbles, blisters and flaking in the polymer-coating will be a basis for rejection. </w:t>
      </w:r>
    </w:p>
    <w:p w14:paraId="0AF1384B" w14:textId="77777777" w:rsidR="0074113F" w:rsidRPr="0074113F" w:rsidRDefault="0074113F" w:rsidP="0074113F">
      <w:pPr>
        <w:pStyle w:val="spParagraph"/>
        <w:rPr>
          <w:b/>
          <w:bCs/>
        </w:rPr>
      </w:pPr>
      <w:r w:rsidRPr="0074113F">
        <w:rPr>
          <w:b/>
          <w:bCs/>
        </w:rPr>
        <w:t>B.1 Fabric</w:t>
      </w:r>
    </w:p>
    <w:p w14:paraId="743809E5" w14:textId="5CB13AF0" w:rsidR="0074113F" w:rsidRPr="0074113F" w:rsidRDefault="0074113F" w:rsidP="0074113F">
      <w:pPr>
        <w:pStyle w:val="spParagraph"/>
        <w:rPr>
          <w:bCs/>
          <w:iCs/>
        </w:rPr>
      </w:pPr>
      <w:r w:rsidRPr="0074113F">
        <w:rPr>
          <w:bCs/>
          <w:iCs/>
        </w:rPr>
        <w:t xml:space="preserve">Provide steel chain link fence fabric conforming to the requirements of ASTM F668, Class 2b, a polymer-coating fused and adhered to wire that is zinc-coated. Provide fabric woven from 9-gage wire using plan specified mesh size, diamond pattern, with both the top and bottom selvages knuckled. The minimum breaking strength of the wire shall be 1290 lbs. The color of polymer-coating shall conform to the requirements of ASTM F934. </w:t>
      </w:r>
    </w:p>
    <w:p w14:paraId="24E09A97" w14:textId="77777777" w:rsidR="0074113F" w:rsidRPr="0074113F" w:rsidRDefault="0074113F" w:rsidP="0074113F">
      <w:pPr>
        <w:pStyle w:val="spParagraph"/>
        <w:rPr>
          <w:bCs/>
          <w:iCs/>
        </w:rPr>
      </w:pPr>
      <w:r w:rsidRPr="0074113F">
        <w:rPr>
          <w:b/>
          <w:bCs/>
          <w:iCs/>
        </w:rPr>
        <w:t>B.2 Framework</w:t>
      </w:r>
    </w:p>
    <w:p w14:paraId="66F83CEC" w14:textId="162EFE61" w:rsidR="0074113F" w:rsidRPr="0074113F" w:rsidRDefault="0074113F" w:rsidP="0074113F">
      <w:pPr>
        <w:pStyle w:val="spParagraph"/>
        <w:rPr>
          <w:bCs/>
          <w:iCs/>
        </w:rPr>
      </w:pPr>
      <w:r w:rsidRPr="0074113F">
        <w:rPr>
          <w:bCs/>
          <w:iCs/>
        </w:rPr>
        <w:t xml:space="preserve">Provide steel rails, posts and post sleeves conforming to the requirements of ASTM F1083, Standard Weight Pipe (Schedule 40) of the size (O.D.) and weight as shown on the plans. The minimum yield strength shall be 30,000 psi and the minimum tensile strength shall be 48,000 psi. These components shall be zinc-coated inside and outside by the hot-dip process as stated in ASTM F1083. Provide polymer-coating over zinc-coating conforming to ASTM F1043. The color of polymer-coating shall conform to the requirements of ASTM </w:t>
      </w:r>
      <w:proofErr w:type="gramStart"/>
      <w:r w:rsidRPr="0074113F">
        <w:rPr>
          <w:bCs/>
          <w:iCs/>
        </w:rPr>
        <w:t>F934, and</w:t>
      </w:r>
      <w:proofErr w:type="gramEnd"/>
      <w:r w:rsidRPr="0074113F">
        <w:rPr>
          <w:bCs/>
          <w:iCs/>
        </w:rPr>
        <w:t xml:space="preserve"> match the color of the other fence components. Weld base plate to posts or post sleeves and complete any additional welding of components before galvanizing.</w:t>
      </w:r>
    </w:p>
    <w:p w14:paraId="5C4608D1" w14:textId="77777777" w:rsidR="0074113F" w:rsidRPr="0074113F" w:rsidRDefault="0074113F" w:rsidP="0074113F">
      <w:pPr>
        <w:pStyle w:val="spParagraph"/>
        <w:rPr>
          <w:b/>
          <w:bCs/>
          <w:iCs/>
        </w:rPr>
      </w:pPr>
      <w:r w:rsidRPr="0074113F">
        <w:rPr>
          <w:b/>
          <w:bCs/>
          <w:iCs/>
        </w:rPr>
        <w:t>B.3 Fittings</w:t>
      </w:r>
    </w:p>
    <w:p w14:paraId="2A5ED6A4" w14:textId="23E18603" w:rsidR="0074113F" w:rsidRPr="0074113F" w:rsidRDefault="0074113F" w:rsidP="0074113F">
      <w:pPr>
        <w:pStyle w:val="spParagraph"/>
        <w:rPr>
          <w:bCs/>
          <w:iCs/>
        </w:rPr>
      </w:pPr>
      <w:r w:rsidRPr="0074113F">
        <w:rPr>
          <w:bCs/>
          <w:iCs/>
        </w:rPr>
        <w:t xml:space="preserve">Provide end post caps, line post caps, top rail sleeves, rail ends, line rail clamps, brace bands, tension bands, tension bars, and tie wires that are steel and conform to the requirements of ASTM F626. Tie wires shall be round and 9-gage wire. These components (excluding tie wires) shall be zinc-coated by the hot-dip process as stated in ASTM F626. Provide polymer-coating over zinc-coating on components (excluding tie wires) that conforms to the requirements of ASTM F626.  For tie wires, provide polymer-coating on wire that is zinc-coated using the same procedure as used for the wires in the fence fabric. End post caps and line post caps shall fit tightly over posts to prevent moisture intrusion. Supply dome style caps for end posts and loop type caps for line posts. The color of polymer-coating shall conform to the requirements of ASTM </w:t>
      </w:r>
      <w:proofErr w:type="gramStart"/>
      <w:r w:rsidRPr="0074113F">
        <w:rPr>
          <w:bCs/>
          <w:iCs/>
        </w:rPr>
        <w:t>F934, and</w:t>
      </w:r>
      <w:proofErr w:type="gramEnd"/>
      <w:r w:rsidRPr="0074113F">
        <w:rPr>
          <w:bCs/>
          <w:iCs/>
        </w:rPr>
        <w:t xml:space="preserve"> match the color of the other fence components.</w:t>
      </w:r>
    </w:p>
    <w:p w14:paraId="135D13AB" w14:textId="77777777" w:rsidR="0074113F" w:rsidRPr="0074113F" w:rsidRDefault="0074113F" w:rsidP="0074113F">
      <w:pPr>
        <w:pStyle w:val="spParagraph"/>
        <w:rPr>
          <w:b/>
          <w:bCs/>
          <w:iCs/>
        </w:rPr>
      </w:pPr>
      <w:r w:rsidRPr="0074113F">
        <w:rPr>
          <w:b/>
          <w:bCs/>
          <w:iCs/>
        </w:rPr>
        <w:t>B.4 Bolts</w:t>
      </w:r>
    </w:p>
    <w:p w14:paraId="41AD838C" w14:textId="1DDEF277" w:rsidR="0074113F" w:rsidRPr="0074113F" w:rsidRDefault="0074113F" w:rsidP="0074113F">
      <w:pPr>
        <w:pStyle w:val="spParagraph"/>
        <w:rPr>
          <w:bCs/>
          <w:iCs/>
        </w:rPr>
      </w:pPr>
      <w:r w:rsidRPr="0074113F">
        <w:rPr>
          <w:bCs/>
          <w:iCs/>
        </w:rPr>
        <w:t xml:space="preserve">All bolts are to be supplied with lock washers and nuts. Use galvanized steel bolts, nuts and washers per plan details. </w:t>
      </w:r>
    </w:p>
    <w:p w14:paraId="6AB5D9BB" w14:textId="77777777" w:rsidR="0074113F" w:rsidRPr="0074113F" w:rsidRDefault="0074113F" w:rsidP="0074113F">
      <w:pPr>
        <w:pStyle w:val="spParagraph"/>
        <w:rPr>
          <w:b/>
          <w:bCs/>
          <w:iCs/>
        </w:rPr>
      </w:pPr>
      <w:r w:rsidRPr="0074113F">
        <w:rPr>
          <w:b/>
          <w:bCs/>
          <w:iCs/>
        </w:rPr>
        <w:t>B.5 Tests</w:t>
      </w:r>
    </w:p>
    <w:p w14:paraId="5D6EDD88" w14:textId="77777777" w:rsidR="0074113F" w:rsidRPr="0074113F" w:rsidRDefault="0074113F" w:rsidP="0074113F">
      <w:pPr>
        <w:pStyle w:val="spParagraph"/>
        <w:rPr>
          <w:b/>
          <w:bCs/>
          <w:iCs/>
        </w:rPr>
      </w:pPr>
      <w:r w:rsidRPr="0074113F">
        <w:rPr>
          <w:b/>
          <w:bCs/>
          <w:iCs/>
        </w:rPr>
        <w:t>B.5.1 Fabric and Tie Wire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2250"/>
      </w:tblGrid>
      <w:tr w:rsidR="0074113F" w:rsidRPr="008F502E" w14:paraId="0AC2FD0D" w14:textId="77777777" w:rsidTr="0074113F">
        <w:tc>
          <w:tcPr>
            <w:tcW w:w="3145" w:type="dxa"/>
          </w:tcPr>
          <w:p w14:paraId="213205CC" w14:textId="6F421149" w:rsidR="0074113F" w:rsidRPr="0074113F" w:rsidRDefault="0074113F" w:rsidP="0074113F">
            <w:pPr>
              <w:pStyle w:val="spTable"/>
              <w:jc w:val="left"/>
              <w:rPr>
                <w:iCs/>
              </w:rPr>
            </w:pPr>
            <w:r w:rsidRPr="0074113F">
              <w:rPr>
                <w:iCs/>
              </w:rPr>
              <w:lastRenderedPageBreak/>
              <w:t>Breaking Strength:</w:t>
            </w:r>
          </w:p>
        </w:tc>
        <w:tc>
          <w:tcPr>
            <w:tcW w:w="2250" w:type="dxa"/>
          </w:tcPr>
          <w:p w14:paraId="17153A41" w14:textId="505D635F" w:rsidR="0074113F" w:rsidRPr="0074113F" w:rsidRDefault="0074113F" w:rsidP="0074113F">
            <w:pPr>
              <w:pStyle w:val="spTable"/>
              <w:jc w:val="left"/>
              <w:rPr>
                <w:iCs/>
              </w:rPr>
            </w:pPr>
            <w:r w:rsidRPr="0074113F">
              <w:rPr>
                <w:iCs/>
              </w:rPr>
              <w:t>ASTM A370</w:t>
            </w:r>
          </w:p>
        </w:tc>
      </w:tr>
      <w:tr w:rsidR="0074113F" w:rsidRPr="008F502E" w14:paraId="6ACAA44E" w14:textId="77777777" w:rsidTr="0074113F">
        <w:tc>
          <w:tcPr>
            <w:tcW w:w="3145" w:type="dxa"/>
          </w:tcPr>
          <w:p w14:paraId="3C0B2938" w14:textId="77777777" w:rsidR="0074113F" w:rsidRPr="0074113F" w:rsidRDefault="0074113F" w:rsidP="0074113F">
            <w:pPr>
              <w:pStyle w:val="spTable"/>
              <w:jc w:val="left"/>
              <w:rPr>
                <w:iCs/>
                <w:u w:val="single"/>
              </w:rPr>
            </w:pPr>
            <w:r w:rsidRPr="0074113F">
              <w:rPr>
                <w:iCs/>
                <w:u w:val="single"/>
              </w:rPr>
              <w:t>Zinc-Coating Requirements</w:t>
            </w:r>
          </w:p>
          <w:p w14:paraId="75728CCC" w14:textId="1339109B" w:rsidR="0074113F" w:rsidRPr="0074113F" w:rsidRDefault="0074113F" w:rsidP="0074113F">
            <w:pPr>
              <w:pStyle w:val="spTable"/>
              <w:jc w:val="left"/>
              <w:rPr>
                <w:iCs/>
              </w:rPr>
            </w:pPr>
            <w:r w:rsidRPr="0074113F">
              <w:rPr>
                <w:iCs/>
              </w:rPr>
              <w:t>Weight of Zinc-Coating:</w:t>
            </w:r>
          </w:p>
        </w:tc>
        <w:tc>
          <w:tcPr>
            <w:tcW w:w="2250" w:type="dxa"/>
          </w:tcPr>
          <w:p w14:paraId="0721452F" w14:textId="77777777" w:rsidR="0074113F" w:rsidRPr="0074113F" w:rsidRDefault="0074113F" w:rsidP="0074113F">
            <w:pPr>
              <w:pStyle w:val="spTable"/>
              <w:jc w:val="left"/>
              <w:rPr>
                <w:iCs/>
              </w:rPr>
            </w:pPr>
          </w:p>
          <w:p w14:paraId="46906D56" w14:textId="3FBE6B25" w:rsidR="0074113F" w:rsidRPr="0074113F" w:rsidRDefault="0074113F" w:rsidP="0074113F">
            <w:pPr>
              <w:pStyle w:val="spTable"/>
              <w:jc w:val="left"/>
              <w:rPr>
                <w:iCs/>
              </w:rPr>
            </w:pPr>
            <w:r w:rsidRPr="0074113F">
              <w:rPr>
                <w:iCs/>
              </w:rPr>
              <w:t>ASTM A90</w:t>
            </w:r>
          </w:p>
        </w:tc>
      </w:tr>
      <w:tr w:rsidR="0074113F" w:rsidRPr="008F502E" w14:paraId="7D749CF8" w14:textId="77777777" w:rsidTr="0074113F">
        <w:tc>
          <w:tcPr>
            <w:tcW w:w="3145" w:type="dxa"/>
          </w:tcPr>
          <w:p w14:paraId="398D20A5" w14:textId="77777777" w:rsidR="0074113F" w:rsidRPr="0074113F" w:rsidRDefault="0074113F" w:rsidP="0074113F">
            <w:pPr>
              <w:pStyle w:val="spTable"/>
              <w:jc w:val="left"/>
              <w:rPr>
                <w:iCs/>
                <w:u w:val="single"/>
              </w:rPr>
            </w:pPr>
            <w:r w:rsidRPr="0074113F">
              <w:rPr>
                <w:iCs/>
                <w:u w:val="single"/>
              </w:rPr>
              <w:t>Polymer-Coating Requirements</w:t>
            </w:r>
          </w:p>
          <w:p w14:paraId="2EF04B7E" w14:textId="77777777" w:rsidR="0074113F" w:rsidRPr="0074113F" w:rsidRDefault="0074113F" w:rsidP="0074113F">
            <w:pPr>
              <w:pStyle w:val="spTable"/>
              <w:jc w:val="left"/>
              <w:rPr>
                <w:iCs/>
              </w:rPr>
            </w:pPr>
            <w:r w:rsidRPr="0074113F">
              <w:rPr>
                <w:iCs/>
              </w:rPr>
              <w:t>Thickness of Polymer-Coating:</w:t>
            </w:r>
          </w:p>
          <w:p w14:paraId="4992923C" w14:textId="77777777" w:rsidR="0074113F" w:rsidRPr="0074113F" w:rsidRDefault="0074113F" w:rsidP="0074113F">
            <w:pPr>
              <w:pStyle w:val="spTable"/>
              <w:jc w:val="left"/>
              <w:rPr>
                <w:iCs/>
              </w:rPr>
            </w:pPr>
            <w:r w:rsidRPr="0074113F">
              <w:rPr>
                <w:iCs/>
              </w:rPr>
              <w:t>Adhesion:</w:t>
            </w:r>
          </w:p>
          <w:p w14:paraId="4558D198" w14:textId="77777777" w:rsidR="0074113F" w:rsidRPr="0074113F" w:rsidRDefault="0074113F" w:rsidP="0074113F">
            <w:pPr>
              <w:pStyle w:val="spTable"/>
              <w:jc w:val="left"/>
              <w:rPr>
                <w:iCs/>
              </w:rPr>
            </w:pPr>
            <w:r w:rsidRPr="0074113F">
              <w:rPr>
                <w:iCs/>
              </w:rPr>
              <w:t>Accelerated Aging Test:</w:t>
            </w:r>
          </w:p>
          <w:p w14:paraId="7B0E3E9E" w14:textId="0D51933C" w:rsidR="0074113F" w:rsidRPr="0074113F" w:rsidRDefault="0074113F" w:rsidP="0074113F">
            <w:pPr>
              <w:pStyle w:val="spTable"/>
              <w:jc w:val="left"/>
              <w:rPr>
                <w:iCs/>
              </w:rPr>
            </w:pPr>
            <w:r w:rsidRPr="0074113F">
              <w:rPr>
                <w:iCs/>
              </w:rPr>
              <w:t>Mandrel Bend Test:</w:t>
            </w:r>
          </w:p>
        </w:tc>
        <w:tc>
          <w:tcPr>
            <w:tcW w:w="2250" w:type="dxa"/>
          </w:tcPr>
          <w:p w14:paraId="2ADC3A54" w14:textId="77777777" w:rsidR="0074113F" w:rsidRPr="0074113F" w:rsidRDefault="0074113F" w:rsidP="0074113F">
            <w:pPr>
              <w:pStyle w:val="spTable"/>
              <w:jc w:val="left"/>
              <w:rPr>
                <w:iCs/>
              </w:rPr>
            </w:pPr>
          </w:p>
          <w:p w14:paraId="6A5A891E" w14:textId="77777777" w:rsidR="0074113F" w:rsidRPr="0074113F" w:rsidRDefault="0074113F" w:rsidP="0074113F">
            <w:pPr>
              <w:pStyle w:val="spTable"/>
              <w:jc w:val="left"/>
              <w:rPr>
                <w:iCs/>
              </w:rPr>
            </w:pPr>
            <w:r w:rsidRPr="0074113F">
              <w:rPr>
                <w:iCs/>
              </w:rPr>
              <w:t>ASTM F668</w:t>
            </w:r>
          </w:p>
          <w:p w14:paraId="2E4B290E" w14:textId="77777777" w:rsidR="0074113F" w:rsidRPr="0074113F" w:rsidRDefault="0074113F" w:rsidP="0074113F">
            <w:pPr>
              <w:pStyle w:val="spTable"/>
              <w:jc w:val="left"/>
              <w:rPr>
                <w:iCs/>
              </w:rPr>
            </w:pPr>
            <w:r w:rsidRPr="0074113F">
              <w:rPr>
                <w:iCs/>
              </w:rPr>
              <w:t>ASTM F668</w:t>
            </w:r>
          </w:p>
          <w:p w14:paraId="6DC73583" w14:textId="77777777" w:rsidR="0074113F" w:rsidRPr="0074113F" w:rsidRDefault="0074113F" w:rsidP="0074113F">
            <w:pPr>
              <w:pStyle w:val="spTable"/>
              <w:jc w:val="left"/>
              <w:rPr>
                <w:iCs/>
              </w:rPr>
            </w:pPr>
            <w:r w:rsidRPr="0074113F">
              <w:rPr>
                <w:iCs/>
              </w:rPr>
              <w:t>ASTM F668, D1499</w:t>
            </w:r>
          </w:p>
          <w:p w14:paraId="6C851E05" w14:textId="6FDF97DE" w:rsidR="0074113F" w:rsidRPr="0074113F" w:rsidRDefault="0074113F" w:rsidP="0074113F">
            <w:pPr>
              <w:pStyle w:val="spTable"/>
              <w:jc w:val="left"/>
              <w:rPr>
                <w:iCs/>
              </w:rPr>
            </w:pPr>
            <w:r w:rsidRPr="0074113F">
              <w:rPr>
                <w:iCs/>
              </w:rPr>
              <w:t>ASTM F668</w:t>
            </w:r>
          </w:p>
        </w:tc>
      </w:tr>
    </w:tbl>
    <w:p w14:paraId="3F2F85B1" w14:textId="77777777" w:rsidR="0074113F" w:rsidRPr="0074113F" w:rsidRDefault="0074113F" w:rsidP="0074113F">
      <w:pPr>
        <w:pStyle w:val="spParagraph"/>
        <w:rPr>
          <w:b/>
          <w:bCs/>
          <w:iCs/>
        </w:rPr>
      </w:pPr>
      <w:r w:rsidRPr="0074113F">
        <w:rPr>
          <w:b/>
          <w:bCs/>
          <w:iCs/>
        </w:rPr>
        <w:t>B.5.2 Framework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2250"/>
      </w:tblGrid>
      <w:tr w:rsidR="0074113F" w:rsidRPr="008F502E" w14:paraId="16E37DCF" w14:textId="77777777" w:rsidTr="005019B9">
        <w:tc>
          <w:tcPr>
            <w:tcW w:w="3145" w:type="dxa"/>
          </w:tcPr>
          <w:p w14:paraId="13819EC3" w14:textId="7710B6A7" w:rsidR="0074113F" w:rsidRPr="0074113F" w:rsidRDefault="0074113F" w:rsidP="005019B9">
            <w:pPr>
              <w:pStyle w:val="spTable"/>
              <w:jc w:val="left"/>
              <w:rPr>
                <w:bCs/>
              </w:rPr>
            </w:pPr>
            <w:r w:rsidRPr="0074113F">
              <w:rPr>
                <w:bCs/>
              </w:rPr>
              <w:t>Tensile and Yield Strength:</w:t>
            </w:r>
          </w:p>
        </w:tc>
        <w:tc>
          <w:tcPr>
            <w:tcW w:w="2250" w:type="dxa"/>
          </w:tcPr>
          <w:p w14:paraId="6EB45310" w14:textId="3BF3A0E9" w:rsidR="0074113F" w:rsidRPr="0074113F" w:rsidRDefault="0074113F" w:rsidP="005019B9">
            <w:pPr>
              <w:pStyle w:val="spTable"/>
              <w:jc w:val="left"/>
              <w:rPr>
                <w:bCs/>
              </w:rPr>
            </w:pPr>
            <w:r w:rsidRPr="0074113F">
              <w:rPr>
                <w:bCs/>
              </w:rPr>
              <w:t>ASTM E8</w:t>
            </w:r>
          </w:p>
        </w:tc>
      </w:tr>
      <w:tr w:rsidR="0074113F" w:rsidRPr="008F502E" w14:paraId="1D3563B4" w14:textId="77777777" w:rsidTr="005019B9">
        <w:tc>
          <w:tcPr>
            <w:tcW w:w="3145" w:type="dxa"/>
          </w:tcPr>
          <w:p w14:paraId="305E1E61" w14:textId="77777777" w:rsidR="0074113F" w:rsidRPr="0074113F" w:rsidRDefault="0074113F" w:rsidP="005019B9">
            <w:pPr>
              <w:pStyle w:val="spTable"/>
              <w:jc w:val="left"/>
              <w:rPr>
                <w:bCs/>
                <w:u w:val="single"/>
              </w:rPr>
            </w:pPr>
            <w:r w:rsidRPr="0074113F">
              <w:rPr>
                <w:bCs/>
                <w:u w:val="single"/>
              </w:rPr>
              <w:t>Zinc-Coating Requirements</w:t>
            </w:r>
          </w:p>
          <w:p w14:paraId="25C04136" w14:textId="77777777" w:rsidR="0074113F" w:rsidRPr="0074113F" w:rsidRDefault="0074113F" w:rsidP="005019B9">
            <w:pPr>
              <w:pStyle w:val="spTable"/>
              <w:jc w:val="left"/>
              <w:rPr>
                <w:bCs/>
              </w:rPr>
            </w:pPr>
            <w:r w:rsidRPr="0074113F">
              <w:rPr>
                <w:bCs/>
              </w:rPr>
              <w:t>Weight of Zinc-Coating:</w:t>
            </w:r>
          </w:p>
        </w:tc>
        <w:tc>
          <w:tcPr>
            <w:tcW w:w="2250" w:type="dxa"/>
          </w:tcPr>
          <w:p w14:paraId="5B928384" w14:textId="77777777" w:rsidR="0074113F" w:rsidRPr="0074113F" w:rsidRDefault="0074113F" w:rsidP="005019B9">
            <w:pPr>
              <w:pStyle w:val="spTable"/>
              <w:jc w:val="left"/>
              <w:rPr>
                <w:bCs/>
              </w:rPr>
            </w:pPr>
          </w:p>
          <w:p w14:paraId="1ECC430F" w14:textId="77777777" w:rsidR="0074113F" w:rsidRPr="0074113F" w:rsidRDefault="0074113F" w:rsidP="005019B9">
            <w:pPr>
              <w:pStyle w:val="spTable"/>
              <w:jc w:val="left"/>
              <w:rPr>
                <w:bCs/>
              </w:rPr>
            </w:pPr>
            <w:r w:rsidRPr="0074113F">
              <w:rPr>
                <w:bCs/>
              </w:rPr>
              <w:t>ASTM A90</w:t>
            </w:r>
          </w:p>
        </w:tc>
      </w:tr>
      <w:tr w:rsidR="0074113F" w:rsidRPr="008F502E" w14:paraId="3AC6851E" w14:textId="77777777" w:rsidTr="005019B9">
        <w:tc>
          <w:tcPr>
            <w:tcW w:w="3145" w:type="dxa"/>
          </w:tcPr>
          <w:p w14:paraId="243EAE49" w14:textId="77777777" w:rsidR="0074113F" w:rsidRPr="0074113F" w:rsidRDefault="0074113F" w:rsidP="005019B9">
            <w:pPr>
              <w:pStyle w:val="spTable"/>
              <w:jc w:val="left"/>
              <w:rPr>
                <w:bCs/>
                <w:u w:val="single"/>
              </w:rPr>
            </w:pPr>
            <w:r w:rsidRPr="0074113F">
              <w:rPr>
                <w:bCs/>
                <w:u w:val="single"/>
              </w:rPr>
              <w:t>Polymer-Coating Requirements</w:t>
            </w:r>
          </w:p>
          <w:p w14:paraId="13B0DB59" w14:textId="77777777" w:rsidR="0074113F" w:rsidRPr="0074113F" w:rsidRDefault="0074113F" w:rsidP="005019B9">
            <w:pPr>
              <w:pStyle w:val="spTable"/>
              <w:jc w:val="left"/>
              <w:rPr>
                <w:bCs/>
              </w:rPr>
            </w:pPr>
            <w:r w:rsidRPr="0074113F">
              <w:rPr>
                <w:bCs/>
              </w:rPr>
              <w:t>Thickness of Polymer-Coating:</w:t>
            </w:r>
          </w:p>
          <w:p w14:paraId="02DB9AFC" w14:textId="77777777" w:rsidR="0074113F" w:rsidRPr="0074113F" w:rsidRDefault="0074113F" w:rsidP="005019B9">
            <w:pPr>
              <w:pStyle w:val="spTable"/>
              <w:jc w:val="left"/>
              <w:rPr>
                <w:bCs/>
              </w:rPr>
            </w:pPr>
            <w:r w:rsidRPr="0074113F">
              <w:rPr>
                <w:bCs/>
              </w:rPr>
              <w:t>Adhesion:</w:t>
            </w:r>
          </w:p>
          <w:p w14:paraId="3F7B593C" w14:textId="01AFD044" w:rsidR="0074113F" w:rsidRPr="0074113F" w:rsidRDefault="0074113F" w:rsidP="005019B9">
            <w:pPr>
              <w:pStyle w:val="spTable"/>
              <w:jc w:val="left"/>
              <w:rPr>
                <w:bCs/>
              </w:rPr>
            </w:pPr>
            <w:r w:rsidRPr="0074113F">
              <w:rPr>
                <w:bCs/>
              </w:rPr>
              <w:t>Accelerated Aging Test:</w:t>
            </w:r>
          </w:p>
        </w:tc>
        <w:tc>
          <w:tcPr>
            <w:tcW w:w="2250" w:type="dxa"/>
          </w:tcPr>
          <w:p w14:paraId="7A1B1C86" w14:textId="77777777" w:rsidR="0074113F" w:rsidRPr="0074113F" w:rsidRDefault="0074113F" w:rsidP="005019B9">
            <w:pPr>
              <w:pStyle w:val="spTable"/>
              <w:jc w:val="left"/>
              <w:rPr>
                <w:bCs/>
              </w:rPr>
            </w:pPr>
          </w:p>
          <w:p w14:paraId="1730A42D" w14:textId="77777777" w:rsidR="0074113F" w:rsidRPr="0074113F" w:rsidRDefault="0074113F" w:rsidP="005019B9">
            <w:pPr>
              <w:pStyle w:val="spTable"/>
              <w:jc w:val="left"/>
              <w:rPr>
                <w:bCs/>
              </w:rPr>
            </w:pPr>
            <w:r w:rsidRPr="0074113F">
              <w:rPr>
                <w:bCs/>
              </w:rPr>
              <w:t>ASTM E376</w:t>
            </w:r>
          </w:p>
          <w:p w14:paraId="16820387" w14:textId="77777777" w:rsidR="0074113F" w:rsidRPr="0074113F" w:rsidRDefault="0074113F" w:rsidP="005019B9">
            <w:pPr>
              <w:pStyle w:val="spTable"/>
              <w:jc w:val="left"/>
              <w:rPr>
                <w:bCs/>
              </w:rPr>
            </w:pPr>
            <w:r w:rsidRPr="0074113F">
              <w:rPr>
                <w:bCs/>
              </w:rPr>
              <w:t>ASTM F1043</w:t>
            </w:r>
          </w:p>
          <w:p w14:paraId="4A8DBE33" w14:textId="4996BD89" w:rsidR="0074113F" w:rsidRPr="0074113F" w:rsidRDefault="0074113F" w:rsidP="005019B9">
            <w:pPr>
              <w:pStyle w:val="spTable"/>
              <w:jc w:val="left"/>
              <w:rPr>
                <w:bCs/>
              </w:rPr>
            </w:pPr>
            <w:r w:rsidRPr="0074113F">
              <w:rPr>
                <w:bCs/>
              </w:rPr>
              <w:t>ASTM F1043, D1499</w:t>
            </w:r>
          </w:p>
        </w:tc>
      </w:tr>
    </w:tbl>
    <w:p w14:paraId="53A17D92" w14:textId="77777777" w:rsidR="0074113F" w:rsidRPr="0074113F" w:rsidRDefault="0074113F" w:rsidP="0074113F">
      <w:pPr>
        <w:pStyle w:val="spParagraph"/>
        <w:rPr>
          <w:b/>
          <w:bCs/>
          <w:iCs/>
        </w:rPr>
      </w:pPr>
      <w:r w:rsidRPr="0074113F">
        <w:rPr>
          <w:b/>
          <w:bCs/>
          <w:iCs/>
        </w:rPr>
        <w:t>B.5.3 Fittings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45"/>
        <w:gridCol w:w="2250"/>
        <w:gridCol w:w="2615"/>
      </w:tblGrid>
      <w:tr w:rsidR="0074113F" w:rsidRPr="008F502E" w14:paraId="5B9AC81A" w14:textId="033745A8" w:rsidTr="0074113F">
        <w:tc>
          <w:tcPr>
            <w:tcW w:w="3145" w:type="dxa"/>
          </w:tcPr>
          <w:p w14:paraId="513B897B" w14:textId="77777777" w:rsidR="0074113F" w:rsidRPr="0074113F" w:rsidRDefault="0074113F" w:rsidP="005019B9">
            <w:pPr>
              <w:pStyle w:val="spTable"/>
              <w:jc w:val="left"/>
              <w:rPr>
                <w:rFonts w:cs="Arial"/>
                <w:iCs/>
                <w:szCs w:val="18"/>
                <w:u w:val="single"/>
              </w:rPr>
            </w:pPr>
            <w:r w:rsidRPr="0074113F">
              <w:rPr>
                <w:rFonts w:cs="Arial"/>
                <w:iCs/>
                <w:szCs w:val="18"/>
                <w:u w:val="single"/>
              </w:rPr>
              <w:t>Zinc-Coating Requirements</w:t>
            </w:r>
          </w:p>
          <w:p w14:paraId="741616D0" w14:textId="77777777" w:rsidR="0074113F" w:rsidRPr="0074113F" w:rsidRDefault="0074113F" w:rsidP="005019B9">
            <w:pPr>
              <w:pStyle w:val="spTable"/>
              <w:jc w:val="left"/>
              <w:rPr>
                <w:rFonts w:cs="Arial"/>
                <w:iCs/>
                <w:szCs w:val="18"/>
              </w:rPr>
            </w:pPr>
            <w:r w:rsidRPr="0074113F">
              <w:rPr>
                <w:rFonts w:cs="Arial"/>
                <w:iCs/>
                <w:szCs w:val="18"/>
              </w:rPr>
              <w:t>Weight of Zinc-Coating:</w:t>
            </w:r>
          </w:p>
        </w:tc>
        <w:tc>
          <w:tcPr>
            <w:tcW w:w="2250" w:type="dxa"/>
          </w:tcPr>
          <w:p w14:paraId="0E760F52" w14:textId="77777777" w:rsidR="0074113F" w:rsidRPr="0074113F" w:rsidRDefault="0074113F" w:rsidP="005019B9">
            <w:pPr>
              <w:pStyle w:val="spTable"/>
              <w:jc w:val="left"/>
              <w:rPr>
                <w:rFonts w:cs="Arial"/>
                <w:iCs/>
                <w:szCs w:val="18"/>
              </w:rPr>
            </w:pPr>
          </w:p>
          <w:p w14:paraId="623663AD" w14:textId="77777777" w:rsidR="0074113F" w:rsidRPr="0074113F" w:rsidRDefault="0074113F" w:rsidP="005019B9">
            <w:pPr>
              <w:pStyle w:val="spTable"/>
              <w:jc w:val="left"/>
              <w:rPr>
                <w:rFonts w:cs="Arial"/>
                <w:iCs/>
                <w:szCs w:val="18"/>
              </w:rPr>
            </w:pPr>
            <w:r w:rsidRPr="0074113F">
              <w:rPr>
                <w:rFonts w:cs="Arial"/>
                <w:iCs/>
                <w:szCs w:val="18"/>
              </w:rPr>
              <w:t>ASTM A90</w:t>
            </w:r>
          </w:p>
        </w:tc>
        <w:tc>
          <w:tcPr>
            <w:tcW w:w="2615" w:type="dxa"/>
          </w:tcPr>
          <w:p w14:paraId="7A77EE6F" w14:textId="77777777" w:rsidR="0074113F" w:rsidRPr="0074113F" w:rsidRDefault="0074113F" w:rsidP="005019B9">
            <w:pPr>
              <w:pStyle w:val="spTable"/>
              <w:jc w:val="left"/>
              <w:rPr>
                <w:rFonts w:cs="Arial"/>
                <w:iCs/>
                <w:szCs w:val="18"/>
              </w:rPr>
            </w:pPr>
          </w:p>
        </w:tc>
      </w:tr>
      <w:tr w:rsidR="0074113F" w:rsidRPr="008F502E" w14:paraId="010B8518" w14:textId="6602FF33" w:rsidTr="0074113F">
        <w:tc>
          <w:tcPr>
            <w:tcW w:w="3145" w:type="dxa"/>
          </w:tcPr>
          <w:p w14:paraId="5BFB68A2" w14:textId="77777777" w:rsidR="0074113F" w:rsidRPr="0074113F" w:rsidRDefault="0074113F" w:rsidP="005019B9">
            <w:pPr>
              <w:pStyle w:val="spTable"/>
              <w:jc w:val="left"/>
              <w:rPr>
                <w:rFonts w:cs="Arial"/>
                <w:iCs/>
                <w:szCs w:val="18"/>
                <w:u w:val="single"/>
              </w:rPr>
            </w:pPr>
            <w:r w:rsidRPr="0074113F">
              <w:rPr>
                <w:rFonts w:cs="Arial"/>
                <w:iCs/>
                <w:szCs w:val="18"/>
                <w:u w:val="single"/>
              </w:rPr>
              <w:t>Polymer-Coating Requirements</w:t>
            </w:r>
          </w:p>
          <w:p w14:paraId="56E9EADD" w14:textId="77777777" w:rsidR="0074113F" w:rsidRPr="0074113F" w:rsidRDefault="0074113F" w:rsidP="005019B9">
            <w:pPr>
              <w:pStyle w:val="spTable"/>
              <w:jc w:val="left"/>
              <w:rPr>
                <w:rFonts w:cs="Arial"/>
                <w:iCs/>
                <w:szCs w:val="18"/>
              </w:rPr>
            </w:pPr>
            <w:r w:rsidRPr="0074113F">
              <w:rPr>
                <w:rFonts w:cs="Arial"/>
                <w:iCs/>
                <w:szCs w:val="18"/>
              </w:rPr>
              <w:t>Thickness of Polymer-Coating:</w:t>
            </w:r>
          </w:p>
          <w:p w14:paraId="66E3FC38" w14:textId="77777777" w:rsidR="0074113F" w:rsidRPr="0074113F" w:rsidRDefault="0074113F" w:rsidP="005019B9">
            <w:pPr>
              <w:pStyle w:val="spTable"/>
              <w:jc w:val="left"/>
              <w:rPr>
                <w:rFonts w:cs="Arial"/>
                <w:iCs/>
                <w:szCs w:val="18"/>
              </w:rPr>
            </w:pPr>
            <w:r w:rsidRPr="0074113F">
              <w:rPr>
                <w:rFonts w:cs="Arial"/>
                <w:iCs/>
                <w:szCs w:val="18"/>
              </w:rPr>
              <w:t>Adhesion:</w:t>
            </w:r>
          </w:p>
          <w:p w14:paraId="3C1124F0" w14:textId="35700D7F" w:rsidR="0074113F" w:rsidRPr="0074113F" w:rsidRDefault="0074113F" w:rsidP="005019B9">
            <w:pPr>
              <w:pStyle w:val="spTable"/>
              <w:jc w:val="left"/>
              <w:rPr>
                <w:rFonts w:cs="Arial"/>
                <w:iCs/>
                <w:szCs w:val="18"/>
              </w:rPr>
            </w:pPr>
            <w:r w:rsidRPr="0074113F">
              <w:rPr>
                <w:rFonts w:cs="Arial"/>
                <w:iCs/>
                <w:szCs w:val="18"/>
              </w:rPr>
              <w:t>Accelerated Aging Test:</w:t>
            </w:r>
          </w:p>
        </w:tc>
        <w:tc>
          <w:tcPr>
            <w:tcW w:w="2250" w:type="dxa"/>
          </w:tcPr>
          <w:p w14:paraId="78C2E3E6" w14:textId="77777777" w:rsidR="0074113F" w:rsidRPr="0074113F" w:rsidRDefault="0074113F" w:rsidP="005019B9">
            <w:pPr>
              <w:pStyle w:val="spTable"/>
              <w:jc w:val="left"/>
              <w:rPr>
                <w:rFonts w:cs="Arial"/>
                <w:iCs/>
                <w:szCs w:val="18"/>
              </w:rPr>
            </w:pPr>
          </w:p>
          <w:p w14:paraId="67ADF127" w14:textId="57BF010A" w:rsidR="0074113F" w:rsidRPr="0074113F" w:rsidRDefault="0074113F" w:rsidP="005019B9">
            <w:pPr>
              <w:pStyle w:val="spTable"/>
              <w:jc w:val="left"/>
              <w:rPr>
                <w:rFonts w:cs="Arial"/>
                <w:iCs/>
                <w:szCs w:val="18"/>
              </w:rPr>
            </w:pPr>
            <w:r w:rsidRPr="0074113F">
              <w:rPr>
                <w:rFonts w:cs="Arial"/>
                <w:iCs/>
                <w:szCs w:val="18"/>
              </w:rPr>
              <w:t>ASTM F626</w:t>
            </w:r>
          </w:p>
          <w:p w14:paraId="68F14A1D" w14:textId="77777777" w:rsidR="0074113F" w:rsidRPr="0074113F" w:rsidRDefault="0074113F" w:rsidP="005019B9">
            <w:pPr>
              <w:pStyle w:val="spTable"/>
              <w:jc w:val="left"/>
              <w:rPr>
                <w:rFonts w:cs="Arial"/>
                <w:iCs/>
                <w:szCs w:val="18"/>
              </w:rPr>
            </w:pPr>
            <w:r w:rsidRPr="0074113F">
              <w:rPr>
                <w:rFonts w:cs="Arial"/>
                <w:iCs/>
                <w:szCs w:val="18"/>
              </w:rPr>
              <w:t xml:space="preserve">ASTM F1043 </w:t>
            </w:r>
          </w:p>
          <w:p w14:paraId="78D0E5C4" w14:textId="3D31B4AB" w:rsidR="0074113F" w:rsidRPr="0074113F" w:rsidRDefault="0074113F" w:rsidP="005019B9">
            <w:pPr>
              <w:pStyle w:val="spTable"/>
              <w:jc w:val="left"/>
              <w:rPr>
                <w:rFonts w:cs="Arial"/>
                <w:iCs/>
                <w:szCs w:val="18"/>
              </w:rPr>
            </w:pPr>
            <w:r w:rsidRPr="0074113F">
              <w:rPr>
                <w:rFonts w:cs="Arial"/>
                <w:iCs/>
                <w:szCs w:val="18"/>
              </w:rPr>
              <w:t>ASTM F1043, D1499</w:t>
            </w:r>
          </w:p>
        </w:tc>
        <w:tc>
          <w:tcPr>
            <w:tcW w:w="2615" w:type="dxa"/>
          </w:tcPr>
          <w:p w14:paraId="2E5A4623" w14:textId="77777777" w:rsidR="0074113F" w:rsidRPr="0074113F" w:rsidRDefault="0074113F" w:rsidP="005019B9">
            <w:pPr>
              <w:pStyle w:val="spTable"/>
              <w:jc w:val="left"/>
              <w:rPr>
                <w:rFonts w:cs="Arial"/>
                <w:iCs/>
                <w:szCs w:val="18"/>
              </w:rPr>
            </w:pPr>
          </w:p>
          <w:p w14:paraId="62DCBDE3" w14:textId="77777777" w:rsidR="0074113F" w:rsidRPr="0074113F" w:rsidRDefault="0074113F" w:rsidP="005019B9">
            <w:pPr>
              <w:pStyle w:val="spTable"/>
              <w:jc w:val="left"/>
              <w:rPr>
                <w:rFonts w:cs="Arial"/>
                <w:iCs/>
                <w:szCs w:val="18"/>
              </w:rPr>
            </w:pPr>
          </w:p>
          <w:p w14:paraId="600D4AA5" w14:textId="77777777" w:rsidR="0074113F" w:rsidRPr="0074113F" w:rsidRDefault="0074113F" w:rsidP="005019B9">
            <w:pPr>
              <w:pStyle w:val="spTable"/>
              <w:jc w:val="left"/>
              <w:rPr>
                <w:rFonts w:cs="Arial"/>
                <w:iCs/>
                <w:szCs w:val="18"/>
              </w:rPr>
            </w:pPr>
            <w:r w:rsidRPr="0074113F">
              <w:rPr>
                <w:rFonts w:cs="Arial"/>
                <w:iCs/>
                <w:szCs w:val="18"/>
              </w:rPr>
              <w:t>(same test as for framework)</w:t>
            </w:r>
          </w:p>
          <w:p w14:paraId="1C05476F" w14:textId="78F58FDA" w:rsidR="0074113F" w:rsidRPr="0074113F" w:rsidRDefault="0074113F" w:rsidP="005019B9">
            <w:pPr>
              <w:pStyle w:val="spTable"/>
              <w:jc w:val="left"/>
              <w:rPr>
                <w:rFonts w:cs="Arial"/>
                <w:iCs/>
                <w:szCs w:val="18"/>
              </w:rPr>
            </w:pPr>
            <w:r w:rsidRPr="0074113F">
              <w:rPr>
                <w:rFonts w:cs="Arial"/>
                <w:iCs/>
                <w:szCs w:val="18"/>
              </w:rPr>
              <w:t>(same test as for framework)</w:t>
            </w:r>
          </w:p>
        </w:tc>
      </w:tr>
    </w:tbl>
    <w:p w14:paraId="0EB94C86" w14:textId="77777777" w:rsidR="0074113F" w:rsidRPr="0074113F" w:rsidRDefault="0074113F" w:rsidP="0074113F">
      <w:pPr>
        <w:pStyle w:val="spParagraph"/>
        <w:rPr>
          <w:bCs/>
          <w:iCs/>
        </w:rPr>
      </w:pPr>
      <w:r w:rsidRPr="0074113F">
        <w:rPr>
          <w:b/>
          <w:bCs/>
          <w:iCs/>
        </w:rPr>
        <w:t>B.6 Submittals</w:t>
      </w:r>
    </w:p>
    <w:p w14:paraId="75B96A26" w14:textId="77777777" w:rsidR="0074113F" w:rsidRPr="0074113F" w:rsidRDefault="0074113F" w:rsidP="0074113F">
      <w:pPr>
        <w:pStyle w:val="spParagraph"/>
        <w:rPr>
          <w:bCs/>
          <w:iCs/>
        </w:rPr>
      </w:pPr>
      <w:r w:rsidRPr="0074113F">
        <w:rPr>
          <w:bCs/>
          <w:iCs/>
        </w:rPr>
        <w:t>In addition to the Project Engineer, send submittals listed in this section to the name below for informational purposes:</w:t>
      </w:r>
    </w:p>
    <w:p w14:paraId="652A19DB" w14:textId="77777777" w:rsidR="0074113F" w:rsidRPr="0074113F" w:rsidRDefault="0074113F" w:rsidP="0074113F">
      <w:pPr>
        <w:pStyle w:val="spParagraph"/>
        <w:rPr>
          <w:bCs/>
          <w:iCs/>
        </w:rPr>
      </w:pPr>
      <w:r w:rsidRPr="0074113F">
        <w:rPr>
          <w:bCs/>
          <w:iCs/>
        </w:rPr>
        <w:t>David Nelson</w:t>
      </w:r>
    </w:p>
    <w:p w14:paraId="1B2ECFB0" w14:textId="77777777" w:rsidR="0074113F" w:rsidRPr="0074113F" w:rsidRDefault="0074113F" w:rsidP="0074113F">
      <w:pPr>
        <w:pStyle w:val="spParagraph"/>
        <w:rPr>
          <w:bCs/>
          <w:iCs/>
        </w:rPr>
      </w:pPr>
      <w:r w:rsidRPr="0074113F">
        <w:rPr>
          <w:bCs/>
          <w:iCs/>
        </w:rPr>
        <w:t>WisDOT (Bureau of Structures)</w:t>
      </w:r>
    </w:p>
    <w:p w14:paraId="6DE24057" w14:textId="77777777" w:rsidR="0074113F" w:rsidRPr="0074113F" w:rsidRDefault="0074113F" w:rsidP="0074113F">
      <w:pPr>
        <w:pStyle w:val="spParagraph"/>
        <w:rPr>
          <w:bCs/>
          <w:iCs/>
        </w:rPr>
      </w:pPr>
      <w:r w:rsidRPr="0074113F">
        <w:rPr>
          <w:bCs/>
          <w:iCs/>
        </w:rPr>
        <w:t>4802 Sheboygan Ave. (Room 601)</w:t>
      </w:r>
    </w:p>
    <w:p w14:paraId="1BCB4CA8" w14:textId="77777777" w:rsidR="0074113F" w:rsidRPr="0074113F" w:rsidRDefault="0074113F" w:rsidP="0074113F">
      <w:pPr>
        <w:pStyle w:val="spParagraph"/>
        <w:rPr>
          <w:bCs/>
          <w:iCs/>
        </w:rPr>
      </w:pPr>
      <w:r w:rsidRPr="0074113F">
        <w:rPr>
          <w:bCs/>
          <w:iCs/>
        </w:rPr>
        <w:t>PO Box 7916</w:t>
      </w:r>
    </w:p>
    <w:p w14:paraId="38D6EB1E" w14:textId="3603EE7E" w:rsidR="0074113F" w:rsidRPr="0074113F" w:rsidRDefault="0074113F" w:rsidP="0074113F">
      <w:pPr>
        <w:pStyle w:val="spParagraph"/>
        <w:rPr>
          <w:bCs/>
          <w:iCs/>
        </w:rPr>
      </w:pPr>
      <w:r w:rsidRPr="0074113F">
        <w:rPr>
          <w:bCs/>
          <w:iCs/>
        </w:rPr>
        <w:t>Madison, WI 53707</w:t>
      </w:r>
    </w:p>
    <w:p w14:paraId="2806B63E" w14:textId="77777777" w:rsidR="0074113F" w:rsidRPr="0074113F" w:rsidRDefault="0074113F" w:rsidP="0074113F">
      <w:pPr>
        <w:pStyle w:val="spParagraph"/>
        <w:rPr>
          <w:b/>
          <w:bCs/>
          <w:iCs/>
        </w:rPr>
      </w:pPr>
      <w:r w:rsidRPr="0074113F">
        <w:rPr>
          <w:b/>
          <w:bCs/>
          <w:iCs/>
        </w:rPr>
        <w:t>B.6.1 Shop Drawings</w:t>
      </w:r>
    </w:p>
    <w:p w14:paraId="62441374" w14:textId="4FE116DD" w:rsidR="0074113F" w:rsidRPr="0074113F" w:rsidRDefault="0074113F" w:rsidP="0074113F">
      <w:pPr>
        <w:pStyle w:val="spParagraph"/>
        <w:rPr>
          <w:bCs/>
          <w:iCs/>
        </w:rPr>
      </w:pPr>
      <w:r w:rsidRPr="0074113F">
        <w:rPr>
          <w:bCs/>
          <w:iCs/>
        </w:rPr>
        <w:t>Submit shop drawings showing the details of fence construction. Show the fence height, post spacing, rail location, and all dimensions necessary for the construction of the chain link fence. Label the end posts, line posts, rails, post sleeves, top rail sleeves, bolts and fittings. State the polymer-coating type used on the fabric, framework and fittings and the Class of coating used on the fabric. State the color of polymer-coating to be used on the fence components. For the fabric, state the wire gage, mesh size, and type of selvages used. For the framework, state the size (O.D.) and unit weight for the posts and rails. For the fittings, state the size for top rail sleeves, brace bands, tension bands, tension bars, line rail clamps, size and type of bolts, and the tie wire gage. State the material type used for fabric, framework, and fittings. Also give the breaking strength for the fabric wire and the tensile and yield strength properties for the framework.</w:t>
      </w:r>
    </w:p>
    <w:p w14:paraId="68AB363C" w14:textId="77777777" w:rsidR="0074113F" w:rsidRPr="0074113F" w:rsidRDefault="0074113F" w:rsidP="0074113F">
      <w:pPr>
        <w:pStyle w:val="spParagraph"/>
        <w:rPr>
          <w:b/>
          <w:bCs/>
          <w:iCs/>
        </w:rPr>
      </w:pPr>
      <w:r w:rsidRPr="0074113F">
        <w:rPr>
          <w:b/>
          <w:bCs/>
          <w:iCs/>
        </w:rPr>
        <w:t>B.6.2 Specification Compliance</w:t>
      </w:r>
    </w:p>
    <w:p w14:paraId="37B14D5C" w14:textId="0936F3E1" w:rsidR="00D27DE4" w:rsidRDefault="0074113F" w:rsidP="008A099A">
      <w:pPr>
        <w:pStyle w:val="spParagraph"/>
      </w:pPr>
      <w:r w:rsidRPr="0074113F">
        <w:t>Submit certification of compliance with material specifications. Provide material certification and test documentation for fabric, framework, fittings and hardware that shows that all materials meet or exceed the specifications of this contract and the tests in section B5 of this specification. This document shall provide the name, address and phone number of the manufacturer, and the name of a contact person.</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0ACBD89D" w14:textId="77777777" w:rsidR="0074113F" w:rsidRPr="0074113F" w:rsidRDefault="0074113F" w:rsidP="0074113F">
      <w:pPr>
        <w:pStyle w:val="spParagraph"/>
        <w:rPr>
          <w:b/>
          <w:bCs/>
          <w:iCs/>
        </w:rPr>
      </w:pPr>
      <w:r w:rsidRPr="0074113F">
        <w:rPr>
          <w:b/>
          <w:bCs/>
          <w:iCs/>
        </w:rPr>
        <w:lastRenderedPageBreak/>
        <w:t>C.1 Delivery, Storage and Handling</w:t>
      </w:r>
    </w:p>
    <w:p w14:paraId="769E31F3" w14:textId="5575F385" w:rsidR="0074113F" w:rsidRPr="0074113F" w:rsidRDefault="0074113F" w:rsidP="0074113F">
      <w:pPr>
        <w:pStyle w:val="spParagraph"/>
        <w:rPr>
          <w:bCs/>
          <w:iCs/>
        </w:rPr>
      </w:pPr>
      <w:r w:rsidRPr="0074113F">
        <w:rPr>
          <w:bCs/>
          <w:iCs/>
        </w:rPr>
        <w:t xml:space="preserve">Deliver material to the site in an undamaged condition. Upon receipt at the job site, all materials shall be thoroughly inspected to ensure that no damage occurred during shipping or handling and condition of materials is in conformance with these specifications. If polymer-coating is damaged, Contractor shall repair or replace components as necessary to the approval of the Engineer at no additional cost to the Owner. Carefully store material off the ground to ensure proper ventilation and drainage and to provide protection against damage caused by ground moisture. Handle all polymer-coated material with care. </w:t>
      </w:r>
    </w:p>
    <w:p w14:paraId="2DEF3E3A" w14:textId="77777777" w:rsidR="0074113F" w:rsidRPr="0074113F" w:rsidRDefault="0074113F" w:rsidP="0074113F">
      <w:pPr>
        <w:pStyle w:val="spParagraph"/>
        <w:rPr>
          <w:b/>
          <w:bCs/>
          <w:iCs/>
        </w:rPr>
      </w:pPr>
      <w:r w:rsidRPr="0074113F">
        <w:rPr>
          <w:b/>
          <w:bCs/>
          <w:iCs/>
        </w:rPr>
        <w:t>C.2 Touch-up and Repair</w:t>
      </w:r>
      <w:r w:rsidRPr="0074113F">
        <w:rPr>
          <w:b/>
          <w:bCs/>
          <w:iCs/>
        </w:rPr>
        <w:tab/>
      </w:r>
    </w:p>
    <w:p w14:paraId="1326057B" w14:textId="290C15AD" w:rsidR="0074113F" w:rsidRPr="0074113F" w:rsidRDefault="0074113F" w:rsidP="0074113F">
      <w:pPr>
        <w:pStyle w:val="spParagraph"/>
        <w:rPr>
          <w:bCs/>
          <w:iCs/>
        </w:rPr>
      </w:pPr>
      <w:r w:rsidRPr="0074113F">
        <w:rPr>
          <w:bCs/>
          <w:iCs/>
        </w:rPr>
        <w:t xml:space="preserve">For minor damage caused by shipping, handling or installation to polymer-coated surfaces, touch-up the finish conforming to the manufacturer’s recommendations. Provide touch-up coating such that repairs are not visible from </w:t>
      </w:r>
      <w:proofErr w:type="gramStart"/>
      <w:r w:rsidRPr="0074113F">
        <w:rPr>
          <w:bCs/>
          <w:iCs/>
        </w:rPr>
        <w:t>a distance of 6-feet</w:t>
      </w:r>
      <w:proofErr w:type="gramEnd"/>
      <w:r w:rsidRPr="0074113F">
        <w:rPr>
          <w:bCs/>
          <w:iCs/>
        </w:rPr>
        <w:t>. If damage is beyond repair, the fencing component shall be replaced at no additional cost to the Owner. The Contractor shall provide the Engineer with a copy of the manufacturer’s recommended repair procedure and materials before repairing damaged coatings.</w:t>
      </w:r>
    </w:p>
    <w:p w14:paraId="34AD0525" w14:textId="77777777" w:rsidR="0074113F" w:rsidRPr="0074113F" w:rsidRDefault="0074113F" w:rsidP="0074113F">
      <w:pPr>
        <w:pStyle w:val="spParagraph"/>
        <w:rPr>
          <w:b/>
          <w:bCs/>
        </w:rPr>
      </w:pPr>
      <w:r w:rsidRPr="0074113F">
        <w:rPr>
          <w:b/>
          <w:bCs/>
        </w:rPr>
        <w:t>C.3 General</w:t>
      </w:r>
    </w:p>
    <w:p w14:paraId="6CAB1E87" w14:textId="77777777" w:rsidR="0074113F" w:rsidRPr="0074113F" w:rsidRDefault="0074113F" w:rsidP="0074113F">
      <w:pPr>
        <w:pStyle w:val="spParagraph"/>
        <w:rPr>
          <w:bCs/>
          <w:iCs/>
        </w:rPr>
      </w:pPr>
      <w:r w:rsidRPr="0074113F">
        <w:rPr>
          <w:bCs/>
          <w:iCs/>
        </w:rPr>
        <w:t>Install the chain link fence conforming to ASTM F567 and the manufacturer’s instructions. The Contractor shall provide staff that is thoroughly familiar with the type of construction involved and materials and techniques specified. Chain link fabric shall be installed on the side of the posts indicated on the plans. Fabric shall be attached to the end posts with tension bars and tension bands. It shall be attached to rails, and posts without tension bands, with tie wires. The fabric shall be installed and pulled taut to provide a smooth and uniform appearance free from sag, without permanently distorting the fabric diamond or reducing the fabric height. Install top rail to pass through line post caps and form a continuous brace between end posts. Minimum length of top rail between splices shall be 20-feet. Splice top rail at joints with sleeves for a rigid connection. Locate splices near 1/4-point of post spacing. Heads of bolts shall be on the side of the fence adjacent to pedestrian traffic.</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0842F7C6" w14:textId="4E1F9F3C" w:rsidR="0074113F" w:rsidRPr="0074113F" w:rsidRDefault="0074113F" w:rsidP="0074113F">
      <w:pPr>
        <w:pStyle w:val="spParagraph"/>
        <w:rPr>
          <w:b/>
          <w:bCs/>
        </w:rPr>
      </w:pPr>
      <w:r w:rsidRPr="0074113F">
        <w:t xml:space="preserve">The department will measure Fence Chain Link Polymer-Coated </w:t>
      </w:r>
      <w:r w:rsidRPr="00324092">
        <w:rPr>
          <w:highlight w:val="lightGray"/>
        </w:rPr>
        <w:t>X</w:t>
      </w:r>
      <w:r w:rsidRPr="0074113F">
        <w:t>-Ft.</w:t>
      </w:r>
      <w:r w:rsidR="00324092" w:rsidRPr="00AA2578">
        <w:rPr>
          <w:bCs/>
          <w:iCs/>
        </w:rPr>
        <w:t xml:space="preserve"> </w:t>
      </w:r>
      <w:r w:rsidR="00324092" w:rsidRPr="00324092">
        <w:rPr>
          <w:bCs/>
          <w:iCs/>
          <w:highlight w:val="lightGray"/>
        </w:rPr>
        <w:t>B-XX-XXX</w:t>
      </w:r>
      <w:r w:rsidRPr="0074113F">
        <w:t xml:space="preserve"> by the linear foot acceptably furnished and installed.</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1FCF0BE8" w14:textId="14A07589" w:rsidR="0074113F" w:rsidRDefault="0074113F" w:rsidP="0074113F">
      <w:pPr>
        <w:pStyle w:val="spParagraph"/>
      </w:pPr>
      <w:r w:rsidRPr="0074113F">
        <w:t>The department will pay for the measured quantity at the contract unit price under the</w:t>
      </w:r>
      <w:r>
        <w:t xml:space="preserve"> </w:t>
      </w:r>
      <w:r w:rsidRPr="0074113F">
        <w:t>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65E1143A" w:rsidR="00D27DE4" w:rsidRPr="00137756" w:rsidRDefault="00AA2578" w:rsidP="00B9066A">
      <w:pPr>
        <w:pStyle w:val="ssBidItem"/>
      </w:pPr>
      <w:proofErr w:type="gramStart"/>
      <w:r w:rsidRPr="00AA2578">
        <w:t>SPV.0090.xx</w:t>
      </w:r>
      <w:proofErr w:type="gramEnd"/>
      <w:r w:rsidR="00D27DE4" w:rsidRPr="00137756">
        <w:tab/>
      </w:r>
      <w:r w:rsidRPr="00AA2578">
        <w:t xml:space="preserve">Fence Chain Link Polymer-Coated </w:t>
      </w:r>
      <w:r w:rsidRPr="00324092">
        <w:rPr>
          <w:highlight w:val="lightGray"/>
        </w:rPr>
        <w:t>X</w:t>
      </w:r>
      <w:r w:rsidRPr="00AA2578">
        <w:t xml:space="preserve">-Ft. </w:t>
      </w:r>
      <w:r w:rsidRPr="00324092">
        <w:rPr>
          <w:highlight w:val="lightGray"/>
        </w:rPr>
        <w:t>B-XX-XXX</w:t>
      </w:r>
      <w:r w:rsidR="00D27DE4">
        <w:tab/>
      </w:r>
      <w:r>
        <w:t>LF</w:t>
      </w:r>
    </w:p>
    <w:p w14:paraId="78B513B2" w14:textId="6997C16E" w:rsidR="00D27DE4" w:rsidRPr="00AA2578" w:rsidRDefault="00AA2578" w:rsidP="00AF79FF">
      <w:pPr>
        <w:pStyle w:val="spParagraph"/>
        <w:rPr>
          <w:bCs/>
          <w:iCs/>
        </w:rPr>
      </w:pPr>
      <w:r w:rsidRPr="00AA2578">
        <w:rPr>
          <w:bCs/>
          <w:iCs/>
        </w:rPr>
        <w:t xml:space="preserve">Payment for Fence Chain Link Polymer-Coated </w:t>
      </w:r>
      <w:r w:rsidRPr="00324092">
        <w:rPr>
          <w:bCs/>
          <w:iCs/>
          <w:highlight w:val="lightGray"/>
        </w:rPr>
        <w:t>X</w:t>
      </w:r>
      <w:r w:rsidRPr="00AA2578">
        <w:rPr>
          <w:bCs/>
          <w:iCs/>
        </w:rPr>
        <w:t xml:space="preserve">-Ft. </w:t>
      </w:r>
      <w:r w:rsidRPr="00324092">
        <w:rPr>
          <w:bCs/>
          <w:iCs/>
          <w:highlight w:val="lightGray"/>
        </w:rPr>
        <w:t>B-XX-XXX</w:t>
      </w:r>
      <w:r w:rsidRPr="00AA2578">
        <w:rPr>
          <w:bCs/>
          <w:iCs/>
        </w:rPr>
        <w:t xml:space="preserve"> is full compensation for fabricating, galvanizing and polymer-coating all fence components, and transporting to jobsite; and for erecting components to create a polymer-coated fence system, including any touch-up and repairs.</w:t>
      </w:r>
    </w:p>
    <w:p w14:paraId="55C18986" w14:textId="1FA80276" w:rsidR="00D27DE4" w:rsidRDefault="00AA2578" w:rsidP="005D1F72">
      <w:pPr>
        <w:pStyle w:val="spVersion"/>
      </w:pPr>
      <w:proofErr w:type="gramStart"/>
      <w:r w:rsidRPr="00AA2578">
        <w:t>SPV.0090.xx</w:t>
      </w:r>
      <w:proofErr w:type="gramEnd"/>
      <w:r w:rsidRPr="00AA2578">
        <w:t xml:space="preserve"> </w:t>
      </w:r>
      <w:r w:rsidR="00D27DE4">
        <w:t>(</w:t>
      </w:r>
      <w:r w:rsidR="00324092">
        <w:t>20260916</w:t>
      </w:r>
      <w:r w:rsidR="00D27DE4">
        <w:t>)</w:t>
      </w:r>
    </w:p>
    <w:sectPr w:rsidR="00D27DE4"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F6971" w14:textId="77777777" w:rsidR="00137CBD" w:rsidRDefault="00137CBD">
      <w:r>
        <w:separator/>
      </w:r>
    </w:p>
    <w:p w14:paraId="1ADCE6D9" w14:textId="77777777" w:rsidR="00137CBD" w:rsidRDefault="00137CBD"/>
    <w:p w14:paraId="2790E1A9" w14:textId="77777777" w:rsidR="00137CBD" w:rsidRDefault="00137CBD"/>
    <w:p w14:paraId="7C2DC72A" w14:textId="77777777" w:rsidR="00137CBD" w:rsidRDefault="00137CBD"/>
    <w:p w14:paraId="033E8DFF" w14:textId="77777777" w:rsidR="00137CBD" w:rsidRDefault="00137CBD"/>
    <w:p w14:paraId="11DA2D4E" w14:textId="77777777" w:rsidR="00137CBD" w:rsidRDefault="00137CBD"/>
    <w:p w14:paraId="7A08CF9E" w14:textId="77777777" w:rsidR="00137CBD" w:rsidRDefault="00137CBD"/>
    <w:p w14:paraId="3F11DFC7" w14:textId="77777777" w:rsidR="00137CBD" w:rsidRDefault="00137CBD"/>
    <w:p w14:paraId="2BC2A70B" w14:textId="77777777" w:rsidR="00137CBD" w:rsidRDefault="00137CBD"/>
  </w:endnote>
  <w:endnote w:type="continuationSeparator" w:id="0">
    <w:p w14:paraId="3BA57C61" w14:textId="77777777" w:rsidR="00137CBD" w:rsidRDefault="00137CBD">
      <w:r>
        <w:continuationSeparator/>
      </w:r>
    </w:p>
    <w:p w14:paraId="56A1615D" w14:textId="77777777" w:rsidR="00137CBD" w:rsidRDefault="00137CBD"/>
    <w:p w14:paraId="08211B9C" w14:textId="77777777" w:rsidR="00137CBD" w:rsidRDefault="00137CBD"/>
    <w:p w14:paraId="792CD595" w14:textId="77777777" w:rsidR="00137CBD" w:rsidRDefault="00137CBD"/>
    <w:p w14:paraId="480AB1E2" w14:textId="77777777" w:rsidR="00137CBD" w:rsidRDefault="00137CBD"/>
    <w:p w14:paraId="5D571593" w14:textId="77777777" w:rsidR="00137CBD" w:rsidRDefault="00137CBD"/>
    <w:p w14:paraId="70E38682" w14:textId="77777777" w:rsidR="00137CBD" w:rsidRDefault="00137CBD"/>
    <w:p w14:paraId="63AC2ED2" w14:textId="77777777" w:rsidR="00137CBD" w:rsidRDefault="00137CBD"/>
    <w:p w14:paraId="5F8D2965" w14:textId="77777777" w:rsidR="00137CBD" w:rsidRDefault="00137CBD"/>
  </w:endnote>
  <w:endnote w:type="continuationNotice" w:id="1">
    <w:p w14:paraId="724EF33C" w14:textId="77777777" w:rsidR="00137CBD" w:rsidRDefault="00137CBD"/>
    <w:p w14:paraId="59D64646" w14:textId="77777777" w:rsidR="00137CBD" w:rsidRDefault="00137C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816B4" w14:textId="77777777" w:rsidR="00137CBD" w:rsidRDefault="00137CBD">
      <w:r>
        <w:separator/>
      </w:r>
    </w:p>
    <w:p w14:paraId="177BBA28" w14:textId="77777777" w:rsidR="00137CBD" w:rsidRDefault="00137CBD"/>
    <w:p w14:paraId="00A13DF1" w14:textId="77777777" w:rsidR="00137CBD" w:rsidRDefault="00137CBD"/>
    <w:p w14:paraId="44D1FCE0" w14:textId="77777777" w:rsidR="00137CBD" w:rsidRDefault="00137CBD"/>
    <w:p w14:paraId="46DEEB4D" w14:textId="77777777" w:rsidR="00137CBD" w:rsidRDefault="00137CBD"/>
    <w:p w14:paraId="70F5CAAD" w14:textId="77777777" w:rsidR="00137CBD" w:rsidRDefault="00137CBD"/>
    <w:p w14:paraId="206D49A8" w14:textId="77777777" w:rsidR="00137CBD" w:rsidRDefault="00137CBD"/>
    <w:p w14:paraId="1BAF80C9" w14:textId="77777777" w:rsidR="00137CBD" w:rsidRDefault="00137CBD"/>
    <w:p w14:paraId="36EC4ED3" w14:textId="77777777" w:rsidR="00137CBD" w:rsidRDefault="00137CBD"/>
  </w:footnote>
  <w:footnote w:type="continuationSeparator" w:id="0">
    <w:p w14:paraId="5A8FD0F2" w14:textId="77777777" w:rsidR="00137CBD" w:rsidRDefault="00137CBD">
      <w:r>
        <w:continuationSeparator/>
      </w:r>
    </w:p>
    <w:p w14:paraId="5A4FB625" w14:textId="77777777" w:rsidR="00137CBD" w:rsidRDefault="00137CBD"/>
    <w:p w14:paraId="3F0B884D" w14:textId="77777777" w:rsidR="00137CBD" w:rsidRDefault="00137CBD"/>
    <w:p w14:paraId="3878CA2A" w14:textId="77777777" w:rsidR="00137CBD" w:rsidRDefault="00137CBD"/>
    <w:p w14:paraId="0CF07F15" w14:textId="77777777" w:rsidR="00137CBD" w:rsidRDefault="00137CBD"/>
    <w:p w14:paraId="01480999" w14:textId="77777777" w:rsidR="00137CBD" w:rsidRDefault="00137CBD"/>
    <w:p w14:paraId="43A4D234" w14:textId="77777777" w:rsidR="00137CBD" w:rsidRDefault="00137CBD"/>
    <w:p w14:paraId="2520E165" w14:textId="77777777" w:rsidR="00137CBD" w:rsidRDefault="00137CBD"/>
    <w:p w14:paraId="7973B016" w14:textId="77777777" w:rsidR="00137CBD" w:rsidRDefault="00137CBD"/>
  </w:footnote>
  <w:footnote w:type="continuationNotice" w:id="1">
    <w:p w14:paraId="6F7A826E" w14:textId="77777777" w:rsidR="00137CBD" w:rsidRDefault="00137CBD"/>
    <w:p w14:paraId="49EAA1B5" w14:textId="77777777" w:rsidR="00137CBD" w:rsidRDefault="00137CB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37CBD"/>
    <w:rsid w:val="0014211B"/>
    <w:rsid w:val="001457F1"/>
    <w:rsid w:val="00151BC1"/>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4B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2409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517"/>
    <w:rsid w:val="004E2D95"/>
    <w:rsid w:val="004E4791"/>
    <w:rsid w:val="004E4B14"/>
    <w:rsid w:val="004E4D93"/>
    <w:rsid w:val="004E5391"/>
    <w:rsid w:val="004E569B"/>
    <w:rsid w:val="004E6702"/>
    <w:rsid w:val="004F05C1"/>
    <w:rsid w:val="004F1731"/>
    <w:rsid w:val="004F3006"/>
    <w:rsid w:val="004F51B0"/>
    <w:rsid w:val="004F55EB"/>
    <w:rsid w:val="004F58CE"/>
    <w:rsid w:val="005055CC"/>
    <w:rsid w:val="00505E08"/>
    <w:rsid w:val="0050617B"/>
    <w:rsid w:val="00513E13"/>
    <w:rsid w:val="00521054"/>
    <w:rsid w:val="00525EFC"/>
    <w:rsid w:val="00527E92"/>
    <w:rsid w:val="00537E51"/>
    <w:rsid w:val="00542140"/>
    <w:rsid w:val="00543837"/>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261"/>
    <w:rsid w:val="005B3656"/>
    <w:rsid w:val="005C0491"/>
    <w:rsid w:val="005C3B38"/>
    <w:rsid w:val="005C52CA"/>
    <w:rsid w:val="005D0ED0"/>
    <w:rsid w:val="005D1F23"/>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4113F"/>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2578"/>
    <w:rsid w:val="00AA6DBF"/>
    <w:rsid w:val="00AA7C9A"/>
    <w:rsid w:val="00AB1507"/>
    <w:rsid w:val="00AB30BD"/>
    <w:rsid w:val="00AB437C"/>
    <w:rsid w:val="00AB63C3"/>
    <w:rsid w:val="00AC021D"/>
    <w:rsid w:val="00AC6EB5"/>
    <w:rsid w:val="00AD3411"/>
    <w:rsid w:val="00AD77D6"/>
    <w:rsid w:val="00AE1BCE"/>
    <w:rsid w:val="00AE4098"/>
    <w:rsid w:val="00AE4FFE"/>
    <w:rsid w:val="00AF0B05"/>
    <w:rsid w:val="00AF5D51"/>
    <w:rsid w:val="00B050CB"/>
    <w:rsid w:val="00B06DFC"/>
    <w:rsid w:val="00B071D5"/>
    <w:rsid w:val="00B13944"/>
    <w:rsid w:val="00B14122"/>
    <w:rsid w:val="00B1708E"/>
    <w:rsid w:val="00B2278A"/>
    <w:rsid w:val="00B23A47"/>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CB7"/>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 w:type="character" w:styleId="CommentReference">
    <w:name w:val="annotation reference"/>
    <w:basedOn w:val="DefaultParagraphFont"/>
    <w:uiPriority w:val="99"/>
    <w:semiHidden/>
    <w:rsid w:val="0074113F"/>
    <w:rPr>
      <w:sz w:val="16"/>
      <w:szCs w:val="16"/>
    </w:rPr>
  </w:style>
  <w:style w:type="paragraph" w:styleId="CommentText">
    <w:name w:val="annotation text"/>
    <w:basedOn w:val="Normal"/>
    <w:link w:val="CommentTextChar"/>
    <w:uiPriority w:val="99"/>
    <w:semiHidden/>
    <w:rsid w:val="0074113F"/>
  </w:style>
  <w:style w:type="character" w:customStyle="1" w:styleId="CommentTextChar">
    <w:name w:val="Comment Text Char"/>
    <w:basedOn w:val="DefaultParagraphFont"/>
    <w:link w:val="CommentText"/>
    <w:uiPriority w:val="99"/>
    <w:semiHidden/>
    <w:rsid w:val="0074113F"/>
  </w:style>
  <w:style w:type="paragraph" w:styleId="CommentSubject">
    <w:name w:val="annotation subject"/>
    <w:basedOn w:val="CommentText"/>
    <w:next w:val="CommentText"/>
    <w:link w:val="CommentSubjectChar"/>
    <w:uiPriority w:val="99"/>
    <w:semiHidden/>
    <w:unhideWhenUsed/>
    <w:rsid w:val="0074113F"/>
    <w:rPr>
      <w:b/>
      <w:bCs/>
    </w:rPr>
  </w:style>
  <w:style w:type="character" w:customStyle="1" w:styleId="CommentSubjectChar">
    <w:name w:val="Comment Subject Char"/>
    <w:basedOn w:val="CommentTextChar"/>
    <w:link w:val="CommentSubject"/>
    <w:uiPriority w:val="99"/>
    <w:semiHidden/>
    <w:rsid w:val="007411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2.xml><?xml version="1.0" encoding="utf-8"?>
<ds:datastoreItem xmlns:ds="http://schemas.openxmlformats.org/officeDocument/2006/customXml" ds:itemID="{D737D8E3-96D4-4539-8DED-C4E9DE5517D5}"/>
</file>

<file path=customXml/itemProps3.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customXml/itemProps4.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21</TotalTime>
  <Pages>3</Pages>
  <Words>1293</Words>
  <Characters>7373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4</cp:revision>
  <cp:lastPrinted>2013-06-26T16:11:00Z</cp:lastPrinted>
  <dcterms:created xsi:type="dcterms:W3CDTF">2026-05-19T18:54:00Z</dcterms:created>
  <dcterms:modified xsi:type="dcterms:W3CDTF">2026-09-16T15:41:00Z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