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F1" w:rsidRPr="00DC14F1" w:rsidRDefault="00563C07">
      <w:pPr>
        <w:rPr>
          <w:b/>
        </w:rPr>
      </w:pPr>
      <w:r>
        <w:rPr>
          <w:b/>
        </w:rPr>
        <w:t>September 2014</w:t>
      </w:r>
      <w:r w:rsidR="00DC14F1" w:rsidRPr="00DC14F1">
        <w:rPr>
          <w:b/>
        </w:rPr>
        <w:t xml:space="preserve"> Release of HSI</w:t>
      </w:r>
    </w:p>
    <w:p w:rsidR="00DC14F1" w:rsidRPr="00DC14F1" w:rsidRDefault="00DC14F1">
      <w:pPr>
        <w:rPr>
          <w:b/>
        </w:rPr>
      </w:pPr>
      <w:r w:rsidRPr="00DC14F1">
        <w:rPr>
          <w:b/>
        </w:rPr>
        <w:t>Primary Upgrades and Bug Fixes:</w:t>
      </w:r>
    </w:p>
    <w:p w:rsidR="00DC14F1" w:rsidRDefault="00DC14F1" w:rsidP="00DC14F1">
      <w:pPr>
        <w:pStyle w:val="ListParagraph"/>
      </w:pPr>
    </w:p>
    <w:p w:rsidR="008B7C00" w:rsidRDefault="00563C07" w:rsidP="00C23EB5">
      <w:pPr>
        <w:pStyle w:val="ListParagraph"/>
        <w:numPr>
          <w:ilvl w:val="0"/>
          <w:numId w:val="2"/>
        </w:numPr>
      </w:pPr>
      <w:r>
        <w:rPr>
          <w:b/>
        </w:rPr>
        <w:t>Inspection Documents/Photos</w:t>
      </w:r>
      <w:r w:rsidR="008B7C00" w:rsidRPr="008B7C00">
        <w:rPr>
          <w:b/>
        </w:rPr>
        <w:t>.</w:t>
      </w:r>
      <w:r w:rsidR="008B7C00">
        <w:t xml:space="preserve">  </w:t>
      </w:r>
      <w:r w:rsidR="00E72DA8">
        <w:t>This feature allows users to copy images from prior documents.</w:t>
      </w:r>
    </w:p>
    <w:p w:rsidR="00FC1586" w:rsidRDefault="00FC1586" w:rsidP="00FC1586">
      <w:pPr>
        <w:pStyle w:val="ListParagraph"/>
      </w:pPr>
    </w:p>
    <w:p w:rsidR="00FC1586" w:rsidRDefault="00FC1586" w:rsidP="00FC1586">
      <w:pPr>
        <w:pStyle w:val="ListParagraph"/>
      </w:pPr>
    </w:p>
    <w:p w:rsidR="00FC1586" w:rsidRDefault="00FC1586" w:rsidP="00FC1586">
      <w:pPr>
        <w:pStyle w:val="ListParagraph"/>
      </w:pPr>
    </w:p>
    <w:p w:rsidR="00E72DA8" w:rsidRDefault="00E72DA8" w:rsidP="00E72DA8">
      <w:pPr>
        <w:pStyle w:val="ListParagraph"/>
        <w:numPr>
          <w:ilvl w:val="0"/>
          <w:numId w:val="2"/>
        </w:numPr>
      </w:pPr>
      <w:r>
        <w:rPr>
          <w:b/>
        </w:rPr>
        <w:t xml:space="preserve">Load Posted Bridges.  </w:t>
      </w:r>
      <w:r>
        <w:t xml:space="preserve">The requirement for load posted bridges has changed.  No longer is there a “Load Posted Inspection” type.  Inspections are all now </w:t>
      </w:r>
      <w:r w:rsidRPr="00E72DA8">
        <w:rPr>
          <w:b/>
          <w:u w:val="single"/>
        </w:rPr>
        <w:t>Routine,</w:t>
      </w:r>
      <w:r>
        <w:t xml:space="preserve"> per Policy documents found on the inspection website, and the frequency varies based on the condition of the bridge as well as the posting level: </w:t>
      </w:r>
    </w:p>
    <w:p w:rsidR="008B7C00" w:rsidRDefault="00E72DA8" w:rsidP="00E72DA8">
      <w:pPr>
        <w:pStyle w:val="ListParagraph"/>
        <w:ind w:left="360"/>
      </w:pPr>
      <w:hyperlink r:id="rId5" w:history="1">
        <w:r w:rsidRPr="00137051">
          <w:rPr>
            <w:rStyle w:val="Hyperlink"/>
          </w:rPr>
          <w:t>http://on.dot.wi.gov/dtid_bos/extranet/structures/inspection/index.htm</w:t>
        </w:r>
      </w:hyperlink>
      <w:r>
        <w:t xml:space="preserve"> </w:t>
      </w:r>
    </w:p>
    <w:p w:rsidR="00E72DA8" w:rsidRDefault="00E72DA8" w:rsidP="00E72DA8">
      <w:pPr>
        <w:pStyle w:val="ListParagraph"/>
        <w:ind w:left="360"/>
      </w:pPr>
    </w:p>
    <w:p w:rsidR="00E72DA8" w:rsidRDefault="00E72DA8" w:rsidP="00E72DA8">
      <w:pPr>
        <w:pStyle w:val="ListParagraph"/>
        <w:numPr>
          <w:ilvl w:val="0"/>
          <w:numId w:val="2"/>
        </w:numPr>
      </w:pPr>
      <w:r>
        <w:rPr>
          <w:b/>
          <w:i/>
        </w:rPr>
        <w:t xml:space="preserve">DT2122 Load Posted Field Verification Form – </w:t>
      </w:r>
      <w:r>
        <w:t>Bridge owners, per the above website, are now required to have a copy of this form on file in HSI if the bridge has a load posting.  This can be entered by selecting activity type “DT2122 Load Posting Verification Form” and entering the date.  Then click on the Documents/Images tab, select Posted and Click Add.  Then upload the form (with photos attached) in a Word Document or PDF format.</w:t>
      </w:r>
      <w:r w:rsidR="00DC4743">
        <w:t xml:space="preserve">  After you upload, click Edit, and then Complete.</w:t>
      </w:r>
    </w:p>
    <w:p w:rsidR="00E72DA8" w:rsidRDefault="00E72DA8" w:rsidP="00E72DA8">
      <w:r>
        <w:rPr>
          <w:noProof/>
        </w:rPr>
        <w:drawing>
          <wp:inline distT="0" distB="0" distL="0" distR="0">
            <wp:extent cx="6858000" cy="1822529"/>
            <wp:effectExtent l="1905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22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DA8" w:rsidRDefault="00E72DA8" w:rsidP="00E72DA8"/>
    <w:p w:rsidR="004C0A8F" w:rsidRPr="0037170C" w:rsidRDefault="00E72DA8" w:rsidP="0037170C">
      <w:r>
        <w:rPr>
          <w:noProof/>
        </w:rPr>
        <w:drawing>
          <wp:inline distT="0" distB="0" distL="0" distR="0">
            <wp:extent cx="6858000" cy="2420857"/>
            <wp:effectExtent l="1905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420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170C">
        <w:t>4.</w:t>
      </w:r>
      <w:r w:rsidR="0037170C">
        <w:tab/>
      </w:r>
      <w:r w:rsidR="004C0A8F" w:rsidRPr="0037170C">
        <w:rPr>
          <w:b/>
        </w:rPr>
        <w:t>Report Updates</w:t>
      </w:r>
    </w:p>
    <w:p w:rsidR="004C0A8F" w:rsidRDefault="004C0A8F" w:rsidP="0037170C">
      <w:pPr>
        <w:pStyle w:val="ListParagraph"/>
      </w:pPr>
      <w:r>
        <w:t>Several inspection-related reports have been updated to accurately handle the new element system.  Included in this list are the scheduling and performance reports.</w:t>
      </w:r>
      <w:r w:rsidR="006051A9">
        <w:t xml:space="preserve">  More reports will be upgraded in the following weeks.</w:t>
      </w:r>
    </w:p>
    <w:p w:rsidR="00DC14F1" w:rsidRDefault="004C0A8F" w:rsidP="0037170C">
      <w:pPr>
        <w:pStyle w:val="ListParagraph"/>
        <w:numPr>
          <w:ilvl w:val="0"/>
          <w:numId w:val="4"/>
        </w:numPr>
      </w:pPr>
      <w:r>
        <w:lastRenderedPageBreak/>
        <w:t xml:space="preserve">And </w:t>
      </w:r>
      <w:r w:rsidR="00C23EB5">
        <w:t>many other fixes that can be found in G0 – HELP – TOPIC – RELEASE NOTES</w:t>
      </w:r>
    </w:p>
    <w:sectPr w:rsidR="00DC14F1" w:rsidSect="004C0A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5D82"/>
    <w:multiLevelType w:val="hybridMultilevel"/>
    <w:tmpl w:val="BF3CFC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997283"/>
    <w:multiLevelType w:val="hybridMultilevel"/>
    <w:tmpl w:val="B91E56A6"/>
    <w:lvl w:ilvl="0" w:tplc="5DDC25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C7A97"/>
    <w:multiLevelType w:val="hybridMultilevel"/>
    <w:tmpl w:val="6BA6218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103FC"/>
    <w:multiLevelType w:val="hybridMultilevel"/>
    <w:tmpl w:val="0AFCB7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C14F1"/>
    <w:rsid w:val="000C2A35"/>
    <w:rsid w:val="002F2979"/>
    <w:rsid w:val="0037170C"/>
    <w:rsid w:val="0038197F"/>
    <w:rsid w:val="004C0A8F"/>
    <w:rsid w:val="00563C07"/>
    <w:rsid w:val="006051A9"/>
    <w:rsid w:val="00685729"/>
    <w:rsid w:val="006D44D4"/>
    <w:rsid w:val="008B7C00"/>
    <w:rsid w:val="008D5D0B"/>
    <w:rsid w:val="00904039"/>
    <w:rsid w:val="009D5E13"/>
    <w:rsid w:val="00B37005"/>
    <w:rsid w:val="00B440E8"/>
    <w:rsid w:val="00C23EB5"/>
    <w:rsid w:val="00C61118"/>
    <w:rsid w:val="00C74442"/>
    <w:rsid w:val="00CB073E"/>
    <w:rsid w:val="00DC029C"/>
    <w:rsid w:val="00DC14F1"/>
    <w:rsid w:val="00DC4743"/>
    <w:rsid w:val="00E72DA8"/>
    <w:rsid w:val="00EF799C"/>
    <w:rsid w:val="00FC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4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1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4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2D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hyperlink" Target="http://on.dot.wi.gov/dtid_bos/extranet/structures/inspection/index.htm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73609F-1575-4354-90BC-592D7ADEFB25}"/>
</file>

<file path=customXml/itemProps2.xml><?xml version="1.0" encoding="utf-8"?>
<ds:datastoreItem xmlns:ds="http://schemas.openxmlformats.org/officeDocument/2006/customXml" ds:itemID="{CBA6ECFF-AC49-4A29-9306-F98427FD07EE}"/>
</file>

<file path=customXml/itemProps3.xml><?xml version="1.0" encoding="utf-8"?>
<ds:datastoreItem xmlns:ds="http://schemas.openxmlformats.org/officeDocument/2006/customXml" ds:itemID="{2E222179-E7C5-473D-ADC2-2C931C9185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McDaniel</dc:creator>
  <cp:lastModifiedBy>Travis McDaniel</cp:lastModifiedBy>
  <cp:revision>4</cp:revision>
  <dcterms:created xsi:type="dcterms:W3CDTF">2014-09-18T19:12:00Z</dcterms:created>
  <dcterms:modified xsi:type="dcterms:W3CDTF">2014-09-18T19:34:00Z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