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8BED" w14:textId="7CC630FD" w:rsidR="00936515" w:rsidRPr="00935496" w:rsidRDefault="00936515" w:rsidP="00936515">
      <w:pPr>
        <w:pStyle w:val="Heading3"/>
        <w:jc w:val="center"/>
        <w:rPr>
          <w:rFonts w:ascii="Arial" w:hAnsi="Arial" w:cs="Arial"/>
          <w:sz w:val="28"/>
        </w:rPr>
      </w:pPr>
      <w:r w:rsidRPr="00935496">
        <w:rPr>
          <w:rFonts w:ascii="Arial" w:hAnsi="Arial" w:cs="Arial"/>
          <w:noProof/>
          <w:sz w:val="28"/>
        </w:rPr>
        <w:t>202</w:t>
      </w:r>
      <w:r w:rsidR="00A233FD">
        <w:rPr>
          <w:rFonts w:ascii="Arial" w:hAnsi="Arial" w:cs="Arial"/>
          <w:noProof/>
          <w:sz w:val="28"/>
        </w:rPr>
        <w:t>6</w:t>
      </w:r>
      <w:r w:rsidRPr="00935496">
        <w:rPr>
          <w:rFonts w:ascii="Arial" w:hAnsi="Arial" w:cs="Arial"/>
          <w:noProof/>
          <w:sz w:val="28"/>
        </w:rPr>
        <w:t xml:space="preserve"> Click It or Ticket </w:t>
      </w:r>
      <w:r w:rsidR="00B7292B">
        <w:rPr>
          <w:rFonts w:ascii="Arial" w:hAnsi="Arial" w:cs="Arial"/>
          <w:sz w:val="28"/>
        </w:rPr>
        <w:t>Talking Points</w:t>
      </w:r>
    </w:p>
    <w:p w14:paraId="637874A7" w14:textId="1F201093" w:rsidR="00B40D0B" w:rsidRDefault="00B40D0B" w:rsidP="00936515">
      <w:pPr>
        <w:spacing w:after="0"/>
        <w:rPr>
          <w:rFonts w:ascii="Arial" w:hAnsi="Arial" w:cs="Arial"/>
        </w:rPr>
      </w:pPr>
    </w:p>
    <w:p w14:paraId="2C288C14" w14:textId="7EEC3EE0" w:rsidR="00B40D0B" w:rsidRPr="00B40D0B" w:rsidRDefault="00B40D0B" w:rsidP="0093651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0B">
        <w:rPr>
          <w:rFonts w:ascii="Arial" w:hAnsi="Arial" w:cs="Arial"/>
          <w:b/>
          <w:bCs/>
          <w:sz w:val="24"/>
          <w:szCs w:val="24"/>
        </w:rPr>
        <w:t>Overview</w:t>
      </w:r>
    </w:p>
    <w:p w14:paraId="48350AD7" w14:textId="77777777" w:rsidR="00B40D0B" w:rsidRDefault="00B40D0B" w:rsidP="00936515">
      <w:pPr>
        <w:spacing w:after="0"/>
        <w:rPr>
          <w:rFonts w:ascii="Arial" w:hAnsi="Arial" w:cs="Arial"/>
        </w:rPr>
      </w:pPr>
    </w:p>
    <w:p w14:paraId="32767DBC" w14:textId="74420955" w:rsidR="00B40D0B" w:rsidRPr="00B40D0B" w:rsidRDefault="00B40D0B" w:rsidP="00B40D0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40D0B">
        <w:rPr>
          <w:rFonts w:ascii="Arial" w:hAnsi="Arial" w:cs="Arial"/>
        </w:rPr>
        <w:t xml:space="preserve">The national Click It or Ticket (CIOT) mobilization returns May </w:t>
      </w:r>
      <w:r w:rsidR="00B920CB">
        <w:rPr>
          <w:rFonts w:ascii="Arial" w:hAnsi="Arial" w:cs="Arial"/>
        </w:rPr>
        <w:t>1</w:t>
      </w:r>
      <w:r w:rsidR="0075566E">
        <w:rPr>
          <w:rFonts w:ascii="Arial" w:hAnsi="Arial" w:cs="Arial"/>
        </w:rPr>
        <w:t>1-31</w:t>
      </w:r>
      <w:r w:rsidRPr="00B40D0B">
        <w:rPr>
          <w:rFonts w:ascii="Arial" w:hAnsi="Arial" w:cs="Arial"/>
        </w:rPr>
        <w:t xml:space="preserve">. State and local law enforcement agencies across the nation are stepping up their enforcement efforts for drivers and passengers who are not wearing their seat belts. </w:t>
      </w:r>
    </w:p>
    <w:p w14:paraId="577752C9" w14:textId="17AFBD3E" w:rsidR="00B40D0B" w:rsidRDefault="00B40D0B" w:rsidP="00936515">
      <w:pPr>
        <w:spacing w:after="0"/>
        <w:rPr>
          <w:rFonts w:ascii="Arial" w:hAnsi="Arial" w:cs="Arial"/>
        </w:rPr>
      </w:pPr>
    </w:p>
    <w:p w14:paraId="38205B7D" w14:textId="57753FCC" w:rsidR="00B40D0B" w:rsidRDefault="00B40D0B" w:rsidP="00B40D0B">
      <w:pPr>
        <w:pStyle w:val="ListParagraph"/>
        <w:numPr>
          <w:ilvl w:val="0"/>
          <w:numId w:val="9"/>
        </w:numPr>
      </w:pPr>
      <w:r w:rsidRPr="00B40D0B">
        <w:rPr>
          <w:rFonts w:ascii="Arial" w:hAnsi="Arial" w:cs="Arial"/>
        </w:rPr>
        <w:t xml:space="preserve">The Memorial Day holiday weekend is an especially dangerous time on </w:t>
      </w:r>
      <w:r w:rsidR="009503AD">
        <w:rPr>
          <w:rFonts w:ascii="Arial" w:hAnsi="Arial" w:cs="Arial"/>
        </w:rPr>
        <w:t>the</w:t>
      </w:r>
      <w:r w:rsidRPr="00B40D0B">
        <w:rPr>
          <w:rFonts w:ascii="Arial" w:hAnsi="Arial" w:cs="Arial"/>
        </w:rPr>
        <w:t xml:space="preserve"> roads, as it is the first long holiday weekend of summer. The </w:t>
      </w:r>
      <w:r>
        <w:rPr>
          <w:rFonts w:ascii="Arial" w:hAnsi="Arial" w:cs="Arial"/>
        </w:rPr>
        <w:t>Click It or Ticket</w:t>
      </w:r>
      <w:r w:rsidRPr="00B40D0B">
        <w:rPr>
          <w:rFonts w:ascii="Arial" w:hAnsi="Arial" w:cs="Arial"/>
        </w:rPr>
        <w:t xml:space="preserve"> campaign aims to keep </w:t>
      </w:r>
      <w:r w:rsidR="0087799F">
        <w:rPr>
          <w:rFonts w:ascii="Arial" w:hAnsi="Arial" w:cs="Arial"/>
        </w:rPr>
        <w:t>all travelers</w:t>
      </w:r>
      <w:r w:rsidRPr="00B40D0B">
        <w:rPr>
          <w:rFonts w:ascii="Arial" w:hAnsi="Arial" w:cs="Arial"/>
        </w:rPr>
        <w:t xml:space="preserve"> safe during this busy season.</w:t>
      </w:r>
      <w:r w:rsidRPr="00B40D0B">
        <w:t xml:space="preserve"> </w:t>
      </w:r>
    </w:p>
    <w:p w14:paraId="4C62A573" w14:textId="77777777" w:rsidR="00B40D0B" w:rsidRDefault="00B40D0B" w:rsidP="00B40D0B">
      <w:pPr>
        <w:pStyle w:val="ListParagraph"/>
      </w:pPr>
    </w:p>
    <w:p w14:paraId="049117C7" w14:textId="565A78AF" w:rsidR="007D3E53" w:rsidRDefault="007D3E53" w:rsidP="007D3E53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bookmarkStart w:id="0" w:name="_Hlk197598446"/>
      <w:bookmarkStart w:id="1" w:name="_Hlk229148496"/>
      <w:r w:rsidRPr="00002435">
        <w:rPr>
          <w:rFonts w:ascii="Arial" w:hAnsi="Arial" w:cs="Arial"/>
        </w:rPr>
        <w:t xml:space="preserve">Seat belt use is one of the most effective ways to protect </w:t>
      </w:r>
      <w:r>
        <w:rPr>
          <w:rFonts w:ascii="Arial" w:hAnsi="Arial" w:cs="Arial"/>
        </w:rPr>
        <w:t>drivers and passengers</w:t>
      </w:r>
      <w:r w:rsidRPr="00002435">
        <w:rPr>
          <w:rFonts w:ascii="Arial" w:hAnsi="Arial" w:cs="Arial"/>
        </w:rPr>
        <w:t xml:space="preserve"> from injury </w:t>
      </w:r>
      <w:r>
        <w:rPr>
          <w:rFonts w:ascii="Arial" w:hAnsi="Arial" w:cs="Arial"/>
        </w:rPr>
        <w:t xml:space="preserve">or death </w:t>
      </w:r>
      <w:r w:rsidRPr="00002435">
        <w:rPr>
          <w:rFonts w:ascii="Arial" w:hAnsi="Arial" w:cs="Arial"/>
        </w:rPr>
        <w:t>in a crash</w:t>
      </w:r>
      <w:r>
        <w:rPr>
          <w:rFonts w:ascii="Arial" w:hAnsi="Arial" w:cs="Arial"/>
        </w:rPr>
        <w:t xml:space="preserve">. </w:t>
      </w:r>
      <w:bookmarkEnd w:id="1"/>
      <w:r w:rsidR="00B40D0B" w:rsidRPr="007D3E53">
        <w:rPr>
          <w:rFonts w:ascii="Arial" w:hAnsi="Arial" w:cs="Arial"/>
        </w:rPr>
        <w:t xml:space="preserve">During this year’s campaign, </w:t>
      </w:r>
      <w:r w:rsidR="00363E6D" w:rsidRPr="007D3E53">
        <w:rPr>
          <w:rFonts w:ascii="Arial" w:hAnsi="Arial" w:cs="Arial"/>
        </w:rPr>
        <w:t>we</w:t>
      </w:r>
      <w:r w:rsidR="00B40D0B" w:rsidRPr="007D3E53">
        <w:rPr>
          <w:rFonts w:ascii="Arial" w:hAnsi="Arial" w:cs="Arial"/>
        </w:rPr>
        <w:t xml:space="preserve"> hope to</w:t>
      </w:r>
      <w:r w:rsidR="00363E6D" w:rsidRPr="007D3E53">
        <w:rPr>
          <w:rFonts w:ascii="Arial" w:hAnsi="Arial" w:cs="Arial"/>
        </w:rPr>
        <w:t xml:space="preserve"> eliminate those risks </w:t>
      </w:r>
      <w:r w:rsidR="00B40D0B" w:rsidRPr="007D3E53">
        <w:rPr>
          <w:rFonts w:ascii="Arial" w:hAnsi="Arial" w:cs="Arial"/>
        </w:rPr>
        <w:t>by focusing our enforcement efforts</w:t>
      </w:r>
      <w:r>
        <w:rPr>
          <w:rFonts w:ascii="Arial" w:hAnsi="Arial" w:cs="Arial"/>
        </w:rPr>
        <w:t xml:space="preserve"> on seat belt use</w:t>
      </w:r>
      <w:r w:rsidR="006B1A84">
        <w:rPr>
          <w:rFonts w:ascii="Arial" w:hAnsi="Arial" w:cs="Arial"/>
        </w:rPr>
        <w:t>.</w:t>
      </w:r>
      <w:r w:rsidRPr="007D3E53">
        <w:rPr>
          <w:rFonts w:ascii="Arial" w:hAnsi="Arial" w:cs="Arial"/>
        </w:rPr>
        <w:t xml:space="preserve"> </w:t>
      </w:r>
    </w:p>
    <w:bookmarkEnd w:id="0"/>
    <w:p w14:paraId="30CC14A2" w14:textId="142E8A70" w:rsidR="00194527" w:rsidRDefault="007D3E53" w:rsidP="002C23B1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 w:rsidRPr="007D3E53">
        <w:rPr>
          <w:rFonts w:ascii="Arial" w:hAnsi="Arial" w:cs="Arial"/>
        </w:rPr>
        <w:t>Wearing a seat</w:t>
      </w:r>
      <w:r>
        <w:rPr>
          <w:rFonts w:ascii="Arial" w:hAnsi="Arial" w:cs="Arial"/>
        </w:rPr>
        <w:t xml:space="preserve"> </w:t>
      </w:r>
      <w:r w:rsidRPr="007D3E53">
        <w:rPr>
          <w:rFonts w:ascii="Arial" w:hAnsi="Arial" w:cs="Arial"/>
        </w:rPr>
        <w:t xml:space="preserve">belt is required by law in Wisconsin. Drivers who don’t wear a seat belt, or passengers who are unbelted, can be issued a ticket. The </w:t>
      </w:r>
      <w:r w:rsidR="001B12BE">
        <w:rPr>
          <w:rFonts w:ascii="Arial" w:hAnsi="Arial" w:cs="Arial"/>
        </w:rPr>
        <w:t xml:space="preserve">driver’s </w:t>
      </w:r>
      <w:r w:rsidRPr="007D3E53">
        <w:rPr>
          <w:rFonts w:ascii="Arial" w:hAnsi="Arial" w:cs="Arial"/>
        </w:rPr>
        <w:t>penalty increases if a child passenger is not properly buckled up.</w:t>
      </w:r>
    </w:p>
    <w:p w14:paraId="24561CA1" w14:textId="77777777" w:rsidR="00194527" w:rsidRDefault="00194527" w:rsidP="00194527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1BEEB8E1" w14:textId="6D1897C5" w:rsidR="00936515" w:rsidRPr="00194527" w:rsidRDefault="00194527" w:rsidP="001945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5496">
        <w:rPr>
          <w:rFonts w:ascii="Arial" w:hAnsi="Arial" w:cs="Arial"/>
        </w:rPr>
        <w:t>Click It or Ticket isn’t about citations</w:t>
      </w:r>
      <w:r w:rsidR="00F22E93">
        <w:rPr>
          <w:rFonts w:ascii="Arial" w:hAnsi="Arial" w:cs="Arial"/>
        </w:rPr>
        <w:t>,</w:t>
      </w:r>
      <w:r w:rsidRPr="00935496">
        <w:rPr>
          <w:rFonts w:ascii="Arial" w:hAnsi="Arial" w:cs="Arial"/>
        </w:rPr>
        <w:t xml:space="preserve"> it’s about saving lives. To help prevent crash fatalities, we need to step up seat belt enforcement, day and night.</w:t>
      </w:r>
    </w:p>
    <w:p w14:paraId="7ABC8901" w14:textId="7320A826" w:rsidR="00936515" w:rsidRPr="00935496" w:rsidRDefault="00B40D0B" w:rsidP="0093651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Statistics</w:t>
      </w:r>
    </w:p>
    <w:p w14:paraId="65E378B8" w14:textId="361B2036" w:rsidR="005C2F1C" w:rsidRDefault="005C2F1C" w:rsidP="00B12BB0">
      <w:pPr>
        <w:pStyle w:val="ListParagraph"/>
        <w:numPr>
          <w:ilvl w:val="0"/>
          <w:numId w:val="11"/>
        </w:numPr>
        <w:spacing w:after="240"/>
        <w:rPr>
          <w:rFonts w:ascii="Arial" w:eastAsia="Times New Roman" w:hAnsi="Arial" w:cs="Arial"/>
        </w:rPr>
      </w:pPr>
      <w:bookmarkStart w:id="2" w:name="_Hlk229148448"/>
      <w:r>
        <w:rPr>
          <w:rFonts w:ascii="Arial" w:hAnsi="Arial" w:cs="Arial"/>
        </w:rPr>
        <w:t>In Wisconsin, preliminary numbers show 1</w:t>
      </w:r>
      <w:r w:rsidR="0075566E">
        <w:rPr>
          <w:rFonts w:ascii="Arial" w:hAnsi="Arial" w:cs="Arial"/>
        </w:rPr>
        <w:t>4</w:t>
      </w:r>
      <w:r w:rsidR="00B12B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drivers and passengers who died in crashes </w:t>
      </w:r>
      <w:r w:rsidR="00CC571F">
        <w:rPr>
          <w:rFonts w:ascii="Arial" w:hAnsi="Arial" w:cs="Arial"/>
        </w:rPr>
        <w:t>in 202</w:t>
      </w:r>
      <w:r w:rsidR="0075566E">
        <w:rPr>
          <w:rFonts w:ascii="Arial" w:hAnsi="Arial" w:cs="Arial"/>
        </w:rPr>
        <w:t>5</w:t>
      </w:r>
      <w:r w:rsidR="00CC5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not wearing a seat belt</w:t>
      </w:r>
      <w:r w:rsidR="00B12BB0">
        <w:rPr>
          <w:rFonts w:ascii="Arial" w:hAnsi="Arial" w:cs="Arial"/>
        </w:rPr>
        <w:t xml:space="preserve">. </w:t>
      </w:r>
      <w:r w:rsidR="00B12BB0">
        <w:rPr>
          <w:rFonts w:ascii="Arial" w:eastAsia="Times New Roman" w:hAnsi="Arial" w:cs="Arial"/>
        </w:rPr>
        <w:t>An average of more than 2,</w:t>
      </w:r>
      <w:r w:rsidR="0075566E">
        <w:rPr>
          <w:rFonts w:ascii="Arial" w:eastAsia="Times New Roman" w:hAnsi="Arial" w:cs="Arial"/>
        </w:rPr>
        <w:t>0</w:t>
      </w:r>
      <w:r w:rsidR="00B12BB0">
        <w:rPr>
          <w:rFonts w:ascii="Arial" w:eastAsia="Times New Roman" w:hAnsi="Arial" w:cs="Arial"/>
        </w:rPr>
        <w:t xml:space="preserve">00 unbelted occupants </w:t>
      </w:r>
      <w:proofErr w:type="gramStart"/>
      <w:r w:rsidR="00B12BB0">
        <w:rPr>
          <w:rFonts w:ascii="Arial" w:eastAsia="Times New Roman" w:hAnsi="Arial" w:cs="Arial"/>
        </w:rPr>
        <w:t>are</w:t>
      </w:r>
      <w:proofErr w:type="gramEnd"/>
      <w:r w:rsidR="00B12BB0">
        <w:rPr>
          <w:rFonts w:ascii="Arial" w:eastAsia="Times New Roman" w:hAnsi="Arial" w:cs="Arial"/>
        </w:rPr>
        <w:t xml:space="preserve"> injured in crashes every year</w:t>
      </w:r>
      <w:r w:rsidR="00B7292B">
        <w:rPr>
          <w:rFonts w:ascii="Arial" w:eastAsia="Times New Roman" w:hAnsi="Arial" w:cs="Arial"/>
        </w:rPr>
        <w:t xml:space="preserve"> in Wisconsin</w:t>
      </w:r>
      <w:r w:rsidR="00B12BB0">
        <w:rPr>
          <w:rFonts w:ascii="Arial" w:eastAsia="Times New Roman" w:hAnsi="Arial" w:cs="Arial"/>
        </w:rPr>
        <w:t xml:space="preserve">. </w:t>
      </w:r>
    </w:p>
    <w:bookmarkEnd w:id="2"/>
    <w:p w14:paraId="525D5455" w14:textId="77777777" w:rsidR="00A233FD" w:rsidRDefault="00A233FD" w:rsidP="00A233FD">
      <w:pPr>
        <w:pStyle w:val="ListParagraph"/>
        <w:spacing w:after="240"/>
        <w:rPr>
          <w:rFonts w:ascii="Arial" w:eastAsia="Times New Roman" w:hAnsi="Arial" w:cs="Arial"/>
        </w:rPr>
      </w:pPr>
    </w:p>
    <w:p w14:paraId="554B3B6D" w14:textId="7DFFF6A4" w:rsidR="00A233FD" w:rsidRDefault="00A233FD" w:rsidP="00A233FD">
      <w:pPr>
        <w:pStyle w:val="ListParagraph"/>
        <w:numPr>
          <w:ilvl w:val="0"/>
          <w:numId w:val="1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number of motorists wearing seatbelts increased in 2025.</w:t>
      </w:r>
      <w:r w:rsidRPr="00CC5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According to a 2025 survey, approximately 6% of Wisconsin motorists do not wear </w:t>
      </w:r>
      <w:r>
        <w:rPr>
          <w:rFonts w:ascii="Arial" w:hAnsi="Arial" w:cs="Arial"/>
        </w:rPr>
        <w:t>seat belts</w:t>
      </w:r>
      <w:r>
        <w:rPr>
          <w:rFonts w:ascii="Arial" w:hAnsi="Arial" w:cs="Arial"/>
        </w:rPr>
        <w:t>.</w:t>
      </w:r>
    </w:p>
    <w:p w14:paraId="369EE384" w14:textId="06906355" w:rsidR="00936515" w:rsidRPr="00F22E93" w:rsidRDefault="00194527" w:rsidP="00F22E93">
      <w:pPr>
        <w:spacing w:after="240"/>
        <w:rPr>
          <w:rFonts w:ascii="Arial" w:hAnsi="Arial" w:cs="Arial"/>
        </w:rPr>
      </w:pPr>
      <w:r w:rsidRPr="00F22E93">
        <w:rPr>
          <w:rFonts w:ascii="Arial" w:hAnsi="Arial" w:cs="Arial"/>
          <w:b/>
          <w:sz w:val="26"/>
          <w:szCs w:val="26"/>
        </w:rPr>
        <w:t>Additional Factors</w:t>
      </w:r>
    </w:p>
    <w:p w14:paraId="553964C2" w14:textId="77777777" w:rsidR="00A233FD" w:rsidRPr="00A233FD" w:rsidRDefault="00A233FD" w:rsidP="00A233FD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</w:rPr>
      </w:pPr>
      <w:bookmarkStart w:id="3" w:name="_Hlk229147588"/>
      <w:r>
        <w:rPr>
          <w:rFonts w:ascii="Arial" w:hAnsi="Arial" w:cs="Arial"/>
        </w:rPr>
        <w:t>In Wisconsin,</w:t>
      </w:r>
      <w:r w:rsidRPr="00935496">
        <w:rPr>
          <w:rFonts w:ascii="Arial" w:hAnsi="Arial" w:cs="Arial"/>
        </w:rPr>
        <w:t xml:space="preserve"> </w:t>
      </w:r>
      <w:r w:rsidRPr="00A233FD">
        <w:rPr>
          <w:rFonts w:ascii="Arial" w:hAnsi="Arial" w:cs="Arial"/>
        </w:rPr>
        <w:t xml:space="preserve">men make up the majority of those killed in motor vehicle traffic crashes. </w:t>
      </w:r>
      <w:r>
        <w:rPr>
          <w:rFonts w:ascii="Arial" w:hAnsi="Arial" w:cs="Arial"/>
        </w:rPr>
        <w:t>M</w:t>
      </w:r>
      <w:r w:rsidRPr="00A233F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also </w:t>
      </w:r>
      <w:r w:rsidRPr="00A233FD">
        <w:rPr>
          <w:rFonts w:ascii="Arial" w:hAnsi="Arial" w:cs="Arial"/>
        </w:rPr>
        <w:t>wear their seat belts at a lower rate than women do — 31% of men killed in crashes were unrestrained, compared to 27% of women killed in crashes in 2025 according to preliminary data.</w:t>
      </w:r>
    </w:p>
    <w:bookmarkEnd w:id="3"/>
    <w:p w14:paraId="209A2991" w14:textId="77777777" w:rsidR="00A233FD" w:rsidRDefault="00A233FD" w:rsidP="00A233FD">
      <w:pPr>
        <w:pStyle w:val="ListParagraph"/>
        <w:rPr>
          <w:rFonts w:ascii="Arial" w:hAnsi="Arial" w:cs="Arial"/>
          <w:b/>
          <w:bCs/>
        </w:rPr>
      </w:pPr>
    </w:p>
    <w:p w14:paraId="088B13ED" w14:textId="1B04C22E" w:rsidR="00936515" w:rsidRPr="00F22E93" w:rsidRDefault="00936515" w:rsidP="0093651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935496">
        <w:rPr>
          <w:rFonts w:ascii="Arial" w:hAnsi="Arial" w:cs="Arial"/>
          <w:b/>
          <w:bCs/>
        </w:rPr>
        <w:t>Vehicle type</w:t>
      </w:r>
      <w:r w:rsidRPr="00935496">
        <w:rPr>
          <w:rFonts w:ascii="Arial" w:hAnsi="Arial" w:cs="Arial"/>
        </w:rPr>
        <w:t xml:space="preserve">: </w:t>
      </w:r>
      <w:r w:rsidR="002B0FA6">
        <w:rPr>
          <w:rFonts w:ascii="Arial" w:hAnsi="Arial" w:cs="Arial"/>
        </w:rPr>
        <w:t>L</w:t>
      </w:r>
      <w:r w:rsidRPr="00935496">
        <w:rPr>
          <w:rFonts w:ascii="Arial" w:hAnsi="Arial" w:cs="Arial"/>
        </w:rPr>
        <w:t>arger vehicles</w:t>
      </w:r>
      <w:r w:rsidR="002B0FA6">
        <w:rPr>
          <w:rFonts w:ascii="Arial" w:hAnsi="Arial" w:cs="Arial"/>
        </w:rPr>
        <w:t xml:space="preserve"> like pickup trucks</w:t>
      </w:r>
      <w:r w:rsidRPr="00935496">
        <w:rPr>
          <w:rFonts w:ascii="Arial" w:hAnsi="Arial" w:cs="Arial"/>
        </w:rPr>
        <w:t xml:space="preserve"> will</w:t>
      </w:r>
      <w:r w:rsidR="002B0FA6">
        <w:rPr>
          <w:rFonts w:ascii="Arial" w:hAnsi="Arial" w:cs="Arial"/>
        </w:rPr>
        <w:t xml:space="preserve"> not necessarily protect drivers and passengers</w:t>
      </w:r>
      <w:r w:rsidRPr="00935496">
        <w:rPr>
          <w:rFonts w:ascii="Arial" w:hAnsi="Arial" w:cs="Arial"/>
        </w:rPr>
        <w:t xml:space="preserve"> better than other vehicle</w:t>
      </w:r>
      <w:r w:rsidR="002B0FA6">
        <w:rPr>
          <w:rFonts w:ascii="Arial" w:hAnsi="Arial" w:cs="Arial"/>
        </w:rPr>
        <w:t>s</w:t>
      </w:r>
      <w:r w:rsidRPr="00935496">
        <w:rPr>
          <w:rFonts w:ascii="Arial" w:hAnsi="Arial" w:cs="Arial"/>
        </w:rPr>
        <w:t xml:space="preserve"> in a crash</w:t>
      </w:r>
      <w:r w:rsidRPr="00194527">
        <w:rPr>
          <w:rFonts w:ascii="Arial" w:hAnsi="Arial" w:cs="Arial"/>
        </w:rPr>
        <w:t>. Regardless of vehicle type, seat belt use is the single most effective way to stay alive in a crash.</w:t>
      </w:r>
      <w:r w:rsidR="009D24A9" w:rsidRPr="00935496">
        <w:rPr>
          <w:rFonts w:ascii="Arial" w:hAnsi="Arial" w:cs="Arial"/>
          <w:b/>
          <w:bCs/>
        </w:rPr>
        <w:br/>
      </w:r>
    </w:p>
    <w:p w14:paraId="5A881DD3" w14:textId="55020EDC" w:rsidR="00936515" w:rsidRPr="00F22E93" w:rsidRDefault="00936515" w:rsidP="009365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E93">
        <w:rPr>
          <w:rFonts w:ascii="Arial" w:hAnsi="Arial" w:cs="Arial"/>
          <w:b/>
          <w:bCs/>
        </w:rPr>
        <w:lastRenderedPageBreak/>
        <w:t>Seat</w:t>
      </w:r>
      <w:r w:rsidR="002B0FA6" w:rsidRPr="00F22E93">
        <w:rPr>
          <w:rFonts w:ascii="Arial" w:hAnsi="Arial" w:cs="Arial"/>
          <w:b/>
          <w:bCs/>
        </w:rPr>
        <w:t>ing</w:t>
      </w:r>
      <w:r w:rsidRPr="00F22E93">
        <w:rPr>
          <w:rFonts w:ascii="Arial" w:hAnsi="Arial" w:cs="Arial"/>
          <w:b/>
          <w:bCs/>
        </w:rPr>
        <w:t xml:space="preserve"> position</w:t>
      </w:r>
      <w:r w:rsidRPr="00F22E93">
        <w:rPr>
          <w:rFonts w:ascii="Arial" w:hAnsi="Arial" w:cs="Arial"/>
        </w:rPr>
        <w:t xml:space="preserve">: Too many people wrongly believe they are safe in the back seat </w:t>
      </w:r>
      <w:r w:rsidR="002B0FA6" w:rsidRPr="00F22E93">
        <w:rPr>
          <w:rFonts w:ascii="Arial" w:hAnsi="Arial" w:cs="Arial"/>
        </w:rPr>
        <w:t>without a seat belt</w:t>
      </w:r>
      <w:r w:rsidRPr="00F22E93">
        <w:rPr>
          <w:rFonts w:ascii="Arial" w:hAnsi="Arial" w:cs="Arial"/>
        </w:rPr>
        <w:t>.</w:t>
      </w:r>
      <w:r w:rsidR="00194527" w:rsidRPr="00F22E93">
        <w:rPr>
          <w:rFonts w:ascii="Arial" w:hAnsi="Arial" w:cs="Arial"/>
        </w:rPr>
        <w:t xml:space="preserve"> Unbelted passengers can be injured or killed in a crash no matter their location in the vehicle. </w:t>
      </w:r>
    </w:p>
    <w:p w14:paraId="4B01038F" w14:textId="77777777" w:rsidR="00194527" w:rsidRPr="00F22E93" w:rsidRDefault="00194527" w:rsidP="00194527">
      <w:pPr>
        <w:pStyle w:val="ListParagraph"/>
        <w:rPr>
          <w:rFonts w:ascii="Arial" w:hAnsi="Arial" w:cs="Arial"/>
        </w:rPr>
      </w:pPr>
    </w:p>
    <w:p w14:paraId="5AFEBB59" w14:textId="1340A79B" w:rsidR="00A233FD" w:rsidRPr="00A233FD" w:rsidRDefault="00936515" w:rsidP="00A233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22E93">
        <w:rPr>
          <w:rFonts w:ascii="Arial" w:hAnsi="Arial" w:cs="Arial"/>
          <w:b/>
          <w:bCs/>
        </w:rPr>
        <w:t>Rural versus urban locations</w:t>
      </w:r>
      <w:r w:rsidR="00944515" w:rsidRPr="00F22E93">
        <w:rPr>
          <w:rFonts w:ascii="Arial" w:hAnsi="Arial" w:cs="Arial"/>
          <w:b/>
          <w:bCs/>
        </w:rPr>
        <w:t xml:space="preserve"> across the U.S.</w:t>
      </w:r>
      <w:r w:rsidRPr="00F22E93">
        <w:rPr>
          <w:rFonts w:ascii="Arial" w:hAnsi="Arial" w:cs="Arial"/>
        </w:rPr>
        <w:t xml:space="preserve">: </w:t>
      </w:r>
      <w:r w:rsidR="00716F51" w:rsidRPr="00716F51">
        <w:rPr>
          <w:rFonts w:ascii="Arial" w:hAnsi="Arial" w:cs="Arial"/>
        </w:rPr>
        <w:t>People who live in rural areas might believe their crash exposure is low but</w:t>
      </w:r>
      <w:r w:rsidR="00A233FD">
        <w:rPr>
          <w:rFonts w:ascii="Arial" w:hAnsi="Arial" w:cs="Arial"/>
        </w:rPr>
        <w:t>,</w:t>
      </w:r>
      <w:r w:rsidR="00716F51" w:rsidRPr="00716F51">
        <w:rPr>
          <w:rFonts w:ascii="Arial" w:hAnsi="Arial" w:cs="Arial"/>
        </w:rPr>
        <w:t xml:space="preserve"> </w:t>
      </w:r>
      <w:r w:rsidR="0075566E">
        <w:rPr>
          <w:rFonts w:ascii="Arial" w:hAnsi="Arial" w:cs="Arial"/>
        </w:rPr>
        <w:t>according to preliminary data,</w:t>
      </w:r>
      <w:r w:rsidR="00716F51" w:rsidRPr="00716F51">
        <w:rPr>
          <w:rFonts w:ascii="Arial" w:hAnsi="Arial" w:cs="Arial"/>
        </w:rPr>
        <w:t xml:space="preserve"> there were </w:t>
      </w:r>
      <w:r w:rsidR="0075566E">
        <w:rPr>
          <w:rFonts w:ascii="Arial" w:hAnsi="Arial" w:cs="Arial"/>
        </w:rPr>
        <w:t>312</w:t>
      </w:r>
      <w:r w:rsidR="00716F51" w:rsidRPr="00716F51">
        <w:rPr>
          <w:rFonts w:ascii="Arial" w:hAnsi="Arial" w:cs="Arial"/>
        </w:rPr>
        <w:t xml:space="preserve"> passenger vehicle occupant fatalities in rural locations </w:t>
      </w:r>
      <w:r w:rsidR="00A233FD">
        <w:rPr>
          <w:rFonts w:ascii="Arial" w:hAnsi="Arial" w:cs="Arial"/>
        </w:rPr>
        <w:t xml:space="preserve">in Wisconsin in 2025 </w:t>
      </w:r>
      <w:r w:rsidR="00716F51" w:rsidRPr="00716F51">
        <w:rPr>
          <w:rFonts w:ascii="Arial" w:hAnsi="Arial" w:cs="Arial"/>
        </w:rPr>
        <w:t xml:space="preserve">and </w:t>
      </w:r>
      <w:r w:rsidR="0075566E">
        <w:rPr>
          <w:rFonts w:ascii="Arial" w:hAnsi="Arial" w:cs="Arial"/>
        </w:rPr>
        <w:t>169</w:t>
      </w:r>
      <w:r w:rsidR="00716F51" w:rsidRPr="00716F51">
        <w:rPr>
          <w:rFonts w:ascii="Arial" w:hAnsi="Arial" w:cs="Arial"/>
        </w:rPr>
        <w:t xml:space="preserve"> fatalities in urban locations. Out of those fatalities, </w:t>
      </w:r>
      <w:r w:rsidR="0075566E">
        <w:rPr>
          <w:rFonts w:ascii="Arial" w:hAnsi="Arial" w:cs="Arial"/>
        </w:rPr>
        <w:t>33</w:t>
      </w:r>
      <w:r w:rsidR="00716F51" w:rsidRPr="00716F51">
        <w:rPr>
          <w:rFonts w:ascii="Arial" w:hAnsi="Arial" w:cs="Arial"/>
        </w:rPr>
        <w:t xml:space="preserve">% of those killed in the rural locations were known to be not wearing their seat belts, compared to </w:t>
      </w:r>
      <w:r w:rsidR="0075566E">
        <w:rPr>
          <w:rFonts w:ascii="Arial" w:hAnsi="Arial" w:cs="Arial"/>
        </w:rPr>
        <w:t>24</w:t>
      </w:r>
      <w:r w:rsidR="00716F51" w:rsidRPr="00716F51">
        <w:rPr>
          <w:rFonts w:ascii="Arial" w:hAnsi="Arial" w:cs="Arial"/>
        </w:rPr>
        <w:t>% in urban locations.</w:t>
      </w:r>
      <w:r w:rsidR="00A233FD">
        <w:rPr>
          <w:rFonts w:ascii="Arial" w:hAnsi="Arial" w:cs="Arial"/>
        </w:rPr>
        <w:br/>
      </w:r>
    </w:p>
    <w:p w14:paraId="778DC4A8" w14:textId="14D11423" w:rsidR="00B7292B" w:rsidRPr="00B7292B" w:rsidRDefault="00B7292B" w:rsidP="00B72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292B">
        <w:rPr>
          <w:rFonts w:ascii="Arial" w:hAnsi="Arial" w:cs="Arial"/>
          <w:b/>
          <w:bCs/>
        </w:rPr>
        <w:t>Age groups:</w:t>
      </w:r>
      <w:r>
        <w:rPr>
          <w:rFonts w:ascii="Arial" w:hAnsi="Arial" w:cs="Arial"/>
        </w:rPr>
        <w:t xml:space="preserve"> </w:t>
      </w:r>
      <w:r w:rsidR="0075566E">
        <w:rPr>
          <w:rFonts w:ascii="Arial" w:hAnsi="Arial" w:cs="Arial"/>
        </w:rPr>
        <w:t>In Wisconsin</w:t>
      </w:r>
      <w:r>
        <w:rPr>
          <w:rFonts w:ascii="Arial" w:hAnsi="Arial" w:cs="Arial"/>
        </w:rPr>
        <w:t>, a</w:t>
      </w:r>
      <w:r w:rsidRPr="00B7292B">
        <w:rPr>
          <w:rFonts w:ascii="Arial" w:hAnsi="Arial" w:cs="Arial"/>
        </w:rPr>
        <w:t xml:space="preserve">mong young adults </w:t>
      </w:r>
      <w:r w:rsidR="0075566E">
        <w:rPr>
          <w:rFonts w:ascii="Arial" w:hAnsi="Arial" w:cs="Arial"/>
        </w:rPr>
        <w:t>20</w:t>
      </w:r>
      <w:r w:rsidRPr="00B7292B">
        <w:rPr>
          <w:rFonts w:ascii="Arial" w:hAnsi="Arial" w:cs="Arial"/>
        </w:rPr>
        <w:t xml:space="preserve"> to 34 killed while riding in passenger vehicles, </w:t>
      </w:r>
      <w:r w:rsidR="00A233FD">
        <w:rPr>
          <w:rFonts w:ascii="Arial" w:hAnsi="Arial" w:cs="Arial"/>
        </w:rPr>
        <w:t>approximately 41</w:t>
      </w:r>
      <w:r w:rsidRPr="00B7292B">
        <w:rPr>
          <w:rFonts w:ascii="Arial" w:hAnsi="Arial" w:cs="Arial"/>
        </w:rPr>
        <w:t>% were completely unrestrained — the highest percentages for all age groups</w:t>
      </w:r>
      <w:r w:rsidR="00A233FD">
        <w:rPr>
          <w:rFonts w:ascii="Arial" w:hAnsi="Arial" w:cs="Arial"/>
        </w:rPr>
        <w:t xml:space="preserve"> (according to preliminary data for 2025).</w:t>
      </w:r>
    </w:p>
    <w:p w14:paraId="2B3E2AF9" w14:textId="5BB9D2A9" w:rsidR="009D24A9" w:rsidRPr="00935496" w:rsidRDefault="00936515" w:rsidP="00936515">
      <w:pPr>
        <w:rPr>
          <w:rFonts w:ascii="Arial" w:hAnsi="Arial" w:cs="Arial"/>
        </w:rPr>
      </w:pPr>
      <w:r w:rsidRPr="00935496">
        <w:rPr>
          <w:rFonts w:ascii="Arial" w:hAnsi="Arial" w:cs="Arial"/>
        </w:rPr>
        <w:t xml:space="preserve">Learn more about the Click It or Ticket mobilization at </w:t>
      </w:r>
      <w:hyperlink r:id="rId10" w:history="1">
        <w:r w:rsidRPr="00935496">
          <w:rPr>
            <w:rStyle w:val="Hyperlink"/>
            <w:rFonts w:ascii="Arial" w:hAnsi="Arial" w:cs="Arial"/>
          </w:rPr>
          <w:t>www.nhtsa.gov/ciot</w:t>
        </w:r>
      </w:hyperlink>
      <w:r w:rsidRPr="00935496">
        <w:rPr>
          <w:rFonts w:ascii="Arial" w:hAnsi="Arial" w:cs="Arial"/>
        </w:rPr>
        <w:t>.</w:t>
      </w:r>
    </w:p>
    <w:p w14:paraId="5384F30E" w14:textId="77777777" w:rsidR="00936515" w:rsidRPr="00935496" w:rsidRDefault="00936515" w:rsidP="00936515">
      <w:pPr>
        <w:rPr>
          <w:rFonts w:ascii="Arial" w:hAnsi="Arial" w:cs="Arial"/>
        </w:rPr>
      </w:pPr>
    </w:p>
    <w:p w14:paraId="5C13C90D" w14:textId="77777777" w:rsidR="0019455D" w:rsidRPr="00935496" w:rsidRDefault="0019455D">
      <w:pPr>
        <w:rPr>
          <w:rFonts w:ascii="Arial" w:hAnsi="Arial" w:cs="Arial"/>
        </w:rPr>
      </w:pPr>
    </w:p>
    <w:sectPr w:rsidR="0019455D" w:rsidRPr="00935496" w:rsidSect="00033648">
      <w:headerReference w:type="default" r:id="rId11"/>
      <w:footerReference w:type="default" r:id="rId12"/>
      <w:pgSz w:w="12240" w:h="15840"/>
      <w:pgMar w:top="2268" w:right="144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864E" w14:textId="77777777" w:rsidR="00F83DF2" w:rsidRDefault="00F83DF2" w:rsidP="00936515">
      <w:pPr>
        <w:spacing w:after="0" w:line="240" w:lineRule="auto"/>
      </w:pPr>
      <w:r>
        <w:separator/>
      </w:r>
    </w:p>
  </w:endnote>
  <w:endnote w:type="continuationSeparator" w:id="0">
    <w:p w14:paraId="514CEB11" w14:textId="77777777" w:rsidR="00F83DF2" w:rsidRDefault="00F83DF2" w:rsidP="0093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4A6C" w14:textId="019A61F8" w:rsidR="002C23B1" w:rsidRPr="00901CE9" w:rsidRDefault="002C23B1" w:rsidP="002C23B1">
    <w:pPr>
      <w:pStyle w:val="5ControlCod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2108" w14:textId="77777777" w:rsidR="00F83DF2" w:rsidRDefault="00F83DF2" w:rsidP="00936515">
      <w:pPr>
        <w:spacing w:after="0" w:line="240" w:lineRule="auto"/>
      </w:pPr>
      <w:r>
        <w:separator/>
      </w:r>
    </w:p>
  </w:footnote>
  <w:footnote w:type="continuationSeparator" w:id="0">
    <w:p w14:paraId="42A1336A" w14:textId="77777777" w:rsidR="00F83DF2" w:rsidRDefault="00F83DF2" w:rsidP="0093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8DB3" w14:textId="77777777" w:rsidR="002C23B1" w:rsidRDefault="00836F28" w:rsidP="002C23B1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768A411" wp14:editId="262A2A7C">
          <wp:extent cx="933450" cy="933450"/>
          <wp:effectExtent l="0" t="0" r="0" b="0"/>
          <wp:docPr id="2" name="Picture 2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CFC"/>
    <w:multiLevelType w:val="hybridMultilevel"/>
    <w:tmpl w:val="F096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ABA"/>
    <w:multiLevelType w:val="hybridMultilevel"/>
    <w:tmpl w:val="AC7A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498"/>
    <w:multiLevelType w:val="hybridMultilevel"/>
    <w:tmpl w:val="3EB8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50CE"/>
    <w:multiLevelType w:val="hybridMultilevel"/>
    <w:tmpl w:val="64C6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0EAD"/>
    <w:multiLevelType w:val="hybridMultilevel"/>
    <w:tmpl w:val="CB2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5005"/>
    <w:multiLevelType w:val="hybridMultilevel"/>
    <w:tmpl w:val="12A235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1579853">
    <w:abstractNumId w:val="1"/>
  </w:num>
  <w:num w:numId="2" w16cid:durableId="1372919154">
    <w:abstractNumId w:val="3"/>
  </w:num>
  <w:num w:numId="3" w16cid:durableId="53743813">
    <w:abstractNumId w:val="2"/>
  </w:num>
  <w:num w:numId="4" w16cid:durableId="2114856234">
    <w:abstractNumId w:val="5"/>
  </w:num>
  <w:num w:numId="5" w16cid:durableId="1373767416">
    <w:abstractNumId w:val="4"/>
  </w:num>
  <w:num w:numId="6" w16cid:durableId="1755321464">
    <w:abstractNumId w:val="1"/>
  </w:num>
  <w:num w:numId="7" w16cid:durableId="109860607">
    <w:abstractNumId w:val="3"/>
  </w:num>
  <w:num w:numId="8" w16cid:durableId="531303254">
    <w:abstractNumId w:val="2"/>
  </w:num>
  <w:num w:numId="9" w16cid:durableId="1511139271">
    <w:abstractNumId w:val="0"/>
  </w:num>
  <w:num w:numId="10" w16cid:durableId="1487621841">
    <w:abstractNumId w:val="1"/>
  </w:num>
  <w:num w:numId="11" w16cid:durableId="1955093852">
    <w:abstractNumId w:val="1"/>
  </w:num>
  <w:num w:numId="12" w16cid:durableId="16872455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27"/>
    <w:rsid w:val="00033648"/>
    <w:rsid w:val="00056E56"/>
    <w:rsid w:val="00067F00"/>
    <w:rsid w:val="000D209D"/>
    <w:rsid w:val="000F7EC0"/>
    <w:rsid w:val="00137F27"/>
    <w:rsid w:val="00153778"/>
    <w:rsid w:val="00194527"/>
    <w:rsid w:val="0019455D"/>
    <w:rsid w:val="001B12BE"/>
    <w:rsid w:val="0025031C"/>
    <w:rsid w:val="002B0FA6"/>
    <w:rsid w:val="002C23B1"/>
    <w:rsid w:val="002E3F9D"/>
    <w:rsid w:val="00306E05"/>
    <w:rsid w:val="00363E6D"/>
    <w:rsid w:val="003A00D8"/>
    <w:rsid w:val="00476429"/>
    <w:rsid w:val="004F17D9"/>
    <w:rsid w:val="005C2F1C"/>
    <w:rsid w:val="006B1A84"/>
    <w:rsid w:val="00716F51"/>
    <w:rsid w:val="00720F37"/>
    <w:rsid w:val="0075566E"/>
    <w:rsid w:val="00784510"/>
    <w:rsid w:val="007A7FF8"/>
    <w:rsid w:val="007D3E53"/>
    <w:rsid w:val="00821D7C"/>
    <w:rsid w:val="00836F28"/>
    <w:rsid w:val="00840973"/>
    <w:rsid w:val="0087799F"/>
    <w:rsid w:val="008D68A0"/>
    <w:rsid w:val="00935496"/>
    <w:rsid w:val="00936515"/>
    <w:rsid w:val="00937D54"/>
    <w:rsid w:val="00944515"/>
    <w:rsid w:val="009503AD"/>
    <w:rsid w:val="00955AAA"/>
    <w:rsid w:val="009D1263"/>
    <w:rsid w:val="009D24A9"/>
    <w:rsid w:val="00A02602"/>
    <w:rsid w:val="00A1101E"/>
    <w:rsid w:val="00A233FD"/>
    <w:rsid w:val="00AC36D4"/>
    <w:rsid w:val="00B12BB0"/>
    <w:rsid w:val="00B40D0B"/>
    <w:rsid w:val="00B561D6"/>
    <w:rsid w:val="00B7292B"/>
    <w:rsid w:val="00B920CB"/>
    <w:rsid w:val="00CC571F"/>
    <w:rsid w:val="00DC6373"/>
    <w:rsid w:val="00DF194F"/>
    <w:rsid w:val="00E070FD"/>
    <w:rsid w:val="00E27547"/>
    <w:rsid w:val="00E27673"/>
    <w:rsid w:val="00EF2EFA"/>
    <w:rsid w:val="00F22E93"/>
    <w:rsid w:val="00F62AC6"/>
    <w:rsid w:val="00F80EDD"/>
    <w:rsid w:val="00F83DF2"/>
    <w:rsid w:val="00F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C9E00"/>
  <w15:docId w15:val="{0490F692-5310-4443-82BE-E6E72D6F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936515"/>
    <w:pPr>
      <w:spacing w:after="200" w:line="276" w:lineRule="auto"/>
    </w:pPr>
    <w:rPr>
      <w:rFonts w:ascii="Trebuchet MS" w:eastAsia="Calibri" w:hAnsi="Trebuchet MS" w:cs="Times New Roman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936515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3. Subhead Char"/>
    <w:basedOn w:val="DefaultParagraphFont"/>
    <w:link w:val="Heading3"/>
    <w:uiPriority w:val="9"/>
    <w:rsid w:val="00936515"/>
    <w:rPr>
      <w:rFonts w:ascii="Trebuchet MS" w:eastAsia="Times New Roman" w:hAnsi="Trebuchet MS" w:cs="Times New Roman"/>
      <w:b/>
      <w:bCs/>
      <w:color w:val="000000"/>
      <w:szCs w:val="28"/>
    </w:rPr>
  </w:style>
  <w:style w:type="paragraph" w:styleId="Header">
    <w:name w:val="header"/>
    <w:basedOn w:val="Normal"/>
    <w:link w:val="HeaderChar"/>
    <w:uiPriority w:val="99"/>
    <w:unhideWhenUsed/>
    <w:rsid w:val="0093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15"/>
    <w:rPr>
      <w:rFonts w:ascii="Trebuchet MS" w:eastAsia="Calibri" w:hAnsi="Trebuchet MS" w:cs="Times New Roman"/>
    </w:rPr>
  </w:style>
  <w:style w:type="character" w:styleId="Hyperlink">
    <w:name w:val="Hyperlink"/>
    <w:uiPriority w:val="99"/>
    <w:unhideWhenUsed/>
    <w:rsid w:val="00936515"/>
    <w:rPr>
      <w:color w:val="0000FF"/>
      <w:u w:val="single"/>
    </w:rPr>
  </w:style>
  <w:style w:type="paragraph" w:customStyle="1" w:styleId="5ControlCode">
    <w:name w:val="5. Control Code"/>
    <w:basedOn w:val="Normal"/>
    <w:link w:val="5ControlCodeChar"/>
    <w:rsid w:val="00936515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936515"/>
    <w:rPr>
      <w:rFonts w:ascii="Trebuchet MS" w:eastAsia="Calibri" w:hAnsi="Trebuchet MS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936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15"/>
    <w:rPr>
      <w:rFonts w:ascii="Trebuchet MS" w:eastAsia="Calibri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515"/>
    <w:rPr>
      <w:rFonts w:ascii="Trebuchet MS" w:eastAsia="Calibri" w:hAnsi="Trebuchet MS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15"/>
    <w:rPr>
      <w:rFonts w:ascii="Trebuchet MS" w:eastAsia="Calibri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htsa.gov/ci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EB56DF-2190-40F3-9BF2-D3063CE2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E9367-95FF-4B6A-A61E-D427375C5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E62D3-1801-443F-8A3B-8F7CC24DE5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It or Ticket Talking Points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It or Ticket Talking Points</dc:title>
  <dc:subject>Click It or Ticket</dc:subject>
  <dc:creator>WisDOT</dc:creator>
  <cp:keywords>NHTSA, CIOT, seat belts</cp:keywords>
  <dc:description/>
  <cp:lastModifiedBy>Mukasa, Ashley - DOT</cp:lastModifiedBy>
  <cp:revision>3</cp:revision>
  <dcterms:created xsi:type="dcterms:W3CDTF">2026-05-08T20:57:00Z</dcterms:created>
  <dcterms:modified xsi:type="dcterms:W3CDTF">2026-05-08T21:04:00Z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GrammarlyDocumentId">
    <vt:lpwstr>a1f412302ce1b529233f8c02af8f06763afa9b9877fc3517502d9d288b53be0f</vt:lpwstr>
  </property>
</Properties>
</file>