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1CB5" w14:textId="24884936" w:rsidR="001C40EC" w:rsidRPr="001C40EC" w:rsidRDefault="00172CFF" w:rsidP="001C40EC">
      <w:pPr>
        <w:spacing w:after="20"/>
        <w:rPr>
          <w:rFonts w:ascii="Arial" w:hAnsi="Arial" w:cs="Arial"/>
        </w:rPr>
      </w:pPr>
      <w:r>
        <w:rPr>
          <w:noProof/>
        </w:rPr>
        <w:drawing>
          <wp:anchor distT="0" distB="0" distL="114300" distR="114300" simplePos="0" relativeHeight="251657728" behindDoc="0" locked="0" layoutInCell="1" allowOverlap="1" wp14:anchorId="2834A411" wp14:editId="7E84A014">
            <wp:simplePos x="0" y="0"/>
            <wp:positionH relativeFrom="margin">
              <wp:align>left</wp:align>
            </wp:positionH>
            <wp:positionV relativeFrom="margin">
              <wp:align>top</wp:align>
            </wp:positionV>
            <wp:extent cx="457200" cy="457200"/>
            <wp:effectExtent l="0" t="0" r="0" b="0"/>
            <wp:wrapSquare wrapText="bothSides"/>
            <wp:docPr id="2" name="Picture 1" descr="Wisconsin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isconsin Department of Transportat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0EC" w:rsidRPr="001C40EC">
        <w:rPr>
          <w:rFonts w:ascii="Arial" w:hAnsi="Arial" w:cs="Arial"/>
          <w:b/>
          <w:sz w:val="24"/>
          <w:szCs w:val="24"/>
        </w:rPr>
        <w:t>MUNICIPAL AGREEMENT TO PURCHASE SODIUM CHLORIDE ON WisDOT BID</w:t>
      </w:r>
    </w:p>
    <w:p w14:paraId="673835C6" w14:textId="77777777" w:rsidR="001C40EC" w:rsidRPr="001C40EC" w:rsidRDefault="001C40EC" w:rsidP="001C40EC">
      <w:pPr>
        <w:spacing w:after="20"/>
        <w:rPr>
          <w:rFonts w:ascii="Arial" w:hAnsi="Arial" w:cs="Arial"/>
          <w:sz w:val="18"/>
          <w:szCs w:val="18"/>
        </w:rPr>
      </w:pPr>
      <w:r w:rsidRPr="001C40EC">
        <w:rPr>
          <w:rFonts w:ascii="Arial" w:hAnsi="Arial" w:cs="Arial"/>
          <w:sz w:val="18"/>
          <w:szCs w:val="18"/>
        </w:rPr>
        <w:t>Wisconsin Department of Transportation (WisDOT)</w:t>
      </w:r>
    </w:p>
    <w:p w14:paraId="7273EE07" w14:textId="77777777" w:rsidR="001C40EC" w:rsidRPr="001C40EC" w:rsidRDefault="001C40EC" w:rsidP="001C40EC">
      <w:pPr>
        <w:spacing w:after="20"/>
        <w:rPr>
          <w:rFonts w:ascii="Arial" w:hAnsi="Arial" w:cs="Arial"/>
          <w:b/>
          <w:sz w:val="18"/>
          <w:szCs w:val="16"/>
        </w:rPr>
      </w:pPr>
      <w:r w:rsidRPr="001C40EC">
        <w:rPr>
          <w:rFonts w:ascii="Arial" w:hAnsi="Arial" w:cs="Arial"/>
          <w:b/>
          <w:sz w:val="18"/>
          <w:szCs w:val="16"/>
        </w:rPr>
        <w:t>DT2209          8/2015</w:t>
      </w:r>
    </w:p>
    <w:p w14:paraId="647F8178" w14:textId="77777777" w:rsidR="001C40EC" w:rsidRPr="007F19C1" w:rsidRDefault="006120E8" w:rsidP="00497566">
      <w:pPr>
        <w:spacing w:before="80" w:after="80"/>
        <w:jc w:val="center"/>
        <w:rPr>
          <w:rFonts w:ascii="Arial" w:hAnsi="Arial" w:cs="Arial"/>
          <w:b/>
          <w:bCs/>
          <w:color w:val="FF0000"/>
          <w:sz w:val="19"/>
          <w:szCs w:val="19"/>
          <w:u w:val="single"/>
        </w:rPr>
      </w:pPr>
      <w:r w:rsidRPr="007F19C1">
        <w:rPr>
          <w:rFonts w:ascii="Arial" w:hAnsi="Arial" w:cs="Arial"/>
          <w:b/>
          <w:bCs/>
          <w:sz w:val="19"/>
          <w:szCs w:val="19"/>
        </w:rPr>
        <w:t>THIS AGREEMENT MUST BE SIGNED, DATED, AND RECEIVED BY LISA MEINHOLZ</w:t>
      </w:r>
      <w:r w:rsidR="001C3DCA" w:rsidRPr="007F19C1">
        <w:rPr>
          <w:rFonts w:ascii="Arial" w:hAnsi="Arial" w:cs="Arial"/>
          <w:b/>
          <w:bCs/>
          <w:sz w:val="19"/>
          <w:szCs w:val="19"/>
        </w:rPr>
        <w:br/>
      </w:r>
      <w:r w:rsidR="001C40EC" w:rsidRPr="007F19C1">
        <w:rPr>
          <w:rFonts w:ascii="Arial" w:hAnsi="Arial" w:cs="Arial"/>
          <w:b/>
          <w:bCs/>
          <w:color w:val="FF0000"/>
          <w:sz w:val="19"/>
          <w:szCs w:val="19"/>
          <w:u w:val="single"/>
        </w:rPr>
        <w:t>NO LATER THAN 5 PM ON FRIDAY, MARCH 20, 2015.</w:t>
      </w:r>
    </w:p>
    <w:tbl>
      <w:tblPr>
        <w:tblW w:w="5000" w:type="pct"/>
        <w:jc w:val="center"/>
        <w:tblLayout w:type="fixed"/>
        <w:tblCellMar>
          <w:left w:w="115" w:type="dxa"/>
          <w:right w:w="115" w:type="dxa"/>
        </w:tblCellMar>
        <w:tblLook w:val="04A0" w:firstRow="1" w:lastRow="0" w:firstColumn="1" w:lastColumn="0" w:noHBand="0" w:noVBand="1"/>
      </w:tblPr>
      <w:tblGrid>
        <w:gridCol w:w="3372"/>
        <w:gridCol w:w="2472"/>
        <w:gridCol w:w="4956"/>
      </w:tblGrid>
      <w:tr w:rsidR="001C40EC" w:rsidRPr="001C3DCA" w14:paraId="2F5338C4" w14:textId="77777777" w:rsidTr="001C3DCA">
        <w:trPr>
          <w:jc w:val="center"/>
        </w:trPr>
        <w:tc>
          <w:tcPr>
            <w:tcW w:w="3443" w:type="dxa"/>
          </w:tcPr>
          <w:p w14:paraId="0A96CD69" w14:textId="77777777" w:rsidR="001C40EC" w:rsidRPr="001C3DCA" w:rsidRDefault="001C40EC" w:rsidP="001C3DCA">
            <w:pPr>
              <w:spacing w:before="80" w:after="20"/>
              <w:rPr>
                <w:rFonts w:ascii="Arial" w:hAnsi="Arial" w:cs="Arial"/>
                <w:b/>
                <w:bCs/>
                <w:color w:val="000000"/>
                <w:sz w:val="18"/>
              </w:rPr>
            </w:pPr>
            <w:r w:rsidRPr="001C3DCA">
              <w:rPr>
                <w:rFonts w:ascii="Arial" w:hAnsi="Arial" w:cs="Arial"/>
                <w:b/>
                <w:bCs/>
                <w:sz w:val="18"/>
              </w:rPr>
              <w:t xml:space="preserve">Email: </w:t>
            </w:r>
            <w:hyperlink r:id="rId8" w:history="1">
              <w:r w:rsidRPr="001C3DCA">
                <w:rPr>
                  <w:rStyle w:val="Hyperlink"/>
                  <w:rFonts w:ascii="Arial" w:hAnsi="Arial" w:cs="Arial"/>
                  <w:b/>
                  <w:bCs/>
                  <w:sz w:val="18"/>
                </w:rPr>
                <w:t>saltadmin@</w:t>
              </w:r>
              <w:r w:rsidRPr="001C3DCA">
                <w:rPr>
                  <w:rStyle w:val="Hyperlink"/>
                  <w:rFonts w:ascii="Arial" w:hAnsi="Arial" w:cs="Arial"/>
                  <w:b/>
                  <w:bCs/>
                  <w:sz w:val="18"/>
                </w:rPr>
                <w:t>d</w:t>
              </w:r>
              <w:r w:rsidRPr="001C3DCA">
                <w:rPr>
                  <w:rStyle w:val="Hyperlink"/>
                  <w:rFonts w:ascii="Arial" w:hAnsi="Arial" w:cs="Arial"/>
                  <w:b/>
                  <w:bCs/>
                  <w:sz w:val="18"/>
                </w:rPr>
                <w:t>ot.wi.gov</w:t>
              </w:r>
            </w:hyperlink>
          </w:p>
        </w:tc>
        <w:tc>
          <w:tcPr>
            <w:tcW w:w="2523" w:type="dxa"/>
          </w:tcPr>
          <w:p w14:paraId="5652EF70" w14:textId="77777777" w:rsidR="001C40EC" w:rsidRPr="001C3DCA" w:rsidRDefault="001C40EC" w:rsidP="001C3DCA">
            <w:pPr>
              <w:spacing w:before="80" w:after="20"/>
              <w:rPr>
                <w:rFonts w:ascii="Arial" w:hAnsi="Arial" w:cs="Arial"/>
                <w:b/>
                <w:bCs/>
                <w:sz w:val="18"/>
              </w:rPr>
            </w:pPr>
            <w:r w:rsidRPr="001C3DCA">
              <w:rPr>
                <w:rFonts w:ascii="Arial" w:hAnsi="Arial" w:cs="Arial"/>
                <w:b/>
                <w:bCs/>
                <w:color w:val="000000"/>
                <w:sz w:val="18"/>
              </w:rPr>
              <w:t>Fax: (608) 267-7856</w:t>
            </w:r>
          </w:p>
        </w:tc>
        <w:tc>
          <w:tcPr>
            <w:tcW w:w="5064" w:type="dxa"/>
          </w:tcPr>
          <w:p w14:paraId="46B881AA" w14:textId="77777777" w:rsidR="001C40EC" w:rsidRPr="001C3DCA" w:rsidRDefault="001C40EC" w:rsidP="001C3DCA">
            <w:pPr>
              <w:spacing w:before="80" w:after="20"/>
              <w:ind w:left="518" w:hanging="518"/>
              <w:rPr>
                <w:rFonts w:ascii="Arial" w:hAnsi="Arial" w:cs="Arial"/>
                <w:b/>
                <w:bCs/>
                <w:sz w:val="18"/>
              </w:rPr>
            </w:pPr>
            <w:r w:rsidRPr="001C3DCA">
              <w:rPr>
                <w:rFonts w:ascii="Arial" w:hAnsi="Arial" w:cs="Arial"/>
                <w:b/>
                <w:bCs/>
                <w:color w:val="000000"/>
                <w:sz w:val="18"/>
              </w:rPr>
              <w:t>Mail: Wisconsin Dept. of Transportation</w:t>
            </w:r>
            <w:r w:rsidRPr="001C3DCA">
              <w:rPr>
                <w:rFonts w:ascii="Arial" w:hAnsi="Arial" w:cs="Arial"/>
                <w:b/>
                <w:bCs/>
                <w:color w:val="000000"/>
                <w:sz w:val="18"/>
              </w:rPr>
              <w:br/>
              <w:t>Bureau of Highway Operations</w:t>
            </w:r>
            <w:r w:rsidRPr="001C3DCA">
              <w:rPr>
                <w:rFonts w:ascii="Arial" w:hAnsi="Arial" w:cs="Arial"/>
                <w:b/>
                <w:bCs/>
                <w:color w:val="000000"/>
                <w:sz w:val="18"/>
              </w:rPr>
              <w:br/>
              <w:t>PO Box 7986, Madison, WI 53707-7986</w:t>
            </w:r>
          </w:p>
        </w:tc>
      </w:tr>
    </w:tbl>
    <w:p w14:paraId="26B58129" w14:textId="77777777" w:rsidR="006120E8" w:rsidRPr="001C40EC" w:rsidRDefault="006120E8" w:rsidP="00497566">
      <w:pPr>
        <w:spacing w:before="40" w:after="20"/>
        <w:rPr>
          <w:rFonts w:ascii="Arial" w:hAnsi="Arial" w:cs="Arial"/>
          <w:sz w:val="18"/>
          <w:szCs w:val="18"/>
        </w:rPr>
      </w:pPr>
      <w:r w:rsidRPr="001C40EC">
        <w:rPr>
          <w:rFonts w:ascii="Arial" w:hAnsi="Arial" w:cs="Arial"/>
          <w:sz w:val="18"/>
          <w:szCs w:val="18"/>
        </w:rPr>
        <w:t xml:space="preserve">Annually the Wisconsin Department of Transportation, Bureau of Highway </w:t>
      </w:r>
      <w:r w:rsidR="00E74EB6" w:rsidRPr="001C40EC">
        <w:rPr>
          <w:rFonts w:ascii="Arial" w:hAnsi="Arial" w:cs="Arial"/>
          <w:sz w:val="18"/>
          <w:szCs w:val="18"/>
        </w:rPr>
        <w:t>Maintenance</w:t>
      </w:r>
      <w:r w:rsidRPr="001C40EC">
        <w:rPr>
          <w:rFonts w:ascii="Arial" w:hAnsi="Arial" w:cs="Arial"/>
          <w:sz w:val="18"/>
          <w:szCs w:val="18"/>
        </w:rPr>
        <w:t xml:space="preserve"> takes bids for sodium chloride to be used as a deicing agent.</w:t>
      </w:r>
      <w:r w:rsidR="001D63DD" w:rsidRPr="001C40EC">
        <w:rPr>
          <w:rFonts w:ascii="Arial" w:hAnsi="Arial" w:cs="Arial"/>
          <w:sz w:val="18"/>
          <w:szCs w:val="18"/>
        </w:rPr>
        <w:t xml:space="preserve">  For the </w:t>
      </w:r>
      <w:r w:rsidR="00991604" w:rsidRPr="001C40EC">
        <w:rPr>
          <w:rFonts w:ascii="Arial" w:hAnsi="Arial" w:cs="Arial"/>
          <w:sz w:val="18"/>
          <w:szCs w:val="18"/>
        </w:rPr>
        <w:t>201</w:t>
      </w:r>
      <w:r w:rsidR="008E0269" w:rsidRPr="001C40EC">
        <w:rPr>
          <w:rFonts w:ascii="Arial" w:hAnsi="Arial" w:cs="Arial"/>
          <w:sz w:val="18"/>
          <w:szCs w:val="18"/>
        </w:rPr>
        <w:t>5</w:t>
      </w:r>
      <w:r w:rsidR="00466470" w:rsidRPr="001C40EC">
        <w:rPr>
          <w:rFonts w:ascii="Arial" w:hAnsi="Arial" w:cs="Arial"/>
          <w:sz w:val="18"/>
          <w:szCs w:val="18"/>
        </w:rPr>
        <w:t>-</w:t>
      </w:r>
      <w:r w:rsidR="008E0269" w:rsidRPr="001C40EC">
        <w:rPr>
          <w:rFonts w:ascii="Arial" w:hAnsi="Arial" w:cs="Arial"/>
          <w:sz w:val="18"/>
          <w:szCs w:val="18"/>
        </w:rPr>
        <w:t>16</w:t>
      </w:r>
      <w:r w:rsidR="00466470" w:rsidRPr="001C40EC">
        <w:rPr>
          <w:rFonts w:ascii="Arial" w:hAnsi="Arial" w:cs="Arial"/>
          <w:sz w:val="18"/>
          <w:szCs w:val="18"/>
        </w:rPr>
        <w:t xml:space="preserve"> </w:t>
      </w:r>
      <w:r w:rsidRPr="001C40EC">
        <w:rPr>
          <w:rFonts w:ascii="Arial" w:hAnsi="Arial" w:cs="Arial"/>
          <w:sz w:val="18"/>
          <w:szCs w:val="18"/>
        </w:rPr>
        <w:t xml:space="preserve">bid the Department will receive a single, combined price to include three categories of delivery services for its </w:t>
      </w:r>
      <w:r w:rsidR="005F7DDA" w:rsidRPr="001C40EC">
        <w:rPr>
          <w:rFonts w:ascii="Arial" w:hAnsi="Arial" w:cs="Arial"/>
          <w:sz w:val="18"/>
          <w:szCs w:val="18"/>
        </w:rPr>
        <w:t xml:space="preserve">road </w:t>
      </w:r>
      <w:r w:rsidRPr="001C40EC">
        <w:rPr>
          <w:rFonts w:ascii="Arial" w:hAnsi="Arial" w:cs="Arial"/>
          <w:sz w:val="18"/>
          <w:szCs w:val="18"/>
        </w:rPr>
        <w:t>salt needs. They are:</w:t>
      </w:r>
    </w:p>
    <w:p w14:paraId="1C28C016" w14:textId="77777777" w:rsidR="001C40EC" w:rsidRDefault="006120E8" w:rsidP="001C3DCA">
      <w:pPr>
        <w:numPr>
          <w:ilvl w:val="0"/>
          <w:numId w:val="10"/>
        </w:numPr>
        <w:tabs>
          <w:tab w:val="left" w:pos="360"/>
        </w:tabs>
        <w:spacing w:before="80" w:after="20"/>
        <w:ind w:left="360"/>
        <w:rPr>
          <w:rFonts w:ascii="Arial" w:hAnsi="Arial" w:cs="Arial"/>
          <w:sz w:val="18"/>
          <w:szCs w:val="18"/>
        </w:rPr>
      </w:pPr>
      <w:r w:rsidRPr="001C40EC">
        <w:rPr>
          <w:rFonts w:ascii="Arial" w:hAnsi="Arial" w:cs="Arial"/>
          <w:b/>
          <w:i/>
          <w:sz w:val="18"/>
          <w:szCs w:val="18"/>
        </w:rPr>
        <w:t>Guaranteed Early Fill -</w:t>
      </w:r>
      <w:r w:rsidRPr="001C40EC">
        <w:rPr>
          <w:rFonts w:ascii="Arial" w:hAnsi="Arial" w:cs="Arial"/>
          <w:sz w:val="18"/>
          <w:szCs w:val="18"/>
        </w:rPr>
        <w:t xml:space="preserve"> this service is to take delivery of salt that will fill the purchaser’s storage facilities to capacity.</w:t>
      </w:r>
      <w:r w:rsidR="00466470" w:rsidRPr="001C40EC">
        <w:rPr>
          <w:rFonts w:ascii="Arial" w:hAnsi="Arial" w:cs="Arial"/>
          <w:sz w:val="18"/>
          <w:szCs w:val="18"/>
        </w:rPr>
        <w:t xml:space="preserve"> </w:t>
      </w:r>
      <w:r w:rsidR="00E72979" w:rsidRPr="001C40EC">
        <w:rPr>
          <w:rFonts w:ascii="Arial" w:hAnsi="Arial" w:cs="Arial"/>
          <w:sz w:val="18"/>
          <w:szCs w:val="18"/>
        </w:rPr>
        <w:t>Salt contractor</w:t>
      </w:r>
      <w:r w:rsidR="00466470" w:rsidRPr="001C40EC">
        <w:rPr>
          <w:rFonts w:ascii="Arial" w:hAnsi="Arial" w:cs="Arial"/>
          <w:sz w:val="18"/>
          <w:szCs w:val="18"/>
        </w:rPr>
        <w:t xml:space="preserve"> is required to complete delivery </w:t>
      </w:r>
      <w:r w:rsidRPr="001C40EC">
        <w:rPr>
          <w:rFonts w:ascii="Arial" w:hAnsi="Arial" w:cs="Arial"/>
          <w:sz w:val="18"/>
          <w:szCs w:val="18"/>
        </w:rPr>
        <w:t xml:space="preserve">by November </w:t>
      </w:r>
      <w:r w:rsidR="00991604" w:rsidRPr="001C40EC">
        <w:rPr>
          <w:rFonts w:ascii="Arial" w:hAnsi="Arial" w:cs="Arial"/>
          <w:sz w:val="18"/>
          <w:szCs w:val="18"/>
        </w:rPr>
        <w:t>1</w:t>
      </w:r>
      <w:r w:rsidR="003E3DDE" w:rsidRPr="001C40EC">
        <w:rPr>
          <w:rFonts w:ascii="Arial" w:hAnsi="Arial" w:cs="Arial"/>
          <w:sz w:val="18"/>
          <w:szCs w:val="18"/>
        </w:rPr>
        <w:t>3</w:t>
      </w:r>
      <w:r w:rsidRPr="001C40EC">
        <w:rPr>
          <w:rFonts w:ascii="Arial" w:hAnsi="Arial" w:cs="Arial"/>
          <w:sz w:val="18"/>
          <w:szCs w:val="18"/>
        </w:rPr>
        <w:t xml:space="preserve">, </w:t>
      </w:r>
      <w:r w:rsidR="00991604" w:rsidRPr="001C40EC">
        <w:rPr>
          <w:rFonts w:ascii="Arial" w:hAnsi="Arial" w:cs="Arial"/>
          <w:sz w:val="18"/>
          <w:szCs w:val="18"/>
        </w:rPr>
        <w:t>201</w:t>
      </w:r>
      <w:r w:rsidR="001131C6" w:rsidRPr="001C40EC">
        <w:rPr>
          <w:rFonts w:ascii="Arial" w:hAnsi="Arial" w:cs="Arial"/>
          <w:sz w:val="18"/>
          <w:szCs w:val="18"/>
        </w:rPr>
        <w:t>5</w:t>
      </w:r>
      <w:r w:rsidRPr="001C40EC">
        <w:rPr>
          <w:rFonts w:ascii="Arial" w:hAnsi="Arial" w:cs="Arial"/>
          <w:sz w:val="18"/>
          <w:szCs w:val="18"/>
        </w:rPr>
        <w:t xml:space="preserve">. The contract guarantees the </w:t>
      </w:r>
      <w:r w:rsidR="00E72979" w:rsidRPr="001C40EC">
        <w:rPr>
          <w:rFonts w:ascii="Arial" w:hAnsi="Arial" w:cs="Arial"/>
          <w:sz w:val="18"/>
          <w:szCs w:val="18"/>
        </w:rPr>
        <w:t>salt contractor</w:t>
      </w:r>
      <w:r w:rsidRPr="001C40EC">
        <w:rPr>
          <w:rFonts w:ascii="Arial" w:hAnsi="Arial" w:cs="Arial"/>
          <w:sz w:val="18"/>
          <w:szCs w:val="18"/>
        </w:rPr>
        <w:t xml:space="preserve">s that 100% of the bid quantity shown as guaranteed early fill will be taken by the purchaser at the price awarded to the </w:t>
      </w:r>
      <w:r w:rsidR="00E72979" w:rsidRPr="001C40EC">
        <w:rPr>
          <w:rFonts w:ascii="Arial" w:hAnsi="Arial" w:cs="Arial"/>
          <w:sz w:val="18"/>
          <w:szCs w:val="18"/>
        </w:rPr>
        <w:t>salt contractor</w:t>
      </w:r>
      <w:r w:rsidRPr="001C40EC">
        <w:rPr>
          <w:rFonts w:ascii="Arial" w:hAnsi="Arial" w:cs="Arial"/>
          <w:sz w:val="18"/>
          <w:szCs w:val="18"/>
        </w:rPr>
        <w:t xml:space="preserve">. It obligates the </w:t>
      </w:r>
      <w:r w:rsidR="00E72979" w:rsidRPr="001C40EC">
        <w:rPr>
          <w:rFonts w:ascii="Arial" w:hAnsi="Arial" w:cs="Arial"/>
          <w:sz w:val="18"/>
          <w:szCs w:val="18"/>
        </w:rPr>
        <w:t>salt contractor</w:t>
      </w:r>
      <w:r w:rsidRPr="001C40EC">
        <w:rPr>
          <w:rFonts w:ascii="Arial" w:hAnsi="Arial" w:cs="Arial"/>
          <w:sz w:val="18"/>
          <w:szCs w:val="18"/>
        </w:rPr>
        <w:t xml:space="preserve"> to deliver this guaranteed quantity.</w:t>
      </w:r>
      <w:r w:rsidR="003E3DDE" w:rsidRPr="001C40EC">
        <w:rPr>
          <w:rFonts w:ascii="Arial" w:hAnsi="Arial" w:cs="Arial"/>
          <w:sz w:val="18"/>
          <w:szCs w:val="18"/>
        </w:rPr>
        <w:t xml:space="preserve"> </w:t>
      </w:r>
      <w:r w:rsidR="001131C6" w:rsidRPr="001C40EC">
        <w:rPr>
          <w:rFonts w:ascii="Arial" w:hAnsi="Arial" w:cs="Arial"/>
          <w:sz w:val="18"/>
          <w:szCs w:val="18"/>
        </w:rPr>
        <w:t>E</w:t>
      </w:r>
      <w:r w:rsidR="003E3DDE" w:rsidRPr="001C40EC">
        <w:rPr>
          <w:rFonts w:ascii="Arial" w:hAnsi="Arial" w:cs="Arial"/>
          <w:sz w:val="18"/>
          <w:szCs w:val="18"/>
        </w:rPr>
        <w:t xml:space="preserve">arly fill salt </w:t>
      </w:r>
      <w:r w:rsidR="001131C6" w:rsidRPr="001C40EC">
        <w:rPr>
          <w:rFonts w:ascii="Arial" w:hAnsi="Arial" w:cs="Arial"/>
          <w:sz w:val="18"/>
          <w:szCs w:val="18"/>
        </w:rPr>
        <w:t xml:space="preserve">can be ordered as soon as the contracts are signed by the </w:t>
      </w:r>
      <w:r w:rsidR="00031CE8" w:rsidRPr="001C40EC">
        <w:rPr>
          <w:rFonts w:ascii="Arial" w:hAnsi="Arial" w:cs="Arial"/>
          <w:sz w:val="18"/>
          <w:szCs w:val="18"/>
        </w:rPr>
        <w:t>salt contractor</w:t>
      </w:r>
      <w:r w:rsidR="001131C6" w:rsidRPr="001C40EC">
        <w:rPr>
          <w:rFonts w:ascii="Arial" w:hAnsi="Arial" w:cs="Arial"/>
          <w:sz w:val="18"/>
          <w:szCs w:val="18"/>
        </w:rPr>
        <w:t xml:space="preserve">. However, all early fill salt </w:t>
      </w:r>
      <w:r w:rsidR="003E3DDE" w:rsidRPr="001C40EC">
        <w:rPr>
          <w:rFonts w:ascii="Arial" w:hAnsi="Arial" w:cs="Arial"/>
          <w:sz w:val="18"/>
          <w:szCs w:val="18"/>
        </w:rPr>
        <w:t>must be ordered no later than August 14, 2015.</w:t>
      </w:r>
      <w:r w:rsidR="001131C6" w:rsidRPr="001C40EC">
        <w:rPr>
          <w:rFonts w:ascii="Arial" w:hAnsi="Arial" w:cs="Arial"/>
          <w:sz w:val="18"/>
          <w:szCs w:val="18"/>
        </w:rPr>
        <w:t xml:space="preserve"> This </w:t>
      </w:r>
      <w:r w:rsidR="00031CE8" w:rsidRPr="001C40EC">
        <w:rPr>
          <w:rFonts w:ascii="Arial" w:hAnsi="Arial" w:cs="Arial"/>
          <w:sz w:val="18"/>
          <w:szCs w:val="18"/>
        </w:rPr>
        <w:t xml:space="preserve">deadline </w:t>
      </w:r>
      <w:r w:rsidR="001131C6" w:rsidRPr="001C40EC">
        <w:rPr>
          <w:rFonts w:ascii="Arial" w:hAnsi="Arial" w:cs="Arial"/>
          <w:sz w:val="18"/>
          <w:szCs w:val="18"/>
        </w:rPr>
        <w:t xml:space="preserve">is necessary so that the </w:t>
      </w:r>
      <w:r w:rsidR="00031CE8" w:rsidRPr="001C40EC">
        <w:rPr>
          <w:rFonts w:ascii="Arial" w:hAnsi="Arial" w:cs="Arial"/>
          <w:sz w:val="18"/>
          <w:szCs w:val="18"/>
        </w:rPr>
        <w:t>salt contractor has</w:t>
      </w:r>
      <w:r w:rsidR="001131C6" w:rsidRPr="001C40EC">
        <w:rPr>
          <w:rFonts w:ascii="Arial" w:hAnsi="Arial" w:cs="Arial"/>
          <w:sz w:val="18"/>
          <w:szCs w:val="18"/>
        </w:rPr>
        <w:t xml:space="preserve"> enough time to meet their obligation</w:t>
      </w:r>
      <w:r w:rsidR="00031CE8" w:rsidRPr="001C40EC">
        <w:rPr>
          <w:rFonts w:ascii="Arial" w:hAnsi="Arial" w:cs="Arial"/>
          <w:sz w:val="18"/>
          <w:szCs w:val="18"/>
        </w:rPr>
        <w:t>.</w:t>
      </w:r>
      <w:r w:rsidR="001131C6" w:rsidRPr="001C40EC">
        <w:rPr>
          <w:rFonts w:ascii="Arial" w:hAnsi="Arial" w:cs="Arial"/>
          <w:sz w:val="18"/>
          <w:szCs w:val="18"/>
        </w:rPr>
        <w:t xml:space="preserve"> </w:t>
      </w:r>
      <w:r w:rsidR="00031CE8" w:rsidRPr="001C40EC">
        <w:rPr>
          <w:rFonts w:ascii="Arial" w:hAnsi="Arial" w:cs="Arial"/>
          <w:sz w:val="18"/>
          <w:szCs w:val="18"/>
        </w:rPr>
        <w:t>Salt contractors</w:t>
      </w:r>
      <w:r w:rsidRPr="001C40EC">
        <w:rPr>
          <w:rFonts w:ascii="Arial" w:hAnsi="Arial" w:cs="Arial"/>
          <w:sz w:val="18"/>
          <w:szCs w:val="18"/>
        </w:rPr>
        <w:t xml:space="preserve"> may ship </w:t>
      </w:r>
      <w:r w:rsidR="005F7DDA" w:rsidRPr="001C40EC">
        <w:rPr>
          <w:rFonts w:ascii="Arial" w:hAnsi="Arial" w:cs="Arial"/>
          <w:sz w:val="18"/>
          <w:szCs w:val="18"/>
        </w:rPr>
        <w:t xml:space="preserve">road salt </w:t>
      </w:r>
      <w:r w:rsidR="00466470" w:rsidRPr="001C40EC">
        <w:rPr>
          <w:rFonts w:ascii="Arial" w:hAnsi="Arial" w:cs="Arial"/>
          <w:sz w:val="18"/>
          <w:szCs w:val="18"/>
        </w:rPr>
        <w:t xml:space="preserve">starting </w:t>
      </w:r>
      <w:r w:rsidR="005F7DDA" w:rsidRPr="001C40EC">
        <w:rPr>
          <w:rFonts w:ascii="Arial" w:hAnsi="Arial" w:cs="Arial"/>
          <w:sz w:val="18"/>
          <w:szCs w:val="18"/>
        </w:rPr>
        <w:t>on</w:t>
      </w:r>
      <w:r w:rsidR="00466470" w:rsidRPr="001C40EC">
        <w:rPr>
          <w:rFonts w:ascii="Arial" w:hAnsi="Arial" w:cs="Arial"/>
          <w:sz w:val="18"/>
          <w:szCs w:val="18"/>
        </w:rPr>
        <w:t xml:space="preserve"> the contract award date</w:t>
      </w:r>
      <w:r w:rsidR="005F7DDA" w:rsidRPr="001C40EC">
        <w:rPr>
          <w:rFonts w:ascii="Arial" w:hAnsi="Arial" w:cs="Arial"/>
          <w:sz w:val="18"/>
          <w:szCs w:val="18"/>
        </w:rPr>
        <w:t xml:space="preserve"> and concluding delivery by</w:t>
      </w:r>
      <w:r w:rsidR="00466470" w:rsidRPr="001C40EC">
        <w:rPr>
          <w:rFonts w:ascii="Arial" w:hAnsi="Arial" w:cs="Arial"/>
          <w:sz w:val="18"/>
          <w:szCs w:val="18"/>
        </w:rPr>
        <w:t xml:space="preserve"> November 1</w:t>
      </w:r>
      <w:r w:rsidR="003E3DDE" w:rsidRPr="001C40EC">
        <w:rPr>
          <w:rFonts w:ascii="Arial" w:hAnsi="Arial" w:cs="Arial"/>
          <w:sz w:val="18"/>
          <w:szCs w:val="18"/>
        </w:rPr>
        <w:t>3</w:t>
      </w:r>
      <w:r w:rsidR="00466470" w:rsidRPr="001C40EC">
        <w:rPr>
          <w:rFonts w:ascii="Arial" w:hAnsi="Arial" w:cs="Arial"/>
          <w:sz w:val="18"/>
          <w:szCs w:val="18"/>
        </w:rPr>
        <w:t xml:space="preserve">, </w:t>
      </w:r>
      <w:proofErr w:type="gramStart"/>
      <w:r w:rsidR="00466470" w:rsidRPr="001C40EC">
        <w:rPr>
          <w:rFonts w:ascii="Arial" w:hAnsi="Arial" w:cs="Arial"/>
          <w:sz w:val="18"/>
          <w:szCs w:val="18"/>
        </w:rPr>
        <w:t>201</w:t>
      </w:r>
      <w:r w:rsidR="003E3DDE" w:rsidRPr="001C40EC">
        <w:rPr>
          <w:rFonts w:ascii="Arial" w:hAnsi="Arial" w:cs="Arial"/>
          <w:sz w:val="18"/>
          <w:szCs w:val="18"/>
        </w:rPr>
        <w:t>5</w:t>
      </w:r>
      <w:proofErr w:type="gramEnd"/>
      <w:r w:rsidR="00331107" w:rsidRPr="001C40EC">
        <w:rPr>
          <w:rFonts w:ascii="Arial" w:hAnsi="Arial" w:cs="Arial"/>
          <w:sz w:val="18"/>
          <w:szCs w:val="18"/>
        </w:rPr>
        <w:t xml:space="preserve"> for 75% of the early fill </w:t>
      </w:r>
      <w:r w:rsidR="0070409A" w:rsidRPr="001C40EC">
        <w:rPr>
          <w:rFonts w:ascii="Arial" w:hAnsi="Arial" w:cs="Arial"/>
          <w:sz w:val="18"/>
          <w:szCs w:val="18"/>
        </w:rPr>
        <w:t>quantity</w:t>
      </w:r>
      <w:r w:rsidR="00331107" w:rsidRPr="001C40EC">
        <w:rPr>
          <w:rFonts w:ascii="Arial" w:hAnsi="Arial" w:cs="Arial"/>
          <w:sz w:val="18"/>
          <w:szCs w:val="18"/>
        </w:rPr>
        <w:t xml:space="preserve"> </w:t>
      </w:r>
      <w:r w:rsidR="001C40EC" w:rsidRPr="001C40EC">
        <w:rPr>
          <w:rFonts w:ascii="Arial" w:hAnsi="Arial" w:cs="Arial"/>
          <w:sz w:val="18"/>
          <w:szCs w:val="18"/>
        </w:rPr>
        <w:t>and December</w:t>
      </w:r>
      <w:r w:rsidR="00331107" w:rsidRPr="001C40EC">
        <w:rPr>
          <w:rFonts w:ascii="Arial" w:hAnsi="Arial" w:cs="Arial"/>
          <w:sz w:val="18"/>
          <w:szCs w:val="18"/>
        </w:rPr>
        <w:t xml:space="preserve"> 4</w:t>
      </w:r>
      <w:r w:rsidR="00331107" w:rsidRPr="001C40EC">
        <w:rPr>
          <w:rFonts w:ascii="Arial" w:hAnsi="Arial" w:cs="Arial"/>
          <w:sz w:val="18"/>
          <w:szCs w:val="18"/>
          <w:vertAlign w:val="superscript"/>
        </w:rPr>
        <w:t>th</w:t>
      </w:r>
      <w:r w:rsidR="00331107" w:rsidRPr="001C40EC">
        <w:rPr>
          <w:rFonts w:ascii="Arial" w:hAnsi="Arial" w:cs="Arial"/>
          <w:sz w:val="18"/>
          <w:szCs w:val="18"/>
        </w:rPr>
        <w:t xml:space="preserve"> for the remaining 25%</w:t>
      </w:r>
      <w:r w:rsidR="005F7DDA" w:rsidRPr="001C40EC">
        <w:rPr>
          <w:rFonts w:ascii="Arial" w:hAnsi="Arial" w:cs="Arial"/>
          <w:sz w:val="18"/>
          <w:szCs w:val="18"/>
        </w:rPr>
        <w:t>.</w:t>
      </w:r>
      <w:r w:rsidR="00466470" w:rsidRPr="001C40EC">
        <w:rPr>
          <w:rFonts w:ascii="Arial" w:hAnsi="Arial" w:cs="Arial"/>
          <w:sz w:val="18"/>
          <w:szCs w:val="18"/>
        </w:rPr>
        <w:t xml:space="preserve"> </w:t>
      </w:r>
      <w:r w:rsidR="005F7DDA" w:rsidRPr="001C40EC">
        <w:rPr>
          <w:rFonts w:ascii="Arial" w:hAnsi="Arial" w:cs="Arial"/>
          <w:sz w:val="18"/>
          <w:szCs w:val="18"/>
        </w:rPr>
        <w:t>N</w:t>
      </w:r>
      <w:r w:rsidRPr="001C40EC">
        <w:rPr>
          <w:rFonts w:ascii="Arial" w:hAnsi="Arial" w:cs="Arial"/>
          <w:sz w:val="18"/>
          <w:szCs w:val="18"/>
        </w:rPr>
        <w:t>otice to the purchasing agen</w:t>
      </w:r>
      <w:r w:rsidR="001D63DD" w:rsidRPr="001C40EC">
        <w:rPr>
          <w:rFonts w:ascii="Arial" w:hAnsi="Arial" w:cs="Arial"/>
          <w:sz w:val="18"/>
          <w:szCs w:val="18"/>
        </w:rPr>
        <w:t xml:space="preserve">cy </w:t>
      </w:r>
      <w:r w:rsidR="005F7DDA" w:rsidRPr="001C40EC">
        <w:rPr>
          <w:rFonts w:ascii="Arial" w:hAnsi="Arial" w:cs="Arial"/>
          <w:sz w:val="18"/>
          <w:szCs w:val="18"/>
        </w:rPr>
        <w:t xml:space="preserve">is required </w:t>
      </w:r>
      <w:r w:rsidR="001D63DD" w:rsidRPr="001C40EC">
        <w:rPr>
          <w:rFonts w:ascii="Arial" w:hAnsi="Arial" w:cs="Arial"/>
          <w:sz w:val="18"/>
          <w:szCs w:val="18"/>
        </w:rPr>
        <w:t>as specified in the contract.</w:t>
      </w:r>
    </w:p>
    <w:p w14:paraId="625DDCB0" w14:textId="77777777" w:rsidR="001C40EC" w:rsidRPr="001C40EC" w:rsidRDefault="006120E8" w:rsidP="007F19C1">
      <w:pPr>
        <w:numPr>
          <w:ilvl w:val="0"/>
          <w:numId w:val="10"/>
        </w:numPr>
        <w:tabs>
          <w:tab w:val="left" w:pos="360"/>
        </w:tabs>
        <w:spacing w:before="40" w:after="20"/>
        <w:ind w:left="360"/>
        <w:rPr>
          <w:rFonts w:ascii="Arial" w:hAnsi="Arial" w:cs="Arial"/>
          <w:b/>
          <w:bCs/>
          <w:sz w:val="18"/>
          <w:szCs w:val="18"/>
        </w:rPr>
      </w:pPr>
      <w:r w:rsidRPr="001C40EC">
        <w:rPr>
          <w:rFonts w:ascii="Arial" w:hAnsi="Arial" w:cs="Arial"/>
          <w:b/>
          <w:i/>
          <w:sz w:val="18"/>
          <w:szCs w:val="18"/>
        </w:rPr>
        <w:t>Guaranteed Seasonal Fill -</w:t>
      </w:r>
      <w:r w:rsidRPr="001C40EC">
        <w:rPr>
          <w:rFonts w:ascii="Arial" w:hAnsi="Arial" w:cs="Arial"/>
          <w:sz w:val="18"/>
          <w:szCs w:val="18"/>
        </w:rPr>
        <w:t xml:space="preserve"> this service is to take delivery of salt that will</w:t>
      </w:r>
      <w:r w:rsidR="005F7DDA" w:rsidRPr="001C40EC">
        <w:rPr>
          <w:rFonts w:ascii="Arial" w:hAnsi="Arial" w:cs="Arial"/>
          <w:sz w:val="18"/>
          <w:szCs w:val="18"/>
        </w:rPr>
        <w:t xml:space="preserve"> re-fill the storage facilities after November </w:t>
      </w:r>
      <w:r w:rsidR="008E0269" w:rsidRPr="001C40EC">
        <w:rPr>
          <w:rFonts w:ascii="Arial" w:hAnsi="Arial" w:cs="Arial"/>
          <w:sz w:val="18"/>
          <w:szCs w:val="18"/>
        </w:rPr>
        <w:t>13</w:t>
      </w:r>
      <w:r w:rsidR="005F7DDA" w:rsidRPr="001C40EC">
        <w:rPr>
          <w:rFonts w:ascii="Arial" w:hAnsi="Arial" w:cs="Arial"/>
          <w:sz w:val="18"/>
          <w:szCs w:val="18"/>
        </w:rPr>
        <w:t>,</w:t>
      </w:r>
      <w:r w:rsidR="00B559CE" w:rsidRPr="001C40EC">
        <w:rPr>
          <w:rFonts w:ascii="Arial" w:hAnsi="Arial" w:cs="Arial"/>
          <w:sz w:val="18"/>
          <w:szCs w:val="18"/>
        </w:rPr>
        <w:t xml:space="preserve"> </w:t>
      </w:r>
      <w:proofErr w:type="gramStart"/>
      <w:r w:rsidR="005F7DDA" w:rsidRPr="001C40EC">
        <w:rPr>
          <w:rFonts w:ascii="Arial" w:hAnsi="Arial" w:cs="Arial"/>
          <w:sz w:val="18"/>
          <w:szCs w:val="18"/>
        </w:rPr>
        <w:t>201</w:t>
      </w:r>
      <w:r w:rsidR="008E0269" w:rsidRPr="001C40EC">
        <w:rPr>
          <w:rFonts w:ascii="Arial" w:hAnsi="Arial" w:cs="Arial"/>
          <w:sz w:val="18"/>
          <w:szCs w:val="18"/>
        </w:rPr>
        <w:t>5</w:t>
      </w:r>
      <w:proofErr w:type="gramEnd"/>
      <w:r w:rsidR="005F7DDA" w:rsidRPr="001C40EC">
        <w:rPr>
          <w:rFonts w:ascii="Arial" w:hAnsi="Arial" w:cs="Arial"/>
          <w:sz w:val="18"/>
          <w:szCs w:val="18"/>
        </w:rPr>
        <w:t xml:space="preserve"> and </w:t>
      </w:r>
      <w:r w:rsidRPr="001C40EC">
        <w:rPr>
          <w:rFonts w:ascii="Arial" w:hAnsi="Arial" w:cs="Arial"/>
          <w:sz w:val="18"/>
          <w:szCs w:val="18"/>
        </w:rPr>
        <w:t xml:space="preserve">up to April 30, </w:t>
      </w:r>
      <w:r w:rsidR="00991604" w:rsidRPr="001C40EC">
        <w:rPr>
          <w:rFonts w:ascii="Arial" w:hAnsi="Arial" w:cs="Arial"/>
          <w:sz w:val="18"/>
          <w:szCs w:val="18"/>
        </w:rPr>
        <w:t>201</w:t>
      </w:r>
      <w:r w:rsidR="008E0269" w:rsidRPr="001C40EC">
        <w:rPr>
          <w:rFonts w:ascii="Arial" w:hAnsi="Arial" w:cs="Arial"/>
          <w:sz w:val="18"/>
          <w:szCs w:val="18"/>
        </w:rPr>
        <w:t>6</w:t>
      </w:r>
      <w:r w:rsidRPr="001C40EC">
        <w:rPr>
          <w:rFonts w:ascii="Arial" w:hAnsi="Arial" w:cs="Arial"/>
          <w:sz w:val="18"/>
          <w:szCs w:val="18"/>
        </w:rPr>
        <w:t xml:space="preserve">. The contract guarantees the </w:t>
      </w:r>
      <w:r w:rsidR="00445143" w:rsidRPr="001C40EC">
        <w:rPr>
          <w:rFonts w:ascii="Arial" w:hAnsi="Arial" w:cs="Arial"/>
          <w:sz w:val="18"/>
          <w:szCs w:val="18"/>
        </w:rPr>
        <w:t>salt contractors</w:t>
      </w:r>
      <w:r w:rsidRPr="001C40EC">
        <w:rPr>
          <w:rFonts w:ascii="Arial" w:hAnsi="Arial" w:cs="Arial"/>
          <w:sz w:val="18"/>
          <w:szCs w:val="18"/>
        </w:rPr>
        <w:t xml:space="preserve"> that 100% of the bid quantity shown as guaranteed seasonal fill will be taken by the purchaser at the price awarded to the </w:t>
      </w:r>
      <w:r w:rsidR="00E72979" w:rsidRPr="001C40EC">
        <w:rPr>
          <w:rFonts w:ascii="Arial" w:hAnsi="Arial" w:cs="Arial"/>
          <w:sz w:val="18"/>
          <w:szCs w:val="18"/>
        </w:rPr>
        <w:t>salt contractor</w:t>
      </w:r>
      <w:r w:rsidRPr="001C40EC">
        <w:rPr>
          <w:rFonts w:ascii="Arial" w:hAnsi="Arial" w:cs="Arial"/>
          <w:sz w:val="18"/>
          <w:szCs w:val="18"/>
        </w:rPr>
        <w:t>, but the request for delivery is made by the purchasing agency. When both guaranteed early fill and guaranteed seasonal fill are contracted for, the municipality should take all early fill first before beginning to take delivery of seasonal fill.</w:t>
      </w:r>
    </w:p>
    <w:p w14:paraId="45E83DD4" w14:textId="77777777" w:rsidR="006120E8" w:rsidRPr="001C40EC" w:rsidRDefault="006120E8" w:rsidP="007F19C1">
      <w:pPr>
        <w:numPr>
          <w:ilvl w:val="0"/>
          <w:numId w:val="10"/>
        </w:numPr>
        <w:tabs>
          <w:tab w:val="left" w:pos="360"/>
        </w:tabs>
        <w:spacing w:before="40" w:after="20"/>
        <w:ind w:left="360"/>
        <w:rPr>
          <w:rFonts w:ascii="Arial" w:hAnsi="Arial" w:cs="Arial"/>
          <w:b/>
          <w:bCs/>
          <w:sz w:val="18"/>
          <w:szCs w:val="18"/>
        </w:rPr>
      </w:pPr>
      <w:r w:rsidRPr="001C40EC">
        <w:rPr>
          <w:rFonts w:ascii="Arial" w:hAnsi="Arial" w:cs="Arial"/>
          <w:b/>
          <w:i/>
          <w:sz w:val="18"/>
          <w:szCs w:val="18"/>
        </w:rPr>
        <w:t>Vendor Reserve -</w:t>
      </w:r>
      <w:r w:rsidRPr="001C40EC">
        <w:rPr>
          <w:rFonts w:ascii="Arial" w:hAnsi="Arial" w:cs="Arial"/>
          <w:sz w:val="18"/>
          <w:szCs w:val="18"/>
        </w:rPr>
        <w:t xml:space="preserve"> the </w:t>
      </w:r>
      <w:r w:rsidR="00445143" w:rsidRPr="001C40EC">
        <w:rPr>
          <w:rFonts w:ascii="Arial" w:hAnsi="Arial" w:cs="Arial"/>
          <w:sz w:val="18"/>
          <w:szCs w:val="18"/>
        </w:rPr>
        <w:t>salt contractor</w:t>
      </w:r>
      <w:r w:rsidRPr="001C40EC">
        <w:rPr>
          <w:rFonts w:ascii="Arial" w:hAnsi="Arial" w:cs="Arial"/>
          <w:sz w:val="18"/>
          <w:szCs w:val="18"/>
        </w:rPr>
        <w:t xml:space="preserve"> assures that it will have a reserve enabling it to provide additional salt up to the quantity let for bid as vendor reserve, which is taken at the discretion of the purchaser at the price awarded to the </w:t>
      </w:r>
      <w:r w:rsidR="00445143" w:rsidRPr="001C40EC">
        <w:rPr>
          <w:rFonts w:ascii="Arial" w:hAnsi="Arial" w:cs="Arial"/>
          <w:sz w:val="18"/>
          <w:szCs w:val="18"/>
        </w:rPr>
        <w:t>salt contractor</w:t>
      </w:r>
      <w:r w:rsidRPr="001C40EC">
        <w:rPr>
          <w:rFonts w:ascii="Arial" w:hAnsi="Arial" w:cs="Arial"/>
          <w:sz w:val="18"/>
          <w:szCs w:val="18"/>
        </w:rPr>
        <w:t xml:space="preserve">.  </w:t>
      </w:r>
      <w:r w:rsidRPr="001C40EC">
        <w:rPr>
          <w:rFonts w:ascii="Arial" w:hAnsi="Arial" w:cs="Arial"/>
          <w:b/>
          <w:bCs/>
          <w:sz w:val="18"/>
          <w:szCs w:val="18"/>
        </w:rPr>
        <w:t xml:space="preserve">The purchaser’s vendor reserve </w:t>
      </w:r>
      <w:r w:rsidRPr="001C40EC">
        <w:rPr>
          <w:rFonts w:ascii="Arial" w:hAnsi="Arial" w:cs="Arial"/>
          <w:b/>
          <w:bCs/>
          <w:color w:val="000000"/>
          <w:sz w:val="18"/>
          <w:szCs w:val="18"/>
        </w:rPr>
        <w:t xml:space="preserve">cannot be more than </w:t>
      </w:r>
      <w:r w:rsidR="00575CCD" w:rsidRPr="001C40EC">
        <w:rPr>
          <w:rFonts w:ascii="Arial" w:hAnsi="Arial" w:cs="Arial"/>
          <w:b/>
          <w:bCs/>
          <w:color w:val="000000"/>
          <w:sz w:val="18"/>
          <w:szCs w:val="18"/>
        </w:rPr>
        <w:t>2</w:t>
      </w:r>
      <w:r w:rsidR="00466470" w:rsidRPr="001C40EC">
        <w:rPr>
          <w:rFonts w:ascii="Arial" w:hAnsi="Arial" w:cs="Arial"/>
          <w:b/>
          <w:bCs/>
          <w:color w:val="000000"/>
          <w:sz w:val="18"/>
          <w:szCs w:val="18"/>
        </w:rPr>
        <w:t>0</w:t>
      </w:r>
      <w:r w:rsidRPr="001C40EC">
        <w:rPr>
          <w:rFonts w:ascii="Arial" w:hAnsi="Arial" w:cs="Arial"/>
          <w:b/>
          <w:bCs/>
          <w:color w:val="000000"/>
          <w:sz w:val="18"/>
          <w:szCs w:val="18"/>
        </w:rPr>
        <w:t xml:space="preserve">% of the total </w:t>
      </w:r>
      <w:r w:rsidR="005E1C49" w:rsidRPr="001C40EC">
        <w:rPr>
          <w:rFonts w:ascii="Arial" w:hAnsi="Arial" w:cs="Arial"/>
          <w:b/>
          <w:bCs/>
          <w:color w:val="000000"/>
          <w:sz w:val="18"/>
          <w:szCs w:val="18"/>
        </w:rPr>
        <w:t xml:space="preserve">of the Early Fill plus Seasonal Fill </w:t>
      </w:r>
      <w:r w:rsidRPr="001C40EC">
        <w:rPr>
          <w:rFonts w:ascii="Arial" w:hAnsi="Arial" w:cs="Arial"/>
          <w:b/>
          <w:bCs/>
          <w:color w:val="000000"/>
          <w:sz w:val="18"/>
          <w:szCs w:val="18"/>
        </w:rPr>
        <w:t>for a municipality.</w:t>
      </w:r>
    </w:p>
    <w:p w14:paraId="7998CB73" w14:textId="77777777" w:rsidR="006120E8" w:rsidRPr="001C3DCA" w:rsidRDefault="001A7DE8" w:rsidP="007F19C1">
      <w:pPr>
        <w:spacing w:before="40" w:after="40"/>
        <w:rPr>
          <w:rFonts w:ascii="Arial" w:hAnsi="Arial" w:cs="Arial"/>
          <w:sz w:val="18"/>
          <w:szCs w:val="18"/>
        </w:rPr>
      </w:pPr>
      <w:r w:rsidRPr="001C40EC">
        <w:rPr>
          <w:rFonts w:ascii="Arial" w:hAnsi="Arial" w:cs="Arial"/>
          <w:sz w:val="18"/>
          <w:szCs w:val="18"/>
        </w:rPr>
        <w:t xml:space="preserve">The WisDOT Bureau of Highway </w:t>
      </w:r>
      <w:r w:rsidR="00E74EB6" w:rsidRPr="001C40EC">
        <w:rPr>
          <w:rFonts w:ascii="Arial" w:hAnsi="Arial" w:cs="Arial"/>
          <w:sz w:val="18"/>
          <w:szCs w:val="18"/>
        </w:rPr>
        <w:t>Maintenance</w:t>
      </w:r>
      <w:r w:rsidRPr="001C40EC">
        <w:rPr>
          <w:rFonts w:ascii="Arial" w:hAnsi="Arial" w:cs="Arial"/>
          <w:sz w:val="18"/>
          <w:szCs w:val="18"/>
        </w:rPr>
        <w:t xml:space="preserve"> will include the requested salt qu</w:t>
      </w:r>
      <w:r w:rsidR="00EB36EE" w:rsidRPr="001C40EC">
        <w:rPr>
          <w:rFonts w:ascii="Arial" w:hAnsi="Arial" w:cs="Arial"/>
          <w:sz w:val="18"/>
          <w:szCs w:val="18"/>
        </w:rPr>
        <w:t>a</w:t>
      </w:r>
      <w:r w:rsidRPr="001C40EC">
        <w:rPr>
          <w:rFonts w:ascii="Arial" w:hAnsi="Arial" w:cs="Arial"/>
          <w:sz w:val="18"/>
          <w:szCs w:val="18"/>
        </w:rPr>
        <w:t xml:space="preserve">ntities for local units of government in the quantity for bid. Participating local units of government must agree to abide by the Special Terms and Conditions of the contract between WisDOT and the </w:t>
      </w:r>
      <w:r w:rsidR="00445143" w:rsidRPr="001C40EC">
        <w:rPr>
          <w:rFonts w:ascii="Arial" w:hAnsi="Arial" w:cs="Arial"/>
          <w:sz w:val="18"/>
          <w:szCs w:val="18"/>
        </w:rPr>
        <w:t>Salt Contractor</w:t>
      </w:r>
      <w:r w:rsidRPr="001C40EC">
        <w:rPr>
          <w:rFonts w:ascii="Arial" w:hAnsi="Arial" w:cs="Arial"/>
          <w:sz w:val="18"/>
          <w:szCs w:val="18"/>
        </w:rPr>
        <w:t xml:space="preserve"> including procedures for ordering, taking delivery, acknowledging receipt of delivery, making payment for salt received, salt quantities, salt unit prices, and assessing penalties. By signing</w:t>
      </w:r>
      <w:r w:rsidR="00B559CE" w:rsidRPr="001C40EC">
        <w:rPr>
          <w:rFonts w:ascii="Arial" w:hAnsi="Arial" w:cs="Arial"/>
          <w:sz w:val="18"/>
          <w:szCs w:val="18"/>
        </w:rPr>
        <w:t>,</w:t>
      </w:r>
      <w:r w:rsidRPr="001C40EC">
        <w:rPr>
          <w:rFonts w:ascii="Arial" w:hAnsi="Arial" w:cs="Arial"/>
          <w:sz w:val="18"/>
          <w:szCs w:val="18"/>
        </w:rPr>
        <w:t xml:space="preserve"> participants are also agreeing to comply with Administrative Code TRANS 277 which requires registration and compliance at all salt storage facilities. TRANS 277 also requires </w:t>
      </w:r>
      <w:r w:rsidRPr="001C3DCA">
        <w:rPr>
          <w:rFonts w:ascii="Arial" w:hAnsi="Arial" w:cs="Arial"/>
          <w:sz w:val="18"/>
          <w:szCs w:val="18"/>
        </w:rPr>
        <w:t>annual on-site storage facility inspections.</w:t>
      </w:r>
    </w:p>
    <w:tbl>
      <w:tblPr>
        <w:tblpPr w:leftFromText="180" w:rightFromText="180" w:vertAnchor="text" w:horzAnchor="page" w:tblpXSpec="center" w:tblpY="78"/>
        <w:tblOverlap w:val="never"/>
        <w:tblW w:w="4991" w:type="pct"/>
        <w:jc w:val="center"/>
        <w:tblLayout w:type="fixed"/>
        <w:tblCellMar>
          <w:left w:w="0" w:type="dxa"/>
          <w:right w:w="115" w:type="dxa"/>
        </w:tblCellMar>
        <w:tblLook w:val="04A0" w:firstRow="1" w:lastRow="0" w:firstColumn="1" w:lastColumn="0" w:noHBand="0" w:noVBand="1"/>
      </w:tblPr>
      <w:tblGrid>
        <w:gridCol w:w="534"/>
        <w:gridCol w:w="3474"/>
        <w:gridCol w:w="2851"/>
        <w:gridCol w:w="3922"/>
      </w:tblGrid>
      <w:tr w:rsidR="001C40EC" w:rsidRPr="001C3DCA" w14:paraId="1C77648F" w14:textId="77777777" w:rsidTr="007F19C1">
        <w:trPr>
          <w:trHeight w:val="288"/>
          <w:jc w:val="center"/>
        </w:trPr>
        <w:tc>
          <w:tcPr>
            <w:tcW w:w="539" w:type="dxa"/>
            <w:vAlign w:val="bottom"/>
          </w:tcPr>
          <w:p w14:paraId="75C1E805" w14:textId="77777777" w:rsidR="001C40EC" w:rsidRPr="001C3DCA" w:rsidRDefault="001C40EC" w:rsidP="001C3DCA">
            <w:pPr>
              <w:rPr>
                <w:rFonts w:ascii="Arial" w:hAnsi="Arial" w:cs="Arial"/>
              </w:rPr>
            </w:pPr>
            <w:r w:rsidRPr="001C3DCA">
              <w:rPr>
                <w:rFonts w:ascii="Arial" w:hAnsi="Arial" w:cs="Arial"/>
                <w:sz w:val="18"/>
              </w:rPr>
              <w:t>The</w:t>
            </w:r>
          </w:p>
        </w:tc>
        <w:tc>
          <w:tcPr>
            <w:tcW w:w="3511" w:type="dxa"/>
            <w:tcBorders>
              <w:bottom w:val="single" w:sz="4" w:space="0" w:color="auto"/>
            </w:tcBorders>
            <w:vAlign w:val="bottom"/>
          </w:tcPr>
          <w:p w14:paraId="2AEF01BA" w14:textId="77777777" w:rsidR="001C40EC" w:rsidRPr="007F4006" w:rsidRDefault="001C40EC" w:rsidP="00C867ED">
            <w:pPr>
              <w:rPr>
                <w:rFonts w:ascii="Arial" w:hAnsi="Arial" w:cs="Arial"/>
                <w:color w:val="0070C0"/>
              </w:rPr>
            </w:pPr>
            <w:r w:rsidRPr="007F4006">
              <w:rPr>
                <w:rFonts w:ascii="Arial" w:hAnsi="Arial" w:cs="Arial"/>
              </w:rPr>
              <w:t xml:space="preserve">   </w:t>
            </w:r>
            <w:r w:rsidRPr="007F4006">
              <w:rPr>
                <w:rFonts w:ascii="Arial" w:hAnsi="Arial" w:cs="Arial"/>
                <w:color w:val="0070C0"/>
              </w:rPr>
              <w:fldChar w:fldCharType="begin">
                <w:ffData>
                  <w:name w:val="Text3"/>
                  <w:enabled/>
                  <w:calcOnExit w:val="0"/>
                  <w:textInput/>
                </w:ffData>
              </w:fldChar>
            </w:r>
            <w:r w:rsidRPr="007F4006">
              <w:rPr>
                <w:rFonts w:ascii="Arial" w:hAnsi="Arial" w:cs="Arial"/>
                <w:color w:val="0070C0"/>
              </w:rPr>
              <w:instrText xml:space="preserve"> FORMTEXT </w:instrText>
            </w:r>
            <w:r w:rsidRPr="007F4006">
              <w:rPr>
                <w:rFonts w:ascii="Arial" w:hAnsi="Arial" w:cs="Arial"/>
                <w:color w:val="0070C0"/>
              </w:rPr>
            </w:r>
            <w:r w:rsidRPr="007F4006">
              <w:rPr>
                <w:rFonts w:ascii="Arial" w:hAnsi="Arial" w:cs="Arial"/>
                <w:color w:val="0070C0"/>
              </w:rPr>
              <w:fldChar w:fldCharType="separate"/>
            </w:r>
            <w:r w:rsidR="00C867ED">
              <w:rPr>
                <w:rFonts w:ascii="Arial" w:hAnsi="Arial" w:cs="Arial"/>
                <w:color w:val="0070C0"/>
              </w:rPr>
              <w:t> </w:t>
            </w:r>
            <w:r w:rsidR="00C867ED">
              <w:rPr>
                <w:rFonts w:ascii="Arial" w:hAnsi="Arial" w:cs="Arial"/>
                <w:color w:val="0070C0"/>
              </w:rPr>
              <w:t> </w:t>
            </w:r>
            <w:r w:rsidR="00C867ED">
              <w:rPr>
                <w:rFonts w:ascii="Arial" w:hAnsi="Arial" w:cs="Arial"/>
                <w:color w:val="0070C0"/>
              </w:rPr>
              <w:t> </w:t>
            </w:r>
            <w:r w:rsidR="00C867ED">
              <w:rPr>
                <w:rFonts w:ascii="Arial" w:hAnsi="Arial" w:cs="Arial"/>
                <w:color w:val="0070C0"/>
              </w:rPr>
              <w:t> </w:t>
            </w:r>
            <w:r w:rsidR="00C867ED">
              <w:rPr>
                <w:rFonts w:ascii="Arial" w:hAnsi="Arial" w:cs="Arial"/>
                <w:color w:val="0070C0"/>
              </w:rPr>
              <w:t> </w:t>
            </w:r>
            <w:r w:rsidRPr="007F4006">
              <w:rPr>
                <w:rFonts w:ascii="Arial" w:hAnsi="Arial" w:cs="Arial"/>
                <w:color w:val="0070C0"/>
              </w:rPr>
              <w:fldChar w:fldCharType="end"/>
            </w:r>
          </w:p>
        </w:tc>
        <w:tc>
          <w:tcPr>
            <w:tcW w:w="2881" w:type="dxa"/>
            <w:tcBorders>
              <w:bottom w:val="single" w:sz="4" w:space="0" w:color="auto"/>
            </w:tcBorders>
            <w:vAlign w:val="bottom"/>
          </w:tcPr>
          <w:p w14:paraId="2E22046E" w14:textId="77777777" w:rsidR="001C40EC" w:rsidRPr="007F4006" w:rsidRDefault="001C40EC" w:rsidP="00C867ED">
            <w:pPr>
              <w:rPr>
                <w:rFonts w:ascii="Arial" w:hAnsi="Arial" w:cs="Arial"/>
                <w:color w:val="0070C0"/>
              </w:rPr>
            </w:pPr>
            <w:r w:rsidRPr="007F4006">
              <w:rPr>
                <w:rFonts w:ascii="Arial" w:hAnsi="Arial" w:cs="Arial"/>
                <w:color w:val="0070C0"/>
              </w:rPr>
              <w:fldChar w:fldCharType="begin">
                <w:ffData>
                  <w:name w:val="Text4"/>
                  <w:enabled/>
                  <w:calcOnExit w:val="0"/>
                  <w:textInput/>
                </w:ffData>
              </w:fldChar>
            </w:r>
            <w:r w:rsidRPr="007F4006">
              <w:rPr>
                <w:rFonts w:ascii="Arial" w:hAnsi="Arial" w:cs="Arial"/>
                <w:color w:val="0070C0"/>
              </w:rPr>
              <w:instrText xml:space="preserve"> FORMTEXT </w:instrText>
            </w:r>
            <w:r w:rsidRPr="007F4006">
              <w:rPr>
                <w:rFonts w:ascii="Arial" w:hAnsi="Arial" w:cs="Arial"/>
                <w:color w:val="0070C0"/>
              </w:rPr>
            </w:r>
            <w:r w:rsidRPr="007F4006">
              <w:rPr>
                <w:rFonts w:ascii="Arial" w:hAnsi="Arial" w:cs="Arial"/>
                <w:color w:val="0070C0"/>
              </w:rPr>
              <w:fldChar w:fldCharType="separate"/>
            </w:r>
            <w:r w:rsidR="00C867ED">
              <w:rPr>
                <w:rFonts w:ascii="Arial" w:hAnsi="Arial" w:cs="Arial"/>
                <w:color w:val="0070C0"/>
              </w:rPr>
              <w:t> </w:t>
            </w:r>
            <w:r w:rsidR="00C867ED">
              <w:rPr>
                <w:rFonts w:ascii="Arial" w:hAnsi="Arial" w:cs="Arial"/>
                <w:color w:val="0070C0"/>
              </w:rPr>
              <w:t> </w:t>
            </w:r>
            <w:r w:rsidR="00C867ED">
              <w:rPr>
                <w:rFonts w:ascii="Arial" w:hAnsi="Arial" w:cs="Arial"/>
                <w:color w:val="0070C0"/>
              </w:rPr>
              <w:t> </w:t>
            </w:r>
            <w:r w:rsidR="00C867ED">
              <w:rPr>
                <w:rFonts w:ascii="Arial" w:hAnsi="Arial" w:cs="Arial"/>
                <w:color w:val="0070C0"/>
              </w:rPr>
              <w:t> </w:t>
            </w:r>
            <w:r w:rsidR="00C867ED">
              <w:rPr>
                <w:rFonts w:ascii="Arial" w:hAnsi="Arial" w:cs="Arial"/>
                <w:color w:val="0070C0"/>
              </w:rPr>
              <w:t> </w:t>
            </w:r>
            <w:r w:rsidRPr="007F4006">
              <w:rPr>
                <w:rFonts w:ascii="Arial" w:hAnsi="Arial" w:cs="Arial"/>
                <w:color w:val="0070C0"/>
              </w:rPr>
              <w:fldChar w:fldCharType="end"/>
            </w:r>
          </w:p>
        </w:tc>
        <w:tc>
          <w:tcPr>
            <w:tcW w:w="3964" w:type="dxa"/>
            <w:vAlign w:val="bottom"/>
          </w:tcPr>
          <w:p w14:paraId="6A10AADA" w14:textId="77777777" w:rsidR="001C40EC" w:rsidRPr="001C3DCA" w:rsidRDefault="001C40EC" w:rsidP="001C3DCA">
            <w:pPr>
              <w:rPr>
                <w:rFonts w:ascii="Arial" w:hAnsi="Arial" w:cs="Arial"/>
                <w:sz w:val="18"/>
              </w:rPr>
            </w:pPr>
            <w:r w:rsidRPr="001C3DCA">
              <w:rPr>
                <w:rFonts w:ascii="Arial" w:hAnsi="Arial" w:cs="Arial"/>
                <w:sz w:val="18"/>
              </w:rPr>
              <w:t xml:space="preserve"> requests WisDOT to acquire the following </w:t>
            </w:r>
          </w:p>
        </w:tc>
      </w:tr>
      <w:tr w:rsidR="001C40EC" w:rsidRPr="001C3DCA" w14:paraId="4E744D79" w14:textId="77777777" w:rsidTr="007F19C1">
        <w:trPr>
          <w:trHeight w:val="158"/>
          <w:jc w:val="center"/>
        </w:trPr>
        <w:tc>
          <w:tcPr>
            <w:tcW w:w="539" w:type="dxa"/>
          </w:tcPr>
          <w:p w14:paraId="2B5982FD" w14:textId="77777777" w:rsidR="001C40EC" w:rsidRPr="001C3DCA" w:rsidRDefault="001C40EC" w:rsidP="007F19C1">
            <w:pPr>
              <w:spacing w:before="20"/>
              <w:rPr>
                <w:rFonts w:ascii="Arial" w:hAnsi="Arial" w:cs="Arial"/>
                <w:sz w:val="16"/>
                <w:szCs w:val="16"/>
              </w:rPr>
            </w:pPr>
          </w:p>
        </w:tc>
        <w:tc>
          <w:tcPr>
            <w:tcW w:w="3511" w:type="dxa"/>
          </w:tcPr>
          <w:p w14:paraId="2402F0DD" w14:textId="77777777" w:rsidR="001C40EC" w:rsidRPr="001C3DCA" w:rsidRDefault="001C40EC" w:rsidP="007F19C1">
            <w:pPr>
              <w:spacing w:before="20"/>
              <w:rPr>
                <w:rFonts w:ascii="Arial" w:hAnsi="Arial" w:cs="Arial"/>
                <w:sz w:val="16"/>
                <w:szCs w:val="16"/>
              </w:rPr>
            </w:pPr>
            <w:r w:rsidRPr="001C3DCA">
              <w:rPr>
                <w:rFonts w:ascii="Arial" w:hAnsi="Arial" w:cs="Arial"/>
                <w:sz w:val="16"/>
                <w:szCs w:val="16"/>
              </w:rPr>
              <w:t xml:space="preserve">(Name of Municipality)  </w:t>
            </w:r>
          </w:p>
        </w:tc>
        <w:tc>
          <w:tcPr>
            <w:tcW w:w="2881" w:type="dxa"/>
          </w:tcPr>
          <w:p w14:paraId="1FDF16AB" w14:textId="77777777" w:rsidR="001C40EC" w:rsidRPr="001C3DCA" w:rsidRDefault="001C40EC" w:rsidP="007F19C1">
            <w:pPr>
              <w:spacing w:before="20"/>
              <w:rPr>
                <w:rFonts w:ascii="Arial" w:hAnsi="Arial" w:cs="Arial"/>
                <w:sz w:val="16"/>
                <w:szCs w:val="16"/>
              </w:rPr>
            </w:pPr>
            <w:r w:rsidRPr="001C3DCA">
              <w:rPr>
                <w:rFonts w:ascii="Arial" w:hAnsi="Arial" w:cs="Arial"/>
                <w:sz w:val="16"/>
                <w:szCs w:val="16"/>
              </w:rPr>
              <w:t>(County)</w:t>
            </w:r>
          </w:p>
        </w:tc>
        <w:tc>
          <w:tcPr>
            <w:tcW w:w="3964" w:type="dxa"/>
          </w:tcPr>
          <w:p w14:paraId="4C75636E" w14:textId="77777777" w:rsidR="001C40EC" w:rsidRPr="001C3DCA" w:rsidRDefault="001C40EC" w:rsidP="007F19C1">
            <w:pPr>
              <w:spacing w:before="20"/>
              <w:rPr>
                <w:rFonts w:ascii="Arial" w:hAnsi="Arial" w:cs="Arial"/>
                <w:sz w:val="16"/>
                <w:szCs w:val="16"/>
              </w:rPr>
            </w:pPr>
          </w:p>
        </w:tc>
      </w:tr>
    </w:tbl>
    <w:p w14:paraId="5ECD04FB" w14:textId="77777777" w:rsidR="006120E8" w:rsidRPr="001C3DCA" w:rsidRDefault="006120E8" w:rsidP="001C40EC">
      <w:pPr>
        <w:spacing w:before="20"/>
        <w:rPr>
          <w:rFonts w:ascii="Arial" w:hAnsi="Arial" w:cs="Arial"/>
          <w:sz w:val="18"/>
          <w:szCs w:val="18"/>
        </w:rPr>
      </w:pPr>
      <w:r w:rsidRPr="001C3DCA">
        <w:rPr>
          <w:rFonts w:ascii="Arial" w:hAnsi="Arial" w:cs="Arial"/>
          <w:sz w:val="18"/>
          <w:szCs w:val="18"/>
        </w:rPr>
        <w:t>quantity of sodium chloride for the 20</w:t>
      </w:r>
      <w:r w:rsidR="001D63DD" w:rsidRPr="001C3DCA">
        <w:rPr>
          <w:rFonts w:ascii="Arial" w:hAnsi="Arial" w:cs="Arial"/>
          <w:sz w:val="18"/>
          <w:szCs w:val="18"/>
        </w:rPr>
        <w:t>1</w:t>
      </w:r>
      <w:r w:rsidR="008E0269" w:rsidRPr="001C3DCA">
        <w:rPr>
          <w:rFonts w:ascii="Arial" w:hAnsi="Arial" w:cs="Arial"/>
          <w:sz w:val="18"/>
          <w:szCs w:val="18"/>
        </w:rPr>
        <w:t>5</w:t>
      </w:r>
      <w:r w:rsidRPr="001C3DCA">
        <w:rPr>
          <w:rFonts w:ascii="Arial" w:hAnsi="Arial" w:cs="Arial"/>
          <w:sz w:val="18"/>
          <w:szCs w:val="18"/>
        </w:rPr>
        <w:t>-201</w:t>
      </w:r>
      <w:r w:rsidR="008E0269" w:rsidRPr="001C3DCA">
        <w:rPr>
          <w:rFonts w:ascii="Arial" w:hAnsi="Arial" w:cs="Arial"/>
          <w:sz w:val="18"/>
          <w:szCs w:val="18"/>
        </w:rPr>
        <w:t>6</w:t>
      </w:r>
      <w:r w:rsidR="00B559CE" w:rsidRPr="001C3DCA">
        <w:rPr>
          <w:rFonts w:ascii="Arial" w:hAnsi="Arial" w:cs="Arial"/>
          <w:sz w:val="18"/>
          <w:szCs w:val="18"/>
        </w:rPr>
        <w:t xml:space="preserve"> </w:t>
      </w:r>
      <w:r w:rsidRPr="001C3DCA">
        <w:rPr>
          <w:rFonts w:ascii="Arial" w:hAnsi="Arial" w:cs="Arial"/>
          <w:sz w:val="18"/>
          <w:szCs w:val="18"/>
        </w:rPr>
        <w:t xml:space="preserve">winter season and agrees to purchase at least the quantities shown in item </w:t>
      </w:r>
      <w:r w:rsidR="00466470" w:rsidRPr="001C3DCA">
        <w:rPr>
          <w:rFonts w:ascii="Arial" w:hAnsi="Arial" w:cs="Arial"/>
          <w:sz w:val="18"/>
          <w:szCs w:val="18"/>
        </w:rPr>
        <w:t>3</w:t>
      </w:r>
      <w:r w:rsidRPr="001C3DCA">
        <w:rPr>
          <w:rFonts w:ascii="Arial" w:hAnsi="Arial" w:cs="Arial"/>
          <w:sz w:val="18"/>
          <w:szCs w:val="18"/>
        </w:rPr>
        <w:t xml:space="preserve"> </w:t>
      </w:r>
      <w:r w:rsidRPr="001C3DCA">
        <w:rPr>
          <w:rFonts w:ascii="Arial" w:hAnsi="Arial" w:cs="Arial"/>
          <w:sz w:val="18"/>
          <w:szCs w:val="18"/>
          <w:u w:val="single"/>
        </w:rPr>
        <w:t>and</w:t>
      </w:r>
      <w:r w:rsidRPr="001C3DCA">
        <w:rPr>
          <w:rFonts w:ascii="Arial" w:hAnsi="Arial" w:cs="Arial"/>
          <w:sz w:val="18"/>
          <w:szCs w:val="18"/>
        </w:rPr>
        <w:t xml:space="preserve"> item </w:t>
      </w:r>
      <w:r w:rsidR="00466470" w:rsidRPr="001C3DCA">
        <w:rPr>
          <w:rFonts w:ascii="Arial" w:hAnsi="Arial" w:cs="Arial"/>
          <w:sz w:val="18"/>
          <w:szCs w:val="18"/>
        </w:rPr>
        <w:t>4</w:t>
      </w:r>
      <w:r w:rsidRPr="001C3DCA">
        <w:rPr>
          <w:rFonts w:ascii="Arial" w:hAnsi="Arial" w:cs="Arial"/>
          <w:sz w:val="18"/>
          <w:szCs w:val="18"/>
        </w:rPr>
        <w:t xml:space="preserve"> below and to make payment as contractually required.</w:t>
      </w:r>
    </w:p>
    <w:p w14:paraId="7A44EBD8" w14:textId="77777777" w:rsidR="001C3DCA" w:rsidRPr="007F19C1" w:rsidRDefault="00466470" w:rsidP="007F19C1">
      <w:pPr>
        <w:numPr>
          <w:ilvl w:val="0"/>
          <w:numId w:val="11"/>
        </w:numPr>
        <w:spacing w:before="40" w:after="20"/>
        <w:ind w:left="360"/>
        <w:rPr>
          <w:rFonts w:ascii="Arial" w:hAnsi="Arial" w:cs="Arial"/>
          <w:sz w:val="18"/>
          <w:szCs w:val="18"/>
        </w:rPr>
      </w:pPr>
      <w:r w:rsidRPr="007F19C1">
        <w:rPr>
          <w:rFonts w:ascii="Arial" w:hAnsi="Arial" w:cs="Arial"/>
          <w:sz w:val="18"/>
          <w:szCs w:val="18"/>
        </w:rPr>
        <w:t>Current Inventory</w:t>
      </w:r>
      <w:r w:rsidR="00EF5FC6" w:rsidRPr="007F19C1">
        <w:rPr>
          <w:rFonts w:ascii="Arial" w:hAnsi="Arial" w:cs="Arial"/>
          <w:sz w:val="18"/>
          <w:szCs w:val="18"/>
        </w:rPr>
        <w:t xml:space="preserve"> </w:t>
      </w:r>
      <w:r w:rsidR="00C3446A" w:rsidRPr="007F4006">
        <w:rPr>
          <w:rFonts w:ascii="Arial" w:hAnsi="Arial" w:cs="Arial"/>
          <w:color w:val="0070C0"/>
          <w:szCs w:val="18"/>
        </w:rPr>
        <w:fldChar w:fldCharType="begin">
          <w:ffData>
            <w:name w:val="Text3"/>
            <w:enabled/>
            <w:calcOnExit w:val="0"/>
            <w:textInput>
              <w:type w:val="number"/>
              <w:maxLength w:val="6"/>
              <w:format w:val="#,##0"/>
            </w:textInput>
          </w:ffData>
        </w:fldChar>
      </w:r>
      <w:bookmarkStart w:id="0" w:name="Text3"/>
      <w:r w:rsidR="00C3446A" w:rsidRPr="007F4006">
        <w:rPr>
          <w:rFonts w:ascii="Arial" w:hAnsi="Arial" w:cs="Arial"/>
          <w:color w:val="0070C0"/>
          <w:szCs w:val="18"/>
        </w:rPr>
        <w:instrText xml:space="preserve"> FORMTEXT </w:instrText>
      </w:r>
      <w:r w:rsidR="00C3446A" w:rsidRPr="007F4006">
        <w:rPr>
          <w:rFonts w:ascii="Arial" w:hAnsi="Arial" w:cs="Arial"/>
          <w:color w:val="0070C0"/>
          <w:szCs w:val="18"/>
        </w:rPr>
      </w:r>
      <w:r w:rsidR="00C3446A" w:rsidRPr="007F4006">
        <w:rPr>
          <w:rFonts w:ascii="Arial" w:hAnsi="Arial" w:cs="Arial"/>
          <w:color w:val="0070C0"/>
          <w:szCs w:val="18"/>
        </w:rPr>
        <w:fldChar w:fldCharType="separate"/>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C3446A" w:rsidRPr="007F4006">
        <w:rPr>
          <w:rFonts w:ascii="Arial" w:hAnsi="Arial" w:cs="Arial"/>
          <w:color w:val="0070C0"/>
          <w:szCs w:val="18"/>
        </w:rPr>
        <w:fldChar w:fldCharType="end"/>
      </w:r>
      <w:bookmarkEnd w:id="0"/>
      <w:r w:rsidR="007F19C1">
        <w:rPr>
          <w:rFonts w:ascii="Arial" w:hAnsi="Arial" w:cs="Arial"/>
          <w:szCs w:val="18"/>
        </w:rPr>
        <w:t xml:space="preserve"> </w:t>
      </w:r>
      <w:r w:rsidRPr="007F19C1">
        <w:rPr>
          <w:rFonts w:ascii="Arial" w:hAnsi="Arial" w:cs="Arial"/>
          <w:sz w:val="18"/>
          <w:szCs w:val="18"/>
        </w:rPr>
        <w:t>tons</w:t>
      </w:r>
      <w:r w:rsidR="00EF5FC6" w:rsidRPr="007F19C1">
        <w:rPr>
          <w:rFonts w:ascii="Arial" w:hAnsi="Arial" w:cs="Arial"/>
          <w:sz w:val="18"/>
          <w:szCs w:val="18"/>
        </w:rPr>
        <w:t xml:space="preserve">. (include </w:t>
      </w:r>
      <w:r w:rsidR="005F7DDA" w:rsidRPr="007F19C1">
        <w:rPr>
          <w:rFonts w:ascii="Arial" w:hAnsi="Arial" w:cs="Arial"/>
          <w:sz w:val="18"/>
          <w:szCs w:val="18"/>
        </w:rPr>
        <w:t xml:space="preserve">tonnage of </w:t>
      </w:r>
      <w:r w:rsidR="00DD7BB2" w:rsidRPr="007F19C1">
        <w:rPr>
          <w:rFonts w:ascii="Arial" w:hAnsi="Arial" w:cs="Arial"/>
          <w:sz w:val="18"/>
          <w:szCs w:val="18"/>
        </w:rPr>
        <w:t>yet to be delivered</w:t>
      </w:r>
      <w:r w:rsidR="00EF5FC6" w:rsidRPr="007F19C1">
        <w:rPr>
          <w:rFonts w:ascii="Arial" w:hAnsi="Arial" w:cs="Arial"/>
          <w:sz w:val="18"/>
          <w:szCs w:val="18"/>
        </w:rPr>
        <w:t xml:space="preserve"> salt from 201</w:t>
      </w:r>
      <w:r w:rsidR="008E0269" w:rsidRPr="007F19C1">
        <w:rPr>
          <w:rFonts w:ascii="Arial" w:hAnsi="Arial" w:cs="Arial"/>
          <w:sz w:val="18"/>
          <w:szCs w:val="18"/>
        </w:rPr>
        <w:t>4</w:t>
      </w:r>
      <w:r w:rsidR="00EF5FC6" w:rsidRPr="007F19C1">
        <w:rPr>
          <w:rFonts w:ascii="Arial" w:hAnsi="Arial" w:cs="Arial"/>
          <w:sz w:val="18"/>
          <w:szCs w:val="18"/>
        </w:rPr>
        <w:t>/201</w:t>
      </w:r>
      <w:r w:rsidR="008E0269" w:rsidRPr="007F19C1">
        <w:rPr>
          <w:rFonts w:ascii="Arial" w:hAnsi="Arial" w:cs="Arial"/>
          <w:sz w:val="18"/>
          <w:szCs w:val="18"/>
        </w:rPr>
        <w:t>5</w:t>
      </w:r>
      <w:r w:rsidR="003E3DDE" w:rsidRPr="007F19C1">
        <w:rPr>
          <w:rFonts w:ascii="Arial" w:hAnsi="Arial" w:cs="Arial"/>
          <w:sz w:val="18"/>
          <w:szCs w:val="18"/>
        </w:rPr>
        <w:t xml:space="preserve"> c</w:t>
      </w:r>
      <w:r w:rsidR="00EF5FC6" w:rsidRPr="007F19C1">
        <w:rPr>
          <w:rFonts w:ascii="Arial" w:hAnsi="Arial" w:cs="Arial"/>
          <w:sz w:val="18"/>
          <w:szCs w:val="18"/>
        </w:rPr>
        <w:t>ontract)</w:t>
      </w:r>
    </w:p>
    <w:p w14:paraId="4118B56E" w14:textId="77777777" w:rsidR="001C3DCA" w:rsidRPr="007F19C1" w:rsidRDefault="00EF5FC6" w:rsidP="007F19C1">
      <w:pPr>
        <w:numPr>
          <w:ilvl w:val="0"/>
          <w:numId w:val="11"/>
        </w:numPr>
        <w:spacing w:before="20" w:after="20"/>
        <w:ind w:left="360"/>
        <w:rPr>
          <w:rFonts w:ascii="Arial" w:hAnsi="Arial" w:cs="Arial"/>
          <w:sz w:val="18"/>
          <w:szCs w:val="18"/>
        </w:rPr>
      </w:pPr>
      <w:r w:rsidRPr="007F19C1">
        <w:rPr>
          <w:rFonts w:ascii="Arial" w:hAnsi="Arial" w:cs="Arial"/>
          <w:sz w:val="18"/>
          <w:szCs w:val="18"/>
        </w:rPr>
        <w:t xml:space="preserve">Storage Capacity for Road Salt </w:t>
      </w:r>
      <w:r w:rsidR="00C3446A" w:rsidRPr="007F4006">
        <w:rPr>
          <w:rFonts w:ascii="Arial" w:hAnsi="Arial" w:cs="Arial"/>
          <w:color w:val="0070C0"/>
          <w:szCs w:val="18"/>
        </w:rPr>
        <w:fldChar w:fldCharType="begin">
          <w:ffData>
            <w:name w:val="Text4"/>
            <w:enabled/>
            <w:calcOnExit w:val="0"/>
            <w:textInput>
              <w:type w:val="number"/>
              <w:maxLength w:val="6"/>
              <w:format w:val="#,##0"/>
            </w:textInput>
          </w:ffData>
        </w:fldChar>
      </w:r>
      <w:bookmarkStart w:id="1" w:name="Text4"/>
      <w:r w:rsidR="00C3446A" w:rsidRPr="007F4006">
        <w:rPr>
          <w:rFonts w:ascii="Arial" w:hAnsi="Arial" w:cs="Arial"/>
          <w:color w:val="0070C0"/>
          <w:szCs w:val="18"/>
        </w:rPr>
        <w:instrText xml:space="preserve"> FORMTEXT </w:instrText>
      </w:r>
      <w:r w:rsidR="00C3446A" w:rsidRPr="007F4006">
        <w:rPr>
          <w:rFonts w:ascii="Arial" w:hAnsi="Arial" w:cs="Arial"/>
          <w:color w:val="0070C0"/>
          <w:szCs w:val="18"/>
        </w:rPr>
      </w:r>
      <w:r w:rsidR="00C3446A" w:rsidRPr="007F4006">
        <w:rPr>
          <w:rFonts w:ascii="Arial" w:hAnsi="Arial" w:cs="Arial"/>
          <w:color w:val="0070C0"/>
          <w:szCs w:val="18"/>
        </w:rPr>
        <w:fldChar w:fldCharType="separate"/>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C3446A" w:rsidRPr="007F4006">
        <w:rPr>
          <w:rFonts w:ascii="Arial" w:hAnsi="Arial" w:cs="Arial"/>
          <w:color w:val="0070C0"/>
          <w:szCs w:val="18"/>
        </w:rPr>
        <w:fldChar w:fldCharType="end"/>
      </w:r>
      <w:bookmarkEnd w:id="1"/>
      <w:r w:rsidR="007F19C1">
        <w:rPr>
          <w:rFonts w:ascii="Arial" w:hAnsi="Arial" w:cs="Arial"/>
          <w:szCs w:val="18"/>
        </w:rPr>
        <w:t xml:space="preserve"> </w:t>
      </w:r>
      <w:r w:rsidRPr="007F19C1">
        <w:rPr>
          <w:rFonts w:ascii="Arial" w:hAnsi="Arial" w:cs="Arial"/>
          <w:sz w:val="18"/>
          <w:szCs w:val="18"/>
        </w:rPr>
        <w:t>tons. (This qua</w:t>
      </w:r>
      <w:r w:rsidR="005F7DDA" w:rsidRPr="007F19C1">
        <w:rPr>
          <w:rFonts w:ascii="Arial" w:hAnsi="Arial" w:cs="Arial"/>
          <w:sz w:val="18"/>
          <w:szCs w:val="18"/>
        </w:rPr>
        <w:t>n</w:t>
      </w:r>
      <w:r w:rsidRPr="007F19C1">
        <w:rPr>
          <w:rFonts w:ascii="Arial" w:hAnsi="Arial" w:cs="Arial"/>
          <w:sz w:val="18"/>
          <w:szCs w:val="18"/>
        </w:rPr>
        <w:t>t</w:t>
      </w:r>
      <w:r w:rsidR="005F7DDA" w:rsidRPr="007F19C1">
        <w:rPr>
          <w:rFonts w:ascii="Arial" w:hAnsi="Arial" w:cs="Arial"/>
          <w:sz w:val="18"/>
          <w:szCs w:val="18"/>
        </w:rPr>
        <w:t>ity</w:t>
      </w:r>
      <w:r w:rsidRPr="007F19C1">
        <w:rPr>
          <w:rFonts w:ascii="Arial" w:hAnsi="Arial" w:cs="Arial"/>
          <w:sz w:val="18"/>
          <w:szCs w:val="18"/>
        </w:rPr>
        <w:t xml:space="preserve"> should be the amount of storage available for regular road salt and should not include storage needed for sand/salt mix</w:t>
      </w:r>
      <w:r w:rsidR="005F7DDA" w:rsidRPr="007F19C1">
        <w:rPr>
          <w:rFonts w:ascii="Arial" w:hAnsi="Arial" w:cs="Arial"/>
          <w:sz w:val="18"/>
          <w:szCs w:val="18"/>
        </w:rPr>
        <w:t xml:space="preserve"> or other products</w:t>
      </w:r>
      <w:r w:rsidRPr="007F19C1">
        <w:rPr>
          <w:rFonts w:ascii="Arial" w:hAnsi="Arial" w:cs="Arial"/>
          <w:sz w:val="18"/>
          <w:szCs w:val="18"/>
        </w:rPr>
        <w:t>)</w:t>
      </w:r>
    </w:p>
    <w:p w14:paraId="6BF50F74" w14:textId="77777777" w:rsidR="001C3DCA" w:rsidRPr="007F19C1" w:rsidRDefault="006120E8" w:rsidP="007F19C1">
      <w:pPr>
        <w:numPr>
          <w:ilvl w:val="0"/>
          <w:numId w:val="11"/>
        </w:numPr>
        <w:spacing w:before="20" w:after="20"/>
        <w:ind w:left="360"/>
        <w:rPr>
          <w:rFonts w:ascii="Arial" w:hAnsi="Arial" w:cs="Arial"/>
          <w:sz w:val="18"/>
          <w:szCs w:val="18"/>
        </w:rPr>
      </w:pPr>
      <w:r w:rsidRPr="007F19C1">
        <w:rPr>
          <w:rFonts w:ascii="Arial" w:hAnsi="Arial" w:cs="Arial"/>
          <w:sz w:val="18"/>
          <w:szCs w:val="18"/>
        </w:rPr>
        <w:t xml:space="preserve">Guaranteed Early Fill </w:t>
      </w:r>
      <w:r w:rsidR="00C3446A" w:rsidRPr="007F4006">
        <w:rPr>
          <w:rFonts w:ascii="Arial" w:hAnsi="Arial" w:cs="Arial"/>
          <w:color w:val="0070C0"/>
          <w:szCs w:val="18"/>
        </w:rPr>
        <w:fldChar w:fldCharType="begin">
          <w:ffData>
            <w:name w:val="Text5"/>
            <w:enabled/>
            <w:calcOnExit w:val="0"/>
            <w:textInput>
              <w:type w:val="number"/>
              <w:maxLength w:val="6"/>
              <w:format w:val="#,##0"/>
            </w:textInput>
          </w:ffData>
        </w:fldChar>
      </w:r>
      <w:bookmarkStart w:id="2" w:name="Text5"/>
      <w:r w:rsidR="00C3446A" w:rsidRPr="007F4006">
        <w:rPr>
          <w:rFonts w:ascii="Arial" w:hAnsi="Arial" w:cs="Arial"/>
          <w:color w:val="0070C0"/>
          <w:szCs w:val="18"/>
        </w:rPr>
        <w:instrText xml:space="preserve"> FORMTEXT </w:instrText>
      </w:r>
      <w:r w:rsidR="00C3446A" w:rsidRPr="007F4006">
        <w:rPr>
          <w:rFonts w:ascii="Arial" w:hAnsi="Arial" w:cs="Arial"/>
          <w:color w:val="0070C0"/>
          <w:szCs w:val="18"/>
        </w:rPr>
      </w:r>
      <w:r w:rsidR="00C3446A" w:rsidRPr="007F4006">
        <w:rPr>
          <w:rFonts w:ascii="Arial" w:hAnsi="Arial" w:cs="Arial"/>
          <w:color w:val="0070C0"/>
          <w:szCs w:val="18"/>
        </w:rPr>
        <w:fldChar w:fldCharType="separate"/>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C3446A" w:rsidRPr="007F4006">
        <w:rPr>
          <w:rFonts w:ascii="Arial" w:hAnsi="Arial" w:cs="Arial"/>
          <w:color w:val="0070C0"/>
          <w:szCs w:val="18"/>
        </w:rPr>
        <w:fldChar w:fldCharType="end"/>
      </w:r>
      <w:bookmarkEnd w:id="2"/>
      <w:r w:rsidR="00DD7BB2" w:rsidRPr="007F19C1">
        <w:rPr>
          <w:rFonts w:ascii="Arial" w:hAnsi="Arial" w:cs="Arial"/>
          <w:sz w:val="18"/>
          <w:szCs w:val="18"/>
        </w:rPr>
        <w:t xml:space="preserve"> </w:t>
      </w:r>
      <w:r w:rsidR="00031CE8" w:rsidRPr="007F19C1">
        <w:rPr>
          <w:rFonts w:ascii="Arial" w:hAnsi="Arial" w:cs="Arial"/>
          <w:sz w:val="18"/>
          <w:szCs w:val="18"/>
        </w:rPr>
        <w:t xml:space="preserve">tons.  </w:t>
      </w:r>
      <w:r w:rsidR="008E0269" w:rsidRPr="007F19C1">
        <w:rPr>
          <w:rFonts w:ascii="Arial" w:hAnsi="Arial" w:cs="Arial"/>
          <w:sz w:val="18"/>
          <w:szCs w:val="18"/>
        </w:rPr>
        <w:t>Early fill orders</w:t>
      </w:r>
      <w:r w:rsidR="00E95C22" w:rsidRPr="007F19C1">
        <w:rPr>
          <w:rFonts w:ascii="Arial" w:hAnsi="Arial" w:cs="Arial"/>
          <w:sz w:val="18"/>
          <w:szCs w:val="18"/>
        </w:rPr>
        <w:t xml:space="preserve"> (DT2208) </w:t>
      </w:r>
      <w:r w:rsidR="008E0269" w:rsidRPr="007F19C1">
        <w:rPr>
          <w:rFonts w:ascii="Arial" w:hAnsi="Arial" w:cs="Arial"/>
          <w:sz w:val="18"/>
          <w:szCs w:val="18"/>
        </w:rPr>
        <w:t xml:space="preserve">must be completed </w:t>
      </w:r>
      <w:r w:rsidR="003E3DDE" w:rsidRPr="007F19C1">
        <w:rPr>
          <w:rFonts w:ascii="Arial" w:hAnsi="Arial" w:cs="Arial"/>
          <w:sz w:val="18"/>
          <w:szCs w:val="18"/>
        </w:rPr>
        <w:t xml:space="preserve">by August 14, 2015. Early fill salt ordered after August 14, </w:t>
      </w:r>
      <w:proofErr w:type="gramStart"/>
      <w:r w:rsidR="003E3DDE" w:rsidRPr="007F19C1">
        <w:rPr>
          <w:rFonts w:ascii="Arial" w:hAnsi="Arial" w:cs="Arial"/>
          <w:sz w:val="18"/>
          <w:szCs w:val="18"/>
        </w:rPr>
        <w:t>2015</w:t>
      </w:r>
      <w:proofErr w:type="gramEnd"/>
      <w:r w:rsidR="003E3DDE" w:rsidRPr="007F19C1">
        <w:rPr>
          <w:rFonts w:ascii="Arial" w:hAnsi="Arial" w:cs="Arial"/>
          <w:sz w:val="18"/>
          <w:szCs w:val="18"/>
        </w:rPr>
        <w:t xml:space="preserve"> </w:t>
      </w:r>
      <w:r w:rsidR="00331107" w:rsidRPr="007F19C1">
        <w:rPr>
          <w:rFonts w:ascii="Arial" w:hAnsi="Arial" w:cs="Arial"/>
          <w:sz w:val="18"/>
          <w:szCs w:val="18"/>
        </w:rPr>
        <w:t>is not guaranteed to be delivered by the dates in the contract</w:t>
      </w:r>
      <w:r w:rsidR="003E3DDE" w:rsidRPr="007F19C1">
        <w:rPr>
          <w:rFonts w:ascii="Arial" w:hAnsi="Arial" w:cs="Arial"/>
          <w:sz w:val="18"/>
          <w:szCs w:val="18"/>
        </w:rPr>
        <w:t>.</w:t>
      </w:r>
      <w:r w:rsidR="008E0269" w:rsidRPr="007F19C1">
        <w:rPr>
          <w:rFonts w:ascii="Arial" w:hAnsi="Arial" w:cs="Arial"/>
          <w:sz w:val="18"/>
          <w:szCs w:val="18"/>
        </w:rPr>
        <w:t xml:space="preserve"> </w:t>
      </w:r>
      <w:r w:rsidRPr="007F19C1">
        <w:rPr>
          <w:rFonts w:ascii="Arial" w:hAnsi="Arial" w:cs="Arial"/>
          <w:sz w:val="18"/>
          <w:szCs w:val="18"/>
        </w:rPr>
        <w:t xml:space="preserve">Purchaser must take 100% delivery upon contractually required notice from </w:t>
      </w:r>
      <w:r w:rsidR="00031CE8" w:rsidRPr="007F19C1">
        <w:rPr>
          <w:rFonts w:ascii="Arial" w:hAnsi="Arial" w:cs="Arial"/>
          <w:sz w:val="18"/>
          <w:szCs w:val="18"/>
        </w:rPr>
        <w:t>salt contractor</w:t>
      </w:r>
      <w:r w:rsidRPr="007F19C1">
        <w:rPr>
          <w:rFonts w:ascii="Arial" w:hAnsi="Arial" w:cs="Arial"/>
          <w:sz w:val="18"/>
          <w:szCs w:val="18"/>
        </w:rPr>
        <w:t xml:space="preserve"> anytime after Purchase Orders are released, up to November </w:t>
      </w:r>
      <w:r w:rsidR="003E3DDE" w:rsidRPr="007F19C1">
        <w:rPr>
          <w:rFonts w:ascii="Arial" w:hAnsi="Arial" w:cs="Arial"/>
          <w:sz w:val="18"/>
          <w:szCs w:val="18"/>
        </w:rPr>
        <w:t>13</w:t>
      </w:r>
      <w:r w:rsidRPr="007F19C1">
        <w:rPr>
          <w:rFonts w:ascii="Arial" w:hAnsi="Arial" w:cs="Arial"/>
          <w:sz w:val="18"/>
          <w:szCs w:val="18"/>
        </w:rPr>
        <w:t xml:space="preserve">, </w:t>
      </w:r>
      <w:r w:rsidR="00991604" w:rsidRPr="007F19C1">
        <w:rPr>
          <w:rFonts w:ascii="Arial" w:hAnsi="Arial" w:cs="Arial"/>
          <w:sz w:val="18"/>
          <w:szCs w:val="18"/>
        </w:rPr>
        <w:t>201</w:t>
      </w:r>
      <w:r w:rsidR="003E3DDE" w:rsidRPr="007F19C1">
        <w:rPr>
          <w:rFonts w:ascii="Arial" w:hAnsi="Arial" w:cs="Arial"/>
          <w:sz w:val="18"/>
          <w:szCs w:val="18"/>
        </w:rPr>
        <w:t>5</w:t>
      </w:r>
      <w:r w:rsidRPr="007F19C1">
        <w:rPr>
          <w:rFonts w:ascii="Arial" w:hAnsi="Arial" w:cs="Arial"/>
          <w:sz w:val="18"/>
          <w:szCs w:val="18"/>
        </w:rPr>
        <w:t>)</w:t>
      </w:r>
    </w:p>
    <w:p w14:paraId="335ED4D2" w14:textId="77777777" w:rsidR="001C3DCA" w:rsidRPr="007F19C1" w:rsidRDefault="006120E8" w:rsidP="007F19C1">
      <w:pPr>
        <w:numPr>
          <w:ilvl w:val="0"/>
          <w:numId w:val="11"/>
        </w:numPr>
        <w:spacing w:before="20" w:after="20"/>
        <w:ind w:left="360"/>
        <w:rPr>
          <w:rFonts w:ascii="Arial" w:hAnsi="Arial" w:cs="Arial"/>
          <w:sz w:val="18"/>
          <w:szCs w:val="18"/>
        </w:rPr>
      </w:pPr>
      <w:r w:rsidRPr="007F19C1">
        <w:rPr>
          <w:rFonts w:ascii="Arial" w:hAnsi="Arial" w:cs="Arial"/>
          <w:sz w:val="18"/>
          <w:szCs w:val="18"/>
        </w:rPr>
        <w:t xml:space="preserve">Guaranteed Seasonal Fill </w:t>
      </w:r>
      <w:r w:rsidR="00C3446A" w:rsidRPr="007F4006">
        <w:rPr>
          <w:rFonts w:ascii="Arial" w:hAnsi="Arial" w:cs="Arial"/>
          <w:color w:val="0070C0"/>
          <w:szCs w:val="18"/>
        </w:rPr>
        <w:fldChar w:fldCharType="begin">
          <w:ffData>
            <w:name w:val="Text6"/>
            <w:enabled/>
            <w:calcOnExit w:val="0"/>
            <w:textInput>
              <w:type w:val="number"/>
              <w:maxLength w:val="6"/>
              <w:format w:val="#,##0"/>
            </w:textInput>
          </w:ffData>
        </w:fldChar>
      </w:r>
      <w:bookmarkStart w:id="3" w:name="Text6"/>
      <w:r w:rsidR="00C3446A" w:rsidRPr="007F4006">
        <w:rPr>
          <w:rFonts w:ascii="Arial" w:hAnsi="Arial" w:cs="Arial"/>
          <w:color w:val="0070C0"/>
          <w:szCs w:val="18"/>
        </w:rPr>
        <w:instrText xml:space="preserve"> FORMTEXT </w:instrText>
      </w:r>
      <w:r w:rsidR="00C3446A" w:rsidRPr="007F4006">
        <w:rPr>
          <w:rFonts w:ascii="Arial" w:hAnsi="Arial" w:cs="Arial"/>
          <w:color w:val="0070C0"/>
          <w:szCs w:val="18"/>
        </w:rPr>
      </w:r>
      <w:r w:rsidR="00C3446A" w:rsidRPr="007F4006">
        <w:rPr>
          <w:rFonts w:ascii="Arial" w:hAnsi="Arial" w:cs="Arial"/>
          <w:color w:val="0070C0"/>
          <w:szCs w:val="18"/>
        </w:rPr>
        <w:fldChar w:fldCharType="separate"/>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C3446A" w:rsidRPr="007F4006">
        <w:rPr>
          <w:rFonts w:ascii="Arial" w:hAnsi="Arial" w:cs="Arial"/>
          <w:color w:val="0070C0"/>
          <w:szCs w:val="18"/>
        </w:rPr>
        <w:fldChar w:fldCharType="end"/>
      </w:r>
      <w:bookmarkEnd w:id="3"/>
      <w:r w:rsidR="00DD7BB2" w:rsidRPr="007F19C1">
        <w:rPr>
          <w:rFonts w:ascii="Arial" w:hAnsi="Arial" w:cs="Arial"/>
          <w:sz w:val="18"/>
          <w:szCs w:val="18"/>
        </w:rPr>
        <w:t xml:space="preserve"> </w:t>
      </w:r>
      <w:r w:rsidRPr="007F19C1">
        <w:rPr>
          <w:rFonts w:ascii="Arial" w:hAnsi="Arial" w:cs="Arial"/>
          <w:sz w:val="18"/>
          <w:szCs w:val="18"/>
        </w:rPr>
        <w:t>tons.</w:t>
      </w:r>
    </w:p>
    <w:p w14:paraId="5817438B" w14:textId="77777777" w:rsidR="001C3DCA" w:rsidRPr="007F19C1" w:rsidRDefault="006120E8" w:rsidP="007F19C1">
      <w:pPr>
        <w:numPr>
          <w:ilvl w:val="0"/>
          <w:numId w:val="11"/>
        </w:numPr>
        <w:spacing w:before="20" w:after="20"/>
        <w:ind w:left="360"/>
        <w:rPr>
          <w:rFonts w:ascii="Arial" w:hAnsi="Arial" w:cs="Arial"/>
          <w:b/>
          <w:bCs/>
          <w:sz w:val="18"/>
          <w:szCs w:val="18"/>
        </w:rPr>
      </w:pPr>
      <w:r w:rsidRPr="007F19C1">
        <w:rPr>
          <w:rFonts w:ascii="Arial" w:hAnsi="Arial" w:cs="Arial"/>
          <w:sz w:val="18"/>
          <w:szCs w:val="18"/>
        </w:rPr>
        <w:t xml:space="preserve">(Purchaser must take 100% delivery from the time the contract is awarded up to April 30, </w:t>
      </w:r>
      <w:r w:rsidR="00991604" w:rsidRPr="007F19C1">
        <w:rPr>
          <w:rFonts w:ascii="Arial" w:hAnsi="Arial" w:cs="Arial"/>
          <w:sz w:val="18"/>
          <w:szCs w:val="18"/>
        </w:rPr>
        <w:t>201</w:t>
      </w:r>
      <w:r w:rsidR="003E3DDE" w:rsidRPr="007F19C1">
        <w:rPr>
          <w:rFonts w:ascii="Arial" w:hAnsi="Arial" w:cs="Arial"/>
          <w:sz w:val="18"/>
          <w:szCs w:val="18"/>
        </w:rPr>
        <w:t>6</w:t>
      </w:r>
      <w:r w:rsidRPr="007F19C1">
        <w:rPr>
          <w:rFonts w:ascii="Arial" w:hAnsi="Arial" w:cs="Arial"/>
          <w:sz w:val="18"/>
          <w:szCs w:val="18"/>
        </w:rPr>
        <w:t>)</w:t>
      </w:r>
    </w:p>
    <w:p w14:paraId="0F8721BC" w14:textId="77777777" w:rsidR="00575CCD" w:rsidRPr="007F19C1" w:rsidRDefault="006120E8" w:rsidP="007F19C1">
      <w:pPr>
        <w:numPr>
          <w:ilvl w:val="0"/>
          <w:numId w:val="11"/>
        </w:numPr>
        <w:spacing w:before="20" w:after="20"/>
        <w:ind w:left="360"/>
        <w:rPr>
          <w:rFonts w:ascii="Arial" w:hAnsi="Arial" w:cs="Arial"/>
          <w:b/>
          <w:bCs/>
          <w:sz w:val="18"/>
          <w:szCs w:val="18"/>
        </w:rPr>
      </w:pPr>
      <w:r w:rsidRPr="007F19C1">
        <w:rPr>
          <w:rFonts w:ascii="Arial" w:hAnsi="Arial" w:cs="Arial"/>
          <w:sz w:val="18"/>
          <w:szCs w:val="18"/>
        </w:rPr>
        <w:t xml:space="preserve">Vendor Reserve </w:t>
      </w:r>
      <w:r w:rsidR="00C3446A" w:rsidRPr="007F4006">
        <w:rPr>
          <w:rFonts w:ascii="Arial" w:hAnsi="Arial" w:cs="Arial"/>
          <w:color w:val="0070C0"/>
          <w:szCs w:val="18"/>
        </w:rPr>
        <w:fldChar w:fldCharType="begin">
          <w:ffData>
            <w:name w:val="Text7"/>
            <w:enabled/>
            <w:calcOnExit w:val="0"/>
            <w:textInput>
              <w:type w:val="number"/>
              <w:maxLength w:val="6"/>
              <w:format w:val="#,##0"/>
            </w:textInput>
          </w:ffData>
        </w:fldChar>
      </w:r>
      <w:bookmarkStart w:id="4" w:name="Text7"/>
      <w:r w:rsidR="00C3446A" w:rsidRPr="007F4006">
        <w:rPr>
          <w:rFonts w:ascii="Arial" w:hAnsi="Arial" w:cs="Arial"/>
          <w:color w:val="0070C0"/>
          <w:szCs w:val="18"/>
        </w:rPr>
        <w:instrText xml:space="preserve"> FORMTEXT </w:instrText>
      </w:r>
      <w:r w:rsidR="00C3446A" w:rsidRPr="007F4006">
        <w:rPr>
          <w:rFonts w:ascii="Arial" w:hAnsi="Arial" w:cs="Arial"/>
          <w:color w:val="0070C0"/>
          <w:szCs w:val="18"/>
        </w:rPr>
      </w:r>
      <w:r w:rsidR="00C3446A" w:rsidRPr="007F4006">
        <w:rPr>
          <w:rFonts w:ascii="Arial" w:hAnsi="Arial" w:cs="Arial"/>
          <w:color w:val="0070C0"/>
          <w:szCs w:val="18"/>
        </w:rPr>
        <w:fldChar w:fldCharType="separate"/>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7F4006">
        <w:rPr>
          <w:rFonts w:ascii="Arial" w:hAnsi="Arial" w:cs="Arial"/>
          <w:noProof/>
          <w:color w:val="0070C0"/>
          <w:szCs w:val="18"/>
        </w:rPr>
        <w:t> </w:t>
      </w:r>
      <w:r w:rsidR="00C3446A" w:rsidRPr="007F4006">
        <w:rPr>
          <w:rFonts w:ascii="Arial" w:hAnsi="Arial" w:cs="Arial"/>
          <w:color w:val="0070C0"/>
          <w:szCs w:val="18"/>
        </w:rPr>
        <w:fldChar w:fldCharType="end"/>
      </w:r>
      <w:bookmarkEnd w:id="4"/>
      <w:r w:rsidR="001C3DCA" w:rsidRPr="007F19C1">
        <w:rPr>
          <w:rFonts w:ascii="Arial" w:hAnsi="Arial" w:cs="Arial"/>
          <w:sz w:val="18"/>
          <w:szCs w:val="18"/>
        </w:rPr>
        <w:t xml:space="preserve"> </w:t>
      </w:r>
      <w:r w:rsidRPr="007F19C1">
        <w:rPr>
          <w:rFonts w:ascii="Arial" w:hAnsi="Arial" w:cs="Arial"/>
          <w:sz w:val="18"/>
          <w:szCs w:val="18"/>
        </w:rPr>
        <w:t xml:space="preserve">tons. </w:t>
      </w:r>
      <w:r w:rsidRPr="007F19C1">
        <w:rPr>
          <w:rFonts w:ascii="Arial" w:hAnsi="Arial" w:cs="Arial"/>
          <w:b/>
          <w:bCs/>
          <w:sz w:val="18"/>
          <w:szCs w:val="18"/>
        </w:rPr>
        <w:t xml:space="preserve">(This quantity can be no more than </w:t>
      </w:r>
      <w:r w:rsidR="00575CCD" w:rsidRPr="007F19C1">
        <w:rPr>
          <w:rFonts w:ascii="Arial" w:hAnsi="Arial" w:cs="Arial"/>
          <w:b/>
          <w:bCs/>
          <w:sz w:val="18"/>
          <w:szCs w:val="18"/>
        </w:rPr>
        <w:t>2</w:t>
      </w:r>
      <w:r w:rsidR="00EF5FC6" w:rsidRPr="007F19C1">
        <w:rPr>
          <w:rFonts w:ascii="Arial" w:hAnsi="Arial" w:cs="Arial"/>
          <w:b/>
          <w:bCs/>
          <w:sz w:val="18"/>
          <w:szCs w:val="18"/>
        </w:rPr>
        <w:t>0</w:t>
      </w:r>
      <w:r w:rsidR="00AA381A" w:rsidRPr="007F19C1">
        <w:rPr>
          <w:rFonts w:ascii="Arial" w:hAnsi="Arial" w:cs="Arial"/>
          <w:b/>
          <w:bCs/>
          <w:sz w:val="18"/>
          <w:szCs w:val="18"/>
        </w:rPr>
        <w:t xml:space="preserve">% of the sum of Items </w:t>
      </w:r>
      <w:r w:rsidR="00EF5FC6" w:rsidRPr="007F19C1">
        <w:rPr>
          <w:rFonts w:ascii="Arial" w:hAnsi="Arial" w:cs="Arial"/>
          <w:b/>
          <w:bCs/>
          <w:sz w:val="18"/>
          <w:szCs w:val="18"/>
        </w:rPr>
        <w:t>3</w:t>
      </w:r>
      <w:r w:rsidR="00AA381A" w:rsidRPr="007F19C1">
        <w:rPr>
          <w:rFonts w:ascii="Arial" w:hAnsi="Arial" w:cs="Arial"/>
          <w:b/>
          <w:bCs/>
          <w:sz w:val="18"/>
          <w:szCs w:val="18"/>
        </w:rPr>
        <w:t xml:space="preserve"> and </w:t>
      </w:r>
      <w:r w:rsidR="00EF5FC6" w:rsidRPr="007F19C1">
        <w:rPr>
          <w:rFonts w:ascii="Arial" w:hAnsi="Arial" w:cs="Arial"/>
          <w:b/>
          <w:bCs/>
          <w:sz w:val="18"/>
          <w:szCs w:val="18"/>
        </w:rPr>
        <w:t>4</w:t>
      </w:r>
      <w:r w:rsidR="001C40EC" w:rsidRPr="007F19C1">
        <w:rPr>
          <w:rFonts w:ascii="Arial" w:hAnsi="Arial" w:cs="Arial"/>
          <w:b/>
          <w:bCs/>
          <w:sz w:val="18"/>
          <w:szCs w:val="18"/>
        </w:rPr>
        <w:t>. Quantities</w:t>
      </w:r>
      <w:r w:rsidR="001C3DCA" w:rsidRPr="007F19C1">
        <w:rPr>
          <w:rFonts w:ascii="Arial" w:hAnsi="Arial" w:cs="Arial"/>
          <w:b/>
          <w:bCs/>
          <w:sz w:val="18"/>
          <w:szCs w:val="18"/>
        </w:rPr>
        <w:t xml:space="preserve"> </w:t>
      </w:r>
      <w:r w:rsidR="001C40EC" w:rsidRPr="007F19C1">
        <w:rPr>
          <w:rFonts w:ascii="Arial" w:hAnsi="Arial" w:cs="Arial"/>
          <w:b/>
          <w:bCs/>
          <w:sz w:val="18"/>
          <w:szCs w:val="18"/>
        </w:rPr>
        <w:t xml:space="preserve">that do </w:t>
      </w:r>
      <w:r w:rsidRPr="007F19C1">
        <w:rPr>
          <w:rFonts w:ascii="Arial" w:hAnsi="Arial" w:cs="Arial"/>
          <w:b/>
          <w:bCs/>
          <w:sz w:val="18"/>
          <w:szCs w:val="18"/>
        </w:rPr>
        <w:t>no</w:t>
      </w:r>
      <w:r w:rsidR="004733D6" w:rsidRPr="007F19C1">
        <w:rPr>
          <w:rFonts w:ascii="Arial" w:hAnsi="Arial" w:cs="Arial"/>
          <w:b/>
          <w:bCs/>
          <w:sz w:val="18"/>
          <w:szCs w:val="18"/>
        </w:rPr>
        <w:t>t</w:t>
      </w:r>
      <w:r w:rsidRPr="007F19C1">
        <w:rPr>
          <w:rFonts w:ascii="Arial" w:hAnsi="Arial" w:cs="Arial"/>
          <w:b/>
          <w:bCs/>
          <w:sz w:val="18"/>
          <w:szCs w:val="18"/>
        </w:rPr>
        <w:t xml:space="preserve"> meet this requirement will be adjusted accordingly.)</w:t>
      </w:r>
    </w:p>
    <w:p w14:paraId="4E25F4E6" w14:textId="77777777" w:rsidR="006120E8" w:rsidRPr="007F19C1" w:rsidRDefault="006120E8" w:rsidP="007F19C1">
      <w:pPr>
        <w:spacing w:before="20" w:after="20"/>
        <w:ind w:left="360"/>
        <w:rPr>
          <w:rFonts w:ascii="Arial" w:hAnsi="Arial" w:cs="Arial"/>
          <w:sz w:val="18"/>
          <w:szCs w:val="18"/>
        </w:rPr>
      </w:pPr>
      <w:r w:rsidRPr="007F19C1">
        <w:rPr>
          <w:rFonts w:ascii="Arial" w:hAnsi="Arial" w:cs="Arial"/>
          <w:sz w:val="18"/>
          <w:szCs w:val="18"/>
        </w:rPr>
        <w:t>(Purchaser may take delivery at its discretion between November 1</w:t>
      </w:r>
      <w:r w:rsidR="003E3DDE" w:rsidRPr="007F19C1">
        <w:rPr>
          <w:rFonts w:ascii="Arial" w:hAnsi="Arial" w:cs="Arial"/>
          <w:sz w:val="18"/>
          <w:szCs w:val="18"/>
        </w:rPr>
        <w:t>3</w:t>
      </w:r>
      <w:r w:rsidRPr="007F19C1">
        <w:rPr>
          <w:rFonts w:ascii="Arial" w:hAnsi="Arial" w:cs="Arial"/>
          <w:sz w:val="18"/>
          <w:szCs w:val="18"/>
        </w:rPr>
        <w:t xml:space="preserve">, </w:t>
      </w:r>
      <w:proofErr w:type="gramStart"/>
      <w:r w:rsidR="00991604" w:rsidRPr="007F19C1">
        <w:rPr>
          <w:rFonts w:ascii="Arial" w:hAnsi="Arial" w:cs="Arial"/>
          <w:sz w:val="18"/>
          <w:szCs w:val="18"/>
        </w:rPr>
        <w:t>201</w:t>
      </w:r>
      <w:r w:rsidR="003E3DDE" w:rsidRPr="007F19C1">
        <w:rPr>
          <w:rFonts w:ascii="Arial" w:hAnsi="Arial" w:cs="Arial"/>
          <w:sz w:val="18"/>
          <w:szCs w:val="18"/>
        </w:rPr>
        <w:t>5</w:t>
      </w:r>
      <w:proofErr w:type="gramEnd"/>
      <w:r w:rsidRPr="007F19C1">
        <w:rPr>
          <w:rFonts w:ascii="Arial" w:hAnsi="Arial" w:cs="Arial"/>
          <w:sz w:val="18"/>
          <w:szCs w:val="18"/>
        </w:rPr>
        <w:t xml:space="preserve"> and up to April 30, </w:t>
      </w:r>
      <w:r w:rsidR="00991604" w:rsidRPr="007F19C1">
        <w:rPr>
          <w:rFonts w:ascii="Arial" w:hAnsi="Arial" w:cs="Arial"/>
          <w:sz w:val="18"/>
          <w:szCs w:val="18"/>
        </w:rPr>
        <w:t>201</w:t>
      </w:r>
      <w:r w:rsidR="003E3DDE" w:rsidRPr="007F19C1">
        <w:rPr>
          <w:rFonts w:ascii="Arial" w:hAnsi="Arial" w:cs="Arial"/>
          <w:sz w:val="18"/>
          <w:szCs w:val="18"/>
        </w:rPr>
        <w:t>6</w:t>
      </w:r>
      <w:r w:rsidRPr="007F19C1">
        <w:rPr>
          <w:rFonts w:ascii="Arial" w:hAnsi="Arial" w:cs="Arial"/>
          <w:sz w:val="18"/>
          <w:szCs w:val="18"/>
        </w:rPr>
        <w:t>)</w:t>
      </w:r>
    </w:p>
    <w:p w14:paraId="2130FFF6" w14:textId="77777777" w:rsidR="006120E8" w:rsidRPr="001C3DCA" w:rsidRDefault="006120E8" w:rsidP="007F19C1">
      <w:pPr>
        <w:spacing w:before="40" w:after="20"/>
        <w:rPr>
          <w:rFonts w:ascii="Arial" w:hAnsi="Arial" w:cs="Arial"/>
          <w:sz w:val="18"/>
          <w:szCs w:val="18"/>
        </w:rPr>
      </w:pPr>
      <w:r w:rsidRPr="001C3DCA">
        <w:rPr>
          <w:rFonts w:ascii="Arial" w:hAnsi="Arial" w:cs="Arial"/>
          <w:sz w:val="18"/>
          <w:szCs w:val="18"/>
        </w:rPr>
        <w:t>Participants will receive a copy of the Bid Documents, the procedure to place orders, the form DT 2208 and instructions on how to use it, and assistance on other requirements contained in the Bid Documents.</w:t>
      </w:r>
    </w:p>
    <w:p w14:paraId="6FD84320" w14:textId="77777777" w:rsidR="006120E8" w:rsidRPr="001C3DCA" w:rsidRDefault="005F7DDA" w:rsidP="001C3DCA">
      <w:pPr>
        <w:spacing w:before="20" w:after="20"/>
        <w:rPr>
          <w:rFonts w:ascii="Arial" w:hAnsi="Arial" w:cs="Arial"/>
          <w:sz w:val="18"/>
          <w:szCs w:val="18"/>
        </w:rPr>
      </w:pPr>
      <w:r w:rsidRPr="001C3DCA">
        <w:rPr>
          <w:rFonts w:ascii="Arial" w:hAnsi="Arial" w:cs="Arial"/>
          <w:sz w:val="18"/>
          <w:szCs w:val="18"/>
        </w:rPr>
        <w:t xml:space="preserve">*ALL SALT ORDERS NEED TO BE SUBMITTED TO </w:t>
      </w:r>
      <w:r w:rsidR="00E72979" w:rsidRPr="001C3DCA">
        <w:rPr>
          <w:rFonts w:ascii="Arial" w:hAnsi="Arial" w:cs="Arial"/>
          <w:sz w:val="18"/>
          <w:szCs w:val="18"/>
        </w:rPr>
        <w:t>SALT CONTRACTOR</w:t>
      </w:r>
      <w:r w:rsidRPr="001C3DCA">
        <w:rPr>
          <w:rFonts w:ascii="Arial" w:hAnsi="Arial" w:cs="Arial"/>
          <w:sz w:val="18"/>
          <w:szCs w:val="18"/>
        </w:rPr>
        <w:t>S ON A DT2208 FORM</w:t>
      </w:r>
    </w:p>
    <w:p w14:paraId="56941CC2" w14:textId="77777777" w:rsidR="005F7DDA" w:rsidRPr="007F19C1" w:rsidRDefault="00F97994" w:rsidP="007F19C1">
      <w:pPr>
        <w:spacing w:before="20" w:after="40"/>
        <w:rPr>
          <w:rFonts w:ascii="Arial" w:hAnsi="Arial" w:cs="Arial"/>
          <w:sz w:val="18"/>
          <w:szCs w:val="18"/>
        </w:rPr>
      </w:pPr>
      <w:r w:rsidRPr="001C3DCA">
        <w:rPr>
          <w:rFonts w:ascii="Arial" w:hAnsi="Arial" w:cs="Arial"/>
          <w:sz w:val="18"/>
          <w:szCs w:val="18"/>
        </w:rPr>
        <w:t xml:space="preserve">Salt purchased under this agreement shall only be used on facilities owned and maintained by </w:t>
      </w:r>
      <w:r w:rsidR="00031CE8" w:rsidRPr="001C3DCA">
        <w:rPr>
          <w:rFonts w:ascii="Arial" w:hAnsi="Arial" w:cs="Arial"/>
          <w:sz w:val="18"/>
          <w:szCs w:val="18"/>
        </w:rPr>
        <w:t>a</w:t>
      </w:r>
      <w:r w:rsidRPr="001C3DCA">
        <w:rPr>
          <w:rFonts w:ascii="Arial" w:hAnsi="Arial" w:cs="Arial"/>
          <w:sz w:val="18"/>
          <w:szCs w:val="18"/>
        </w:rPr>
        <w:t xml:space="preserve"> municipality. If the municipality has contracted with a private entity to perform winter maintenance the salt purchased under this agreement shall not be used by the private entity on facilities not owned or maintained by </w:t>
      </w:r>
      <w:r w:rsidR="00031CE8" w:rsidRPr="001C3DCA">
        <w:rPr>
          <w:rFonts w:ascii="Arial" w:hAnsi="Arial" w:cs="Arial"/>
          <w:sz w:val="18"/>
          <w:szCs w:val="18"/>
        </w:rPr>
        <w:t>a</w:t>
      </w:r>
      <w:r w:rsidRPr="001C3DCA">
        <w:rPr>
          <w:rFonts w:ascii="Arial" w:hAnsi="Arial" w:cs="Arial"/>
          <w:sz w:val="18"/>
          <w:szCs w:val="18"/>
        </w:rPr>
        <w:t xml:space="preserve"> municipality.</w:t>
      </w:r>
    </w:p>
    <w:tbl>
      <w:tblPr>
        <w:tblW w:w="0" w:type="auto"/>
        <w:tblLayout w:type="fixed"/>
        <w:tblCellMar>
          <w:left w:w="115" w:type="dxa"/>
          <w:right w:w="115" w:type="dxa"/>
        </w:tblCellMar>
        <w:tblLook w:val="04A0" w:firstRow="1" w:lastRow="0" w:firstColumn="1" w:lastColumn="0" w:noHBand="0" w:noVBand="1"/>
      </w:tblPr>
      <w:tblGrid>
        <w:gridCol w:w="3456"/>
        <w:gridCol w:w="288"/>
        <w:gridCol w:w="3456"/>
        <w:gridCol w:w="288"/>
        <w:gridCol w:w="3456"/>
      </w:tblGrid>
      <w:tr w:rsidR="007F19C1" w:rsidRPr="00453092" w14:paraId="7B7C854A" w14:textId="77777777" w:rsidTr="00497566">
        <w:trPr>
          <w:trHeight w:val="432"/>
        </w:trPr>
        <w:tc>
          <w:tcPr>
            <w:tcW w:w="7200" w:type="dxa"/>
            <w:gridSpan w:val="3"/>
            <w:tcBorders>
              <w:bottom w:val="single" w:sz="4" w:space="0" w:color="auto"/>
            </w:tcBorders>
            <w:vAlign w:val="bottom"/>
          </w:tcPr>
          <w:p w14:paraId="0B201B51" w14:textId="77777777" w:rsidR="007F19C1" w:rsidRPr="00453092" w:rsidRDefault="007F19C1" w:rsidP="007F4006">
            <w:pPr>
              <w:spacing w:before="20" w:after="20"/>
              <w:rPr>
                <w:rFonts w:ascii="Brush Script Std" w:hAnsi="Brush Script Std" w:cs="Arial"/>
                <w:caps/>
              </w:rPr>
            </w:pPr>
            <w:r w:rsidRPr="004751C5">
              <w:rPr>
                <w:rFonts w:ascii="Arial" w:hAnsi="Arial" w:cs="Arial"/>
                <w:b/>
                <w:sz w:val="24"/>
                <w:szCs w:val="24"/>
              </w:rPr>
              <w:t>X</w:t>
            </w:r>
            <w:r w:rsidRPr="00453092">
              <w:rPr>
                <w:rFonts w:ascii="Arial" w:hAnsi="Arial" w:cs="Arial"/>
                <w:b/>
                <w:sz w:val="24"/>
                <w:szCs w:val="24"/>
              </w:rPr>
              <w:t xml:space="preserve">  </w:t>
            </w:r>
            <w:r w:rsidRPr="00497566">
              <w:rPr>
                <w:rFonts w:ascii="Brush Script Std" w:hAnsi="Brush Script Std" w:cs="Arial"/>
                <w:color w:val="0070C0"/>
                <w:sz w:val="28"/>
                <w:szCs w:val="36"/>
              </w:rPr>
              <w:fldChar w:fldCharType="begin">
                <w:ffData>
                  <w:name w:val="Text5"/>
                  <w:enabled/>
                  <w:calcOnExit w:val="0"/>
                  <w:textInput>
                    <w:maxLength w:val="60"/>
                    <w:format w:val="FIRST CAPITAL"/>
                  </w:textInput>
                </w:ffData>
              </w:fldChar>
            </w:r>
            <w:r w:rsidRPr="00497566">
              <w:rPr>
                <w:rFonts w:ascii="Brush Script Std" w:hAnsi="Brush Script Std" w:cs="Arial"/>
                <w:color w:val="0070C0"/>
                <w:sz w:val="28"/>
                <w:szCs w:val="36"/>
              </w:rPr>
              <w:instrText xml:space="preserve"> FORMTEXT </w:instrText>
            </w:r>
            <w:r w:rsidRPr="00497566">
              <w:rPr>
                <w:rFonts w:ascii="Brush Script Std" w:hAnsi="Brush Script Std" w:cs="Arial"/>
                <w:color w:val="0070C0"/>
                <w:sz w:val="28"/>
                <w:szCs w:val="36"/>
              </w:rPr>
            </w:r>
            <w:r w:rsidRPr="00497566">
              <w:rPr>
                <w:rFonts w:ascii="Brush Script Std" w:hAnsi="Brush Script Std" w:cs="Arial"/>
                <w:color w:val="0070C0"/>
                <w:sz w:val="28"/>
                <w:szCs w:val="36"/>
              </w:rPr>
              <w:fldChar w:fldCharType="separate"/>
            </w:r>
            <w:r w:rsidR="007F4006">
              <w:rPr>
                <w:rFonts w:ascii="Brush Script Std" w:hAnsi="Brush Script Std" w:cs="Arial"/>
                <w:noProof/>
                <w:color w:val="0070C0"/>
                <w:sz w:val="28"/>
                <w:szCs w:val="36"/>
              </w:rPr>
              <w:t> </w:t>
            </w:r>
            <w:r w:rsidR="007F4006">
              <w:rPr>
                <w:rFonts w:ascii="Brush Script Std" w:hAnsi="Brush Script Std" w:cs="Arial"/>
                <w:noProof/>
                <w:color w:val="0070C0"/>
                <w:sz w:val="28"/>
                <w:szCs w:val="36"/>
              </w:rPr>
              <w:t> </w:t>
            </w:r>
            <w:r w:rsidR="007F4006">
              <w:rPr>
                <w:rFonts w:ascii="Brush Script Std" w:hAnsi="Brush Script Std" w:cs="Arial"/>
                <w:noProof/>
                <w:color w:val="0070C0"/>
                <w:sz w:val="28"/>
                <w:szCs w:val="36"/>
              </w:rPr>
              <w:t> </w:t>
            </w:r>
            <w:r w:rsidR="007F4006">
              <w:rPr>
                <w:rFonts w:ascii="Brush Script Std" w:hAnsi="Brush Script Std" w:cs="Arial"/>
                <w:noProof/>
                <w:color w:val="0070C0"/>
                <w:sz w:val="28"/>
                <w:szCs w:val="36"/>
              </w:rPr>
              <w:t> </w:t>
            </w:r>
            <w:r w:rsidR="007F4006">
              <w:rPr>
                <w:rFonts w:ascii="Brush Script Std" w:hAnsi="Brush Script Std" w:cs="Arial"/>
                <w:noProof/>
                <w:color w:val="0070C0"/>
                <w:sz w:val="28"/>
                <w:szCs w:val="36"/>
              </w:rPr>
              <w:t> </w:t>
            </w:r>
            <w:r w:rsidRPr="00497566">
              <w:rPr>
                <w:rFonts w:ascii="Brush Script Std" w:hAnsi="Brush Script Std" w:cs="Arial"/>
                <w:color w:val="0070C0"/>
                <w:sz w:val="28"/>
                <w:szCs w:val="36"/>
              </w:rPr>
              <w:fldChar w:fldCharType="end"/>
            </w:r>
          </w:p>
        </w:tc>
        <w:tc>
          <w:tcPr>
            <w:tcW w:w="288" w:type="dxa"/>
            <w:vAlign w:val="bottom"/>
          </w:tcPr>
          <w:p w14:paraId="69C4A7EC" w14:textId="77777777" w:rsidR="007F19C1" w:rsidRPr="00453092" w:rsidRDefault="007F19C1" w:rsidP="007F19C1">
            <w:pPr>
              <w:spacing w:before="20" w:after="20"/>
              <w:rPr>
                <w:rFonts w:ascii="Arial" w:hAnsi="Arial" w:cs="Arial"/>
              </w:rPr>
            </w:pPr>
          </w:p>
        </w:tc>
        <w:tc>
          <w:tcPr>
            <w:tcW w:w="3456" w:type="dxa"/>
            <w:tcBorders>
              <w:bottom w:val="single" w:sz="4" w:space="0" w:color="auto"/>
            </w:tcBorders>
            <w:vAlign w:val="bottom"/>
          </w:tcPr>
          <w:p w14:paraId="386AFD19" w14:textId="77777777" w:rsidR="007F19C1" w:rsidRPr="007F4006" w:rsidRDefault="007F19C1" w:rsidP="007F4006">
            <w:pPr>
              <w:spacing w:before="20" w:after="20"/>
              <w:rPr>
                <w:rFonts w:ascii="Arial" w:hAnsi="Arial" w:cs="Arial"/>
                <w:color w:val="0070C0"/>
                <w:sz w:val="24"/>
                <w:szCs w:val="24"/>
              </w:rPr>
            </w:pPr>
            <w:r w:rsidRPr="007F4006">
              <w:rPr>
                <w:rFonts w:ascii="Arial" w:hAnsi="Arial" w:cs="Arial"/>
                <w:color w:val="0070C0"/>
                <w:szCs w:val="24"/>
              </w:rPr>
              <w:fldChar w:fldCharType="begin">
                <w:ffData>
                  <w:name w:val="Text6"/>
                  <w:enabled/>
                  <w:calcOnExit w:val="0"/>
                  <w:textInput>
                    <w:type w:val="date"/>
                    <w:maxLength w:val="10"/>
                    <w:format w:val="M/d/yyyy"/>
                  </w:textInput>
                </w:ffData>
              </w:fldChar>
            </w:r>
            <w:r w:rsidRPr="007F4006">
              <w:rPr>
                <w:rFonts w:ascii="Arial" w:hAnsi="Arial" w:cs="Arial"/>
                <w:color w:val="0070C0"/>
                <w:szCs w:val="24"/>
              </w:rPr>
              <w:instrText xml:space="preserve"> FORMTEXT </w:instrText>
            </w:r>
            <w:r w:rsidRPr="007F4006">
              <w:rPr>
                <w:rFonts w:ascii="Arial" w:hAnsi="Arial" w:cs="Arial"/>
                <w:color w:val="0070C0"/>
                <w:szCs w:val="24"/>
              </w:rPr>
            </w:r>
            <w:r w:rsidRPr="007F4006">
              <w:rPr>
                <w:rFonts w:ascii="Arial" w:hAnsi="Arial" w:cs="Arial"/>
                <w:color w:val="0070C0"/>
                <w:szCs w:val="24"/>
              </w:rPr>
              <w:fldChar w:fldCharType="separate"/>
            </w:r>
            <w:r w:rsidR="007F4006">
              <w:rPr>
                <w:rFonts w:ascii="Arial" w:hAnsi="Arial" w:cs="Arial"/>
                <w:noProof/>
                <w:color w:val="0070C0"/>
                <w:szCs w:val="24"/>
              </w:rPr>
              <w:t> </w:t>
            </w:r>
            <w:r w:rsidR="007F4006">
              <w:rPr>
                <w:rFonts w:ascii="Arial" w:hAnsi="Arial" w:cs="Arial"/>
                <w:noProof/>
                <w:color w:val="0070C0"/>
                <w:szCs w:val="24"/>
              </w:rPr>
              <w:t> </w:t>
            </w:r>
            <w:r w:rsidR="007F4006">
              <w:rPr>
                <w:rFonts w:ascii="Arial" w:hAnsi="Arial" w:cs="Arial"/>
                <w:noProof/>
                <w:color w:val="0070C0"/>
                <w:szCs w:val="24"/>
              </w:rPr>
              <w:t> </w:t>
            </w:r>
            <w:r w:rsidR="007F4006">
              <w:rPr>
                <w:rFonts w:ascii="Arial" w:hAnsi="Arial" w:cs="Arial"/>
                <w:noProof/>
                <w:color w:val="0070C0"/>
                <w:szCs w:val="24"/>
              </w:rPr>
              <w:t> </w:t>
            </w:r>
            <w:r w:rsidR="007F4006">
              <w:rPr>
                <w:rFonts w:ascii="Arial" w:hAnsi="Arial" w:cs="Arial"/>
                <w:noProof/>
                <w:color w:val="0070C0"/>
                <w:szCs w:val="24"/>
              </w:rPr>
              <w:t> </w:t>
            </w:r>
            <w:r w:rsidRPr="007F4006">
              <w:rPr>
                <w:rFonts w:ascii="Arial" w:hAnsi="Arial" w:cs="Arial"/>
                <w:color w:val="0070C0"/>
                <w:szCs w:val="24"/>
              </w:rPr>
              <w:fldChar w:fldCharType="end"/>
            </w:r>
          </w:p>
        </w:tc>
      </w:tr>
      <w:tr w:rsidR="007F19C1" w:rsidRPr="00453092" w14:paraId="754F79BC" w14:textId="77777777" w:rsidTr="007F19C1">
        <w:trPr>
          <w:trHeight w:val="233"/>
        </w:trPr>
        <w:tc>
          <w:tcPr>
            <w:tcW w:w="7200" w:type="dxa"/>
            <w:gridSpan w:val="3"/>
            <w:tcBorders>
              <w:top w:val="single" w:sz="4" w:space="0" w:color="auto"/>
            </w:tcBorders>
          </w:tcPr>
          <w:p w14:paraId="73126695" w14:textId="77777777" w:rsidR="007F19C1" w:rsidRPr="00453092" w:rsidRDefault="007F19C1" w:rsidP="007F19C1">
            <w:pPr>
              <w:spacing w:before="20" w:after="20"/>
              <w:rPr>
                <w:rFonts w:ascii="Arial" w:hAnsi="Arial" w:cs="Arial"/>
              </w:rPr>
            </w:pPr>
            <w:r>
              <w:rPr>
                <w:rFonts w:ascii="Arial" w:hAnsi="Arial" w:cs="Arial"/>
                <w:sz w:val="16"/>
                <w:szCs w:val="16"/>
              </w:rPr>
              <w:t xml:space="preserve">    </w:t>
            </w:r>
            <w:r w:rsidRPr="00453092">
              <w:rPr>
                <w:rFonts w:ascii="Arial" w:hAnsi="Arial" w:cs="Arial"/>
                <w:sz w:val="16"/>
                <w:szCs w:val="16"/>
              </w:rPr>
              <w:t>(Signature Approval Authority)</w:t>
            </w:r>
          </w:p>
        </w:tc>
        <w:tc>
          <w:tcPr>
            <w:tcW w:w="288" w:type="dxa"/>
          </w:tcPr>
          <w:p w14:paraId="23F66854" w14:textId="77777777" w:rsidR="007F19C1" w:rsidRPr="00453092" w:rsidRDefault="007F19C1" w:rsidP="007F19C1">
            <w:pPr>
              <w:spacing w:before="20" w:after="20"/>
              <w:rPr>
                <w:rFonts w:ascii="Arial" w:hAnsi="Arial" w:cs="Arial"/>
              </w:rPr>
            </w:pPr>
          </w:p>
        </w:tc>
        <w:tc>
          <w:tcPr>
            <w:tcW w:w="3456" w:type="dxa"/>
            <w:tcBorders>
              <w:top w:val="single" w:sz="4" w:space="0" w:color="auto"/>
            </w:tcBorders>
          </w:tcPr>
          <w:p w14:paraId="3F0D1E48" w14:textId="77777777" w:rsidR="007F19C1" w:rsidRPr="00453092" w:rsidRDefault="007F19C1" w:rsidP="007F19C1">
            <w:pPr>
              <w:spacing w:before="20" w:after="20"/>
              <w:rPr>
                <w:rFonts w:ascii="Arial" w:hAnsi="Arial" w:cs="Arial"/>
                <w:sz w:val="16"/>
                <w:szCs w:val="16"/>
              </w:rPr>
            </w:pPr>
            <w:r>
              <w:rPr>
                <w:rFonts w:ascii="Arial" w:hAnsi="Arial" w:cs="Arial"/>
                <w:sz w:val="16"/>
                <w:szCs w:val="16"/>
              </w:rPr>
              <w:t xml:space="preserve">(Date – </w:t>
            </w:r>
            <w:r w:rsidRPr="00453092">
              <w:rPr>
                <w:rFonts w:ascii="Arial" w:hAnsi="Arial" w:cs="Arial"/>
                <w:sz w:val="16"/>
                <w:szCs w:val="16"/>
              </w:rPr>
              <w:t>m/d/yyyy)</w:t>
            </w:r>
          </w:p>
        </w:tc>
      </w:tr>
      <w:tr w:rsidR="007F19C1" w:rsidRPr="007F4006" w14:paraId="583BA800" w14:textId="77777777" w:rsidTr="00497566">
        <w:trPr>
          <w:trHeight w:val="389"/>
        </w:trPr>
        <w:tc>
          <w:tcPr>
            <w:tcW w:w="3456" w:type="dxa"/>
            <w:tcBorders>
              <w:bottom w:val="single" w:sz="4" w:space="0" w:color="auto"/>
            </w:tcBorders>
            <w:vAlign w:val="bottom"/>
          </w:tcPr>
          <w:p w14:paraId="04FE0960" w14:textId="77777777" w:rsidR="007F19C1" w:rsidRPr="007F4006" w:rsidRDefault="00497566" w:rsidP="007F4006">
            <w:pPr>
              <w:spacing w:before="20" w:after="20"/>
              <w:rPr>
                <w:rFonts w:ascii="Arial" w:hAnsi="Arial" w:cs="Arial"/>
                <w:color w:val="0070C0"/>
                <w:szCs w:val="22"/>
              </w:rPr>
            </w:pPr>
            <w:r w:rsidRPr="007F4006">
              <w:rPr>
                <w:rFonts w:ascii="Arial" w:hAnsi="Arial" w:cs="Arial"/>
                <w:color w:val="0070C0"/>
                <w:szCs w:val="22"/>
              </w:rPr>
              <w:fldChar w:fldCharType="begin">
                <w:ffData>
                  <w:name w:val=""/>
                  <w:enabled/>
                  <w:calcOnExit w:val="0"/>
                  <w:textInput>
                    <w:type w:val="number"/>
                    <w:format w:val="(###) ###-####"/>
                  </w:textInput>
                </w:ffData>
              </w:fldChar>
            </w:r>
            <w:r w:rsidRPr="007F4006">
              <w:rPr>
                <w:rFonts w:ascii="Arial" w:hAnsi="Arial" w:cs="Arial"/>
                <w:color w:val="0070C0"/>
                <w:szCs w:val="22"/>
              </w:rPr>
              <w:instrText xml:space="preserve"> FORMTEXT </w:instrText>
            </w:r>
            <w:r w:rsidRPr="007F4006">
              <w:rPr>
                <w:rFonts w:ascii="Arial" w:hAnsi="Arial" w:cs="Arial"/>
                <w:color w:val="0070C0"/>
                <w:szCs w:val="22"/>
              </w:rPr>
            </w:r>
            <w:r w:rsidRPr="007F4006">
              <w:rPr>
                <w:rFonts w:ascii="Arial" w:hAnsi="Arial" w:cs="Arial"/>
                <w:color w:val="0070C0"/>
                <w:szCs w:val="22"/>
              </w:rPr>
              <w:fldChar w:fldCharType="separate"/>
            </w:r>
            <w:r w:rsidR="007F4006">
              <w:rPr>
                <w:rFonts w:ascii="Arial" w:hAnsi="Arial" w:cs="Arial"/>
                <w:noProof/>
                <w:color w:val="0070C0"/>
                <w:szCs w:val="22"/>
              </w:rPr>
              <w:t> </w:t>
            </w:r>
            <w:r w:rsidR="007F4006">
              <w:rPr>
                <w:rFonts w:ascii="Arial" w:hAnsi="Arial" w:cs="Arial"/>
                <w:noProof/>
                <w:color w:val="0070C0"/>
                <w:szCs w:val="22"/>
              </w:rPr>
              <w:t> </w:t>
            </w:r>
            <w:r w:rsidR="007F4006">
              <w:rPr>
                <w:rFonts w:ascii="Arial" w:hAnsi="Arial" w:cs="Arial"/>
                <w:noProof/>
                <w:color w:val="0070C0"/>
                <w:szCs w:val="22"/>
              </w:rPr>
              <w:t> </w:t>
            </w:r>
            <w:r w:rsidR="007F4006">
              <w:rPr>
                <w:rFonts w:ascii="Arial" w:hAnsi="Arial" w:cs="Arial"/>
                <w:noProof/>
                <w:color w:val="0070C0"/>
                <w:szCs w:val="22"/>
              </w:rPr>
              <w:t> </w:t>
            </w:r>
            <w:r w:rsidR="007F4006">
              <w:rPr>
                <w:rFonts w:ascii="Arial" w:hAnsi="Arial" w:cs="Arial"/>
                <w:noProof/>
                <w:color w:val="0070C0"/>
                <w:szCs w:val="22"/>
              </w:rPr>
              <w:t> </w:t>
            </w:r>
            <w:r w:rsidRPr="007F4006">
              <w:rPr>
                <w:rFonts w:ascii="Arial" w:hAnsi="Arial" w:cs="Arial"/>
                <w:color w:val="0070C0"/>
                <w:szCs w:val="22"/>
              </w:rPr>
              <w:fldChar w:fldCharType="end"/>
            </w:r>
          </w:p>
        </w:tc>
        <w:tc>
          <w:tcPr>
            <w:tcW w:w="288" w:type="dxa"/>
            <w:vAlign w:val="bottom"/>
          </w:tcPr>
          <w:p w14:paraId="20BA66E4" w14:textId="77777777" w:rsidR="007F19C1" w:rsidRPr="007F4006" w:rsidRDefault="007F19C1" w:rsidP="007F19C1">
            <w:pPr>
              <w:spacing w:before="20" w:after="20"/>
              <w:rPr>
                <w:rFonts w:ascii="Arial" w:hAnsi="Arial" w:cs="Arial"/>
              </w:rPr>
            </w:pPr>
          </w:p>
        </w:tc>
        <w:tc>
          <w:tcPr>
            <w:tcW w:w="3456" w:type="dxa"/>
            <w:tcBorders>
              <w:bottom w:val="single" w:sz="4" w:space="0" w:color="auto"/>
            </w:tcBorders>
            <w:vAlign w:val="bottom"/>
          </w:tcPr>
          <w:p w14:paraId="2A0A0974" w14:textId="77777777" w:rsidR="007F19C1" w:rsidRPr="007F4006" w:rsidRDefault="007F19C1" w:rsidP="007F4006">
            <w:pPr>
              <w:spacing w:before="20" w:after="20"/>
              <w:rPr>
                <w:rFonts w:ascii="Arial" w:hAnsi="Arial" w:cs="Arial"/>
                <w:color w:val="0070C0"/>
              </w:rPr>
            </w:pPr>
            <w:r w:rsidRPr="007F4006">
              <w:rPr>
                <w:rFonts w:ascii="Arial" w:hAnsi="Arial" w:cs="Arial"/>
                <w:color w:val="0070C0"/>
                <w:szCs w:val="22"/>
              </w:rPr>
              <w:fldChar w:fldCharType="begin">
                <w:ffData>
                  <w:name w:val=""/>
                  <w:enabled/>
                  <w:calcOnExit w:val="0"/>
                  <w:textInput>
                    <w:type w:val="number"/>
                    <w:format w:val="(###) ###-####"/>
                  </w:textInput>
                </w:ffData>
              </w:fldChar>
            </w:r>
            <w:r w:rsidRPr="007F4006">
              <w:rPr>
                <w:rFonts w:ascii="Arial" w:hAnsi="Arial" w:cs="Arial"/>
                <w:color w:val="0070C0"/>
                <w:szCs w:val="22"/>
              </w:rPr>
              <w:instrText xml:space="preserve"> FORMTEXT </w:instrText>
            </w:r>
            <w:r w:rsidRPr="007F4006">
              <w:rPr>
                <w:rFonts w:ascii="Arial" w:hAnsi="Arial" w:cs="Arial"/>
                <w:color w:val="0070C0"/>
                <w:szCs w:val="22"/>
              </w:rPr>
            </w:r>
            <w:r w:rsidRPr="007F4006">
              <w:rPr>
                <w:rFonts w:ascii="Arial" w:hAnsi="Arial" w:cs="Arial"/>
                <w:color w:val="0070C0"/>
                <w:szCs w:val="22"/>
              </w:rPr>
              <w:fldChar w:fldCharType="separate"/>
            </w:r>
            <w:r w:rsidR="007F4006">
              <w:rPr>
                <w:rFonts w:ascii="Arial" w:hAnsi="Arial" w:cs="Arial"/>
                <w:noProof/>
                <w:color w:val="0070C0"/>
                <w:szCs w:val="22"/>
              </w:rPr>
              <w:t> </w:t>
            </w:r>
            <w:r w:rsidR="007F4006">
              <w:rPr>
                <w:rFonts w:ascii="Arial" w:hAnsi="Arial" w:cs="Arial"/>
                <w:noProof/>
                <w:color w:val="0070C0"/>
                <w:szCs w:val="22"/>
              </w:rPr>
              <w:t> </w:t>
            </w:r>
            <w:r w:rsidR="007F4006">
              <w:rPr>
                <w:rFonts w:ascii="Arial" w:hAnsi="Arial" w:cs="Arial"/>
                <w:noProof/>
                <w:color w:val="0070C0"/>
                <w:szCs w:val="22"/>
              </w:rPr>
              <w:t> </w:t>
            </w:r>
            <w:r w:rsidR="007F4006">
              <w:rPr>
                <w:rFonts w:ascii="Arial" w:hAnsi="Arial" w:cs="Arial"/>
                <w:noProof/>
                <w:color w:val="0070C0"/>
                <w:szCs w:val="22"/>
              </w:rPr>
              <w:t> </w:t>
            </w:r>
            <w:r w:rsidR="007F4006">
              <w:rPr>
                <w:rFonts w:ascii="Arial" w:hAnsi="Arial" w:cs="Arial"/>
                <w:noProof/>
                <w:color w:val="0070C0"/>
                <w:szCs w:val="22"/>
              </w:rPr>
              <w:t> </w:t>
            </w:r>
            <w:r w:rsidRPr="007F4006">
              <w:rPr>
                <w:rFonts w:ascii="Arial" w:hAnsi="Arial" w:cs="Arial"/>
                <w:color w:val="0070C0"/>
                <w:szCs w:val="22"/>
              </w:rPr>
              <w:fldChar w:fldCharType="end"/>
            </w:r>
          </w:p>
        </w:tc>
        <w:tc>
          <w:tcPr>
            <w:tcW w:w="288" w:type="dxa"/>
            <w:vAlign w:val="bottom"/>
          </w:tcPr>
          <w:p w14:paraId="5E196BB3" w14:textId="77777777" w:rsidR="007F19C1" w:rsidRPr="007F4006" w:rsidRDefault="007F19C1" w:rsidP="007F19C1">
            <w:pPr>
              <w:spacing w:before="20" w:after="20"/>
              <w:rPr>
                <w:rFonts w:ascii="Arial" w:hAnsi="Arial" w:cs="Arial"/>
              </w:rPr>
            </w:pPr>
          </w:p>
        </w:tc>
        <w:tc>
          <w:tcPr>
            <w:tcW w:w="3456" w:type="dxa"/>
            <w:tcBorders>
              <w:bottom w:val="single" w:sz="4" w:space="0" w:color="auto"/>
            </w:tcBorders>
            <w:vAlign w:val="bottom"/>
          </w:tcPr>
          <w:p w14:paraId="10459396" w14:textId="77777777" w:rsidR="007F19C1" w:rsidRPr="007F4006" w:rsidRDefault="007F19C1" w:rsidP="007F4006">
            <w:pPr>
              <w:spacing w:before="20" w:after="20"/>
              <w:rPr>
                <w:rFonts w:ascii="Arial" w:hAnsi="Arial" w:cs="Arial"/>
                <w:color w:val="0070C0"/>
              </w:rPr>
            </w:pPr>
            <w:r w:rsidRPr="007F4006">
              <w:rPr>
                <w:rFonts w:ascii="Arial" w:hAnsi="Arial" w:cs="Arial"/>
                <w:color w:val="0070C0"/>
              </w:rPr>
              <w:fldChar w:fldCharType="begin">
                <w:ffData>
                  <w:name w:val="Text8"/>
                  <w:enabled/>
                  <w:calcOnExit w:val="0"/>
                  <w:textInput/>
                </w:ffData>
              </w:fldChar>
            </w:r>
            <w:bookmarkStart w:id="5" w:name="Text8"/>
            <w:r w:rsidRPr="007F4006">
              <w:rPr>
                <w:rFonts w:ascii="Arial" w:hAnsi="Arial" w:cs="Arial"/>
                <w:color w:val="0070C0"/>
              </w:rPr>
              <w:instrText xml:space="preserve"> FORMTEXT </w:instrText>
            </w:r>
            <w:r w:rsidRPr="007F4006">
              <w:rPr>
                <w:rFonts w:ascii="Arial" w:hAnsi="Arial" w:cs="Arial"/>
                <w:color w:val="0070C0"/>
              </w:rPr>
            </w:r>
            <w:r w:rsidRPr="007F4006">
              <w:rPr>
                <w:rFonts w:ascii="Arial" w:hAnsi="Arial" w:cs="Arial"/>
                <w:color w:val="0070C0"/>
              </w:rPr>
              <w:fldChar w:fldCharType="separate"/>
            </w:r>
            <w:r w:rsidR="007F4006">
              <w:rPr>
                <w:rFonts w:ascii="Arial" w:hAnsi="Arial" w:cs="Arial"/>
                <w:noProof/>
                <w:color w:val="0070C0"/>
              </w:rPr>
              <w:t> </w:t>
            </w:r>
            <w:r w:rsidR="007F4006">
              <w:rPr>
                <w:rFonts w:ascii="Arial" w:hAnsi="Arial" w:cs="Arial"/>
                <w:noProof/>
                <w:color w:val="0070C0"/>
              </w:rPr>
              <w:t> </w:t>
            </w:r>
            <w:r w:rsidR="007F4006">
              <w:rPr>
                <w:rFonts w:ascii="Arial" w:hAnsi="Arial" w:cs="Arial"/>
                <w:noProof/>
                <w:color w:val="0070C0"/>
              </w:rPr>
              <w:t> </w:t>
            </w:r>
            <w:r w:rsidR="007F4006">
              <w:rPr>
                <w:rFonts w:ascii="Arial" w:hAnsi="Arial" w:cs="Arial"/>
                <w:noProof/>
                <w:color w:val="0070C0"/>
              </w:rPr>
              <w:t> </w:t>
            </w:r>
            <w:r w:rsidR="007F4006">
              <w:rPr>
                <w:rFonts w:ascii="Arial" w:hAnsi="Arial" w:cs="Arial"/>
                <w:noProof/>
                <w:color w:val="0070C0"/>
              </w:rPr>
              <w:t> </w:t>
            </w:r>
            <w:r w:rsidRPr="007F4006">
              <w:rPr>
                <w:rFonts w:ascii="Arial" w:hAnsi="Arial" w:cs="Arial"/>
                <w:color w:val="0070C0"/>
              </w:rPr>
              <w:fldChar w:fldCharType="end"/>
            </w:r>
            <w:bookmarkEnd w:id="5"/>
          </w:p>
        </w:tc>
      </w:tr>
      <w:tr w:rsidR="007F19C1" w:rsidRPr="00453092" w14:paraId="57D487E9" w14:textId="77777777" w:rsidTr="007F19C1">
        <w:trPr>
          <w:trHeight w:val="144"/>
        </w:trPr>
        <w:tc>
          <w:tcPr>
            <w:tcW w:w="3456" w:type="dxa"/>
            <w:tcBorders>
              <w:top w:val="single" w:sz="4" w:space="0" w:color="auto"/>
            </w:tcBorders>
          </w:tcPr>
          <w:p w14:paraId="03A8DEEC" w14:textId="77777777" w:rsidR="007F19C1" w:rsidRPr="00453092" w:rsidRDefault="007F19C1" w:rsidP="007F19C1">
            <w:pPr>
              <w:spacing w:before="20" w:after="20"/>
              <w:rPr>
                <w:rFonts w:ascii="Arial" w:hAnsi="Arial" w:cs="Arial"/>
                <w:sz w:val="16"/>
                <w:szCs w:val="16"/>
              </w:rPr>
            </w:pPr>
            <w:r w:rsidRPr="00453092">
              <w:rPr>
                <w:rFonts w:ascii="Arial" w:hAnsi="Arial" w:cs="Arial"/>
                <w:color w:val="000000"/>
                <w:sz w:val="16"/>
                <w:szCs w:val="16"/>
              </w:rPr>
              <w:t xml:space="preserve">Contact (Area Code) </w:t>
            </w:r>
            <w:r>
              <w:rPr>
                <w:rFonts w:ascii="Arial" w:hAnsi="Arial" w:cs="Arial"/>
                <w:color w:val="000000"/>
                <w:sz w:val="16"/>
                <w:szCs w:val="16"/>
              </w:rPr>
              <w:t>Telep</w:t>
            </w:r>
            <w:r w:rsidRPr="00453092">
              <w:rPr>
                <w:rFonts w:ascii="Arial" w:hAnsi="Arial" w:cs="Arial"/>
                <w:color w:val="000000"/>
                <w:sz w:val="16"/>
                <w:szCs w:val="16"/>
              </w:rPr>
              <w:t>hone Number</w:t>
            </w:r>
          </w:p>
        </w:tc>
        <w:tc>
          <w:tcPr>
            <w:tcW w:w="288" w:type="dxa"/>
          </w:tcPr>
          <w:p w14:paraId="007CABD3" w14:textId="77777777" w:rsidR="007F19C1" w:rsidRPr="00453092" w:rsidRDefault="007F19C1" w:rsidP="007F19C1">
            <w:pPr>
              <w:spacing w:before="20" w:after="20"/>
              <w:rPr>
                <w:rFonts w:ascii="Arial" w:hAnsi="Arial" w:cs="Arial"/>
                <w:sz w:val="16"/>
                <w:szCs w:val="16"/>
              </w:rPr>
            </w:pPr>
          </w:p>
        </w:tc>
        <w:tc>
          <w:tcPr>
            <w:tcW w:w="3456" w:type="dxa"/>
            <w:tcBorders>
              <w:top w:val="single" w:sz="4" w:space="0" w:color="auto"/>
            </w:tcBorders>
          </w:tcPr>
          <w:p w14:paraId="49D877F2" w14:textId="77777777" w:rsidR="007F19C1" w:rsidRPr="00453092" w:rsidRDefault="007F19C1" w:rsidP="007F19C1">
            <w:pPr>
              <w:spacing w:before="20" w:after="20"/>
              <w:rPr>
                <w:rFonts w:ascii="Arial" w:hAnsi="Arial" w:cs="Arial"/>
                <w:sz w:val="16"/>
                <w:szCs w:val="16"/>
              </w:rPr>
            </w:pPr>
            <w:r w:rsidRPr="00453092">
              <w:rPr>
                <w:rFonts w:ascii="Arial" w:hAnsi="Arial" w:cs="Arial"/>
                <w:color w:val="000000"/>
                <w:sz w:val="16"/>
                <w:szCs w:val="16"/>
              </w:rPr>
              <w:t>Contact (Area Code) Fax Number</w:t>
            </w:r>
          </w:p>
        </w:tc>
        <w:tc>
          <w:tcPr>
            <w:tcW w:w="288" w:type="dxa"/>
          </w:tcPr>
          <w:p w14:paraId="107E64E5" w14:textId="77777777" w:rsidR="007F19C1" w:rsidRPr="00453092" w:rsidRDefault="007F19C1" w:rsidP="007F19C1">
            <w:pPr>
              <w:spacing w:before="20" w:after="20"/>
              <w:rPr>
                <w:rFonts w:ascii="Arial" w:hAnsi="Arial" w:cs="Arial"/>
                <w:sz w:val="16"/>
                <w:szCs w:val="16"/>
              </w:rPr>
            </w:pPr>
          </w:p>
        </w:tc>
        <w:tc>
          <w:tcPr>
            <w:tcW w:w="3456" w:type="dxa"/>
            <w:tcBorders>
              <w:top w:val="single" w:sz="4" w:space="0" w:color="auto"/>
            </w:tcBorders>
          </w:tcPr>
          <w:p w14:paraId="5BF16C4C" w14:textId="77777777" w:rsidR="007F19C1" w:rsidRPr="00453092" w:rsidRDefault="007F19C1" w:rsidP="007F19C1">
            <w:pPr>
              <w:spacing w:before="20" w:after="20"/>
              <w:rPr>
                <w:rFonts w:ascii="Arial" w:hAnsi="Arial" w:cs="Arial"/>
                <w:sz w:val="16"/>
                <w:szCs w:val="16"/>
              </w:rPr>
            </w:pPr>
            <w:r w:rsidRPr="00453092">
              <w:rPr>
                <w:rFonts w:ascii="Arial" w:hAnsi="Arial" w:cs="Arial"/>
                <w:color w:val="000000"/>
                <w:sz w:val="16"/>
                <w:szCs w:val="16"/>
              </w:rPr>
              <w:t>Contact Email Address</w:t>
            </w:r>
          </w:p>
        </w:tc>
      </w:tr>
    </w:tbl>
    <w:p w14:paraId="0F6EC97E" w14:textId="77777777" w:rsidR="000D58F3" w:rsidRPr="001C40EC" w:rsidRDefault="000D58F3" w:rsidP="007F19C1">
      <w:pPr>
        <w:rPr>
          <w:rFonts w:ascii="Arial" w:hAnsi="Arial" w:cs="Arial"/>
          <w:color w:val="000000"/>
        </w:rPr>
      </w:pPr>
    </w:p>
    <w:sectPr w:rsidR="000D58F3" w:rsidRPr="001C40EC" w:rsidSect="007F19C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A8EA" w14:textId="77777777" w:rsidR="00625061" w:rsidRDefault="00625061">
      <w:r>
        <w:separator/>
      </w:r>
    </w:p>
  </w:endnote>
  <w:endnote w:type="continuationSeparator" w:id="0">
    <w:p w14:paraId="6274AA55" w14:textId="77777777" w:rsidR="00625061" w:rsidRDefault="0062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Std">
    <w:altName w:val="Brush Script MT"/>
    <w:charset w:val="00"/>
    <w:family w:val="script"/>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18CE" w14:textId="77777777" w:rsidR="00625061" w:rsidRDefault="00625061">
      <w:r>
        <w:separator/>
      </w:r>
    </w:p>
  </w:footnote>
  <w:footnote w:type="continuationSeparator" w:id="0">
    <w:p w14:paraId="69A43249" w14:textId="77777777" w:rsidR="00625061" w:rsidRDefault="00625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12564"/>
    <w:multiLevelType w:val="hybridMultilevel"/>
    <w:tmpl w:val="2B0AA0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AB6464"/>
    <w:multiLevelType w:val="hybridMultilevel"/>
    <w:tmpl w:val="1B9EC7BA"/>
    <w:lvl w:ilvl="0" w:tplc="A246CF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6554D"/>
    <w:multiLevelType w:val="hybridMultilevel"/>
    <w:tmpl w:val="1DC2DC2A"/>
    <w:lvl w:ilvl="0" w:tplc="78ACC8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733EA"/>
    <w:multiLevelType w:val="hybridMultilevel"/>
    <w:tmpl w:val="9DC4D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C0A7F"/>
    <w:multiLevelType w:val="hybridMultilevel"/>
    <w:tmpl w:val="912EF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A0467"/>
    <w:multiLevelType w:val="hybridMultilevel"/>
    <w:tmpl w:val="1C26253E"/>
    <w:lvl w:ilvl="0" w:tplc="9800BF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C42121"/>
    <w:multiLevelType w:val="hybridMultilevel"/>
    <w:tmpl w:val="35C4F9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1137ED"/>
    <w:multiLevelType w:val="hybridMultilevel"/>
    <w:tmpl w:val="5C8C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444FD"/>
    <w:multiLevelType w:val="singleLevel"/>
    <w:tmpl w:val="F1C01256"/>
    <w:lvl w:ilvl="0">
      <w:start w:val="1"/>
      <w:numFmt w:val="upperLetter"/>
      <w:lvlText w:val="%1. "/>
      <w:legacy w:legacy="1" w:legacySpace="0" w:legacyIndent="360"/>
      <w:lvlJc w:val="left"/>
      <w:pPr>
        <w:ind w:left="1080" w:hanging="360"/>
      </w:pPr>
      <w:rPr>
        <w:rFonts w:ascii="Arial" w:hAnsi="Arial" w:hint="default"/>
        <w:b w:val="0"/>
        <w:i w:val="0"/>
        <w:sz w:val="24"/>
      </w:rPr>
    </w:lvl>
  </w:abstractNum>
  <w:abstractNum w:abstractNumId="9" w15:restartNumberingAfterBreak="0">
    <w:nsid w:val="5D734BBE"/>
    <w:multiLevelType w:val="hybridMultilevel"/>
    <w:tmpl w:val="575AAC52"/>
    <w:lvl w:ilvl="0" w:tplc="85CEB9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9260D"/>
    <w:multiLevelType w:val="hybridMultilevel"/>
    <w:tmpl w:val="DB26E6F4"/>
    <w:lvl w:ilvl="0" w:tplc="D1DA2A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224110">
    <w:abstractNumId w:val="8"/>
  </w:num>
  <w:num w:numId="2" w16cid:durableId="1915696919">
    <w:abstractNumId w:val="6"/>
  </w:num>
  <w:num w:numId="3" w16cid:durableId="923345565">
    <w:abstractNumId w:val="0"/>
  </w:num>
  <w:num w:numId="4" w16cid:durableId="319815978">
    <w:abstractNumId w:val="5"/>
  </w:num>
  <w:num w:numId="5" w16cid:durableId="1399522337">
    <w:abstractNumId w:val="4"/>
  </w:num>
  <w:num w:numId="6" w16cid:durableId="39591759">
    <w:abstractNumId w:val="7"/>
  </w:num>
  <w:num w:numId="7" w16cid:durableId="1408654494">
    <w:abstractNumId w:val="2"/>
  </w:num>
  <w:num w:numId="8" w16cid:durableId="1923492167">
    <w:abstractNumId w:val="9"/>
  </w:num>
  <w:num w:numId="9" w16cid:durableId="1105609702">
    <w:abstractNumId w:val="3"/>
  </w:num>
  <w:num w:numId="10" w16cid:durableId="198275543">
    <w:abstractNumId w:val="1"/>
  </w:num>
  <w:num w:numId="11" w16cid:durableId="644704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pddgpnJuOjyusRmAuvJ/3bTIH6GJUGGartbCCVuULAPyEB7iEa8pS+IKI5KgFEPj2nhdBbe/q1CNdfWMxqaPg==" w:salt="V4tK9v/LrHLY1EB7zmEmBw=="/>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D"/>
    <w:rsid w:val="00026DBA"/>
    <w:rsid w:val="00031CE8"/>
    <w:rsid w:val="00050BED"/>
    <w:rsid w:val="000D58F3"/>
    <w:rsid w:val="000F0883"/>
    <w:rsid w:val="001131C6"/>
    <w:rsid w:val="00132CD9"/>
    <w:rsid w:val="0013780D"/>
    <w:rsid w:val="00172CFF"/>
    <w:rsid w:val="001A7DE8"/>
    <w:rsid w:val="001C1452"/>
    <w:rsid w:val="001C3DCA"/>
    <w:rsid w:val="001C40EC"/>
    <w:rsid w:val="001D63DD"/>
    <w:rsid w:val="001F5801"/>
    <w:rsid w:val="0032275D"/>
    <w:rsid w:val="0032707D"/>
    <w:rsid w:val="00331107"/>
    <w:rsid w:val="00394C66"/>
    <w:rsid w:val="003B3287"/>
    <w:rsid w:val="003B7A3A"/>
    <w:rsid w:val="003E3DDE"/>
    <w:rsid w:val="003F4C4C"/>
    <w:rsid w:val="0043698C"/>
    <w:rsid w:val="00445143"/>
    <w:rsid w:val="00461516"/>
    <w:rsid w:val="00466470"/>
    <w:rsid w:val="004733D6"/>
    <w:rsid w:val="0049747A"/>
    <w:rsid w:val="00497566"/>
    <w:rsid w:val="004D1D99"/>
    <w:rsid w:val="00501146"/>
    <w:rsid w:val="00516D5B"/>
    <w:rsid w:val="00554404"/>
    <w:rsid w:val="00560B6C"/>
    <w:rsid w:val="005721EC"/>
    <w:rsid w:val="00575CCD"/>
    <w:rsid w:val="005C0C7B"/>
    <w:rsid w:val="005E1C49"/>
    <w:rsid w:val="005F7DDA"/>
    <w:rsid w:val="0060741B"/>
    <w:rsid w:val="006120E8"/>
    <w:rsid w:val="00625061"/>
    <w:rsid w:val="0070409A"/>
    <w:rsid w:val="007046DD"/>
    <w:rsid w:val="00751AE7"/>
    <w:rsid w:val="007548BD"/>
    <w:rsid w:val="00792D7E"/>
    <w:rsid w:val="007A1D66"/>
    <w:rsid w:val="007F19C1"/>
    <w:rsid w:val="007F4006"/>
    <w:rsid w:val="007F4F57"/>
    <w:rsid w:val="007F5B01"/>
    <w:rsid w:val="008517D0"/>
    <w:rsid w:val="00856A26"/>
    <w:rsid w:val="008E0269"/>
    <w:rsid w:val="00936850"/>
    <w:rsid w:val="00950D62"/>
    <w:rsid w:val="009812BC"/>
    <w:rsid w:val="00991604"/>
    <w:rsid w:val="009D16C9"/>
    <w:rsid w:val="00A60170"/>
    <w:rsid w:val="00A605BE"/>
    <w:rsid w:val="00A74493"/>
    <w:rsid w:val="00A81E34"/>
    <w:rsid w:val="00A8646E"/>
    <w:rsid w:val="00AA381A"/>
    <w:rsid w:val="00AF1291"/>
    <w:rsid w:val="00B05A34"/>
    <w:rsid w:val="00B27180"/>
    <w:rsid w:val="00B559CE"/>
    <w:rsid w:val="00B74AD3"/>
    <w:rsid w:val="00BA4F36"/>
    <w:rsid w:val="00C3446A"/>
    <w:rsid w:val="00C511DC"/>
    <w:rsid w:val="00C64B80"/>
    <w:rsid w:val="00C86127"/>
    <w:rsid w:val="00C867ED"/>
    <w:rsid w:val="00CB79EA"/>
    <w:rsid w:val="00CC3021"/>
    <w:rsid w:val="00CE0E51"/>
    <w:rsid w:val="00D42F33"/>
    <w:rsid w:val="00D60810"/>
    <w:rsid w:val="00D71C2C"/>
    <w:rsid w:val="00D77017"/>
    <w:rsid w:val="00D866A5"/>
    <w:rsid w:val="00DD7BB2"/>
    <w:rsid w:val="00E72979"/>
    <w:rsid w:val="00E74EB6"/>
    <w:rsid w:val="00E95C22"/>
    <w:rsid w:val="00EB2EE0"/>
    <w:rsid w:val="00EB36EE"/>
    <w:rsid w:val="00EC1068"/>
    <w:rsid w:val="00EF5FC6"/>
    <w:rsid w:val="00F23BB8"/>
    <w:rsid w:val="00F354EB"/>
    <w:rsid w:val="00F413E1"/>
    <w:rsid w:val="00F97994"/>
    <w:rsid w:val="00FF4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98CEF2D"/>
  <w15:chartTrackingRefBased/>
  <w15:docId w15:val="{A081DA28-ADBD-4DFA-A29E-2CB139BF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OC3">
    <w:name w:val="toc 3"/>
    <w:basedOn w:val="Normal"/>
    <w:next w:val="Normal"/>
    <w:autoRedefine/>
    <w:semiHidden/>
    <w:pPr>
      <w:ind w:left="403"/>
    </w:pPr>
  </w:style>
  <w:style w:type="paragraph" w:styleId="BodyTextIndent">
    <w:name w:val="Body Text Indent"/>
    <w:basedOn w:val="Normal"/>
    <w:semiHidden/>
    <w:pPr>
      <w:ind w:left="108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720" w:hanging="720"/>
    </w:pPr>
    <w:rPr>
      <w:sz w:val="19"/>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EF5FC6"/>
    <w:rPr>
      <w:rFonts w:ascii="Tahoma" w:hAnsi="Tahoma" w:cs="Tahoma"/>
      <w:sz w:val="16"/>
      <w:szCs w:val="16"/>
    </w:rPr>
  </w:style>
  <w:style w:type="character" w:customStyle="1" w:styleId="BalloonTextChar">
    <w:name w:val="Balloon Text Char"/>
    <w:basedOn w:val="DefaultParagraphFont"/>
    <w:link w:val="BalloonText"/>
    <w:uiPriority w:val="99"/>
    <w:semiHidden/>
    <w:rsid w:val="00EF5FC6"/>
    <w:rPr>
      <w:rFonts w:ascii="Tahoma" w:hAnsi="Tahoma" w:cs="Tahoma"/>
      <w:sz w:val="16"/>
      <w:szCs w:val="16"/>
    </w:rPr>
  </w:style>
  <w:style w:type="table" w:styleId="TableGrid">
    <w:name w:val="Table Grid"/>
    <w:basedOn w:val="TableNormal"/>
    <w:uiPriority w:val="59"/>
    <w:rsid w:val="00DD7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6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ltadmin@dot.wi.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A13A53-EB67-499F-AE89-1576B2E5DCED}"/>
</file>

<file path=customXml/itemProps2.xml><?xml version="1.0" encoding="utf-8"?>
<ds:datastoreItem xmlns:ds="http://schemas.openxmlformats.org/officeDocument/2006/customXml" ds:itemID="{17F2A691-F4E1-4870-A7EA-2D20B1452D94}"/>
</file>

<file path=customXml/itemProps3.xml><?xml version="1.0" encoding="utf-8"?>
<ds:datastoreItem xmlns:ds="http://schemas.openxmlformats.org/officeDocument/2006/customXml" ds:itemID="{33BCF02A-6E81-4313-98DA-CC1C0BC6DAD1}"/>
</file>

<file path=docProps/app.xml><?xml version="1.0" encoding="utf-8"?>
<Properties xmlns="http://schemas.openxmlformats.org/officeDocument/2006/extended-properties" xmlns:vt="http://schemas.openxmlformats.org/officeDocument/2006/docPropsVTypes">
  <Template>Normal.dotm</Template>
  <TotalTime>14</TotalTime>
  <Pages>1</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MUNICIPAL AGREEMENT TO PURCHASE SODIUM CHLORIDE ON WISDOT BID  (May 2001)</vt:lpstr>
    </vt:vector>
  </TitlesOfParts>
  <Company>Wisconsin Department of Transportation</Company>
  <LinksUpToDate>false</LinksUpToDate>
  <CharactersWithSpaces>5721</CharactersWithSpaces>
  <SharedDoc>false</SharedDoc>
  <HLinks>
    <vt:vector size="6" baseType="variant">
      <vt:variant>
        <vt:i4>3735645</vt:i4>
      </vt:variant>
      <vt:variant>
        <vt:i4>0</vt:i4>
      </vt:variant>
      <vt:variant>
        <vt:i4>0</vt:i4>
      </vt:variant>
      <vt:variant>
        <vt:i4>5</vt:i4>
      </vt:variant>
      <vt:variant>
        <vt:lpwstr>mailto:saltadmin@dot.wi.gov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dt2209 - Municipal Agreement to Purchase Sodium Chloride on WisDOT Bid</dc:title>
  <dc:subject/>
  <dc:creator>WisDOT</dc:creator>
  <cp:keywords>dt2209</cp:keywords>
  <cp:lastModifiedBy>Aquino-Perez, Ana - DOT</cp:lastModifiedBy>
  <cp:revision>3</cp:revision>
  <cp:lastPrinted>2014-03-31T17:36:00Z</cp:lastPrinted>
  <dcterms:created xsi:type="dcterms:W3CDTF">2026-03-04T08:33:00Z</dcterms:created>
  <dcterms:modified xsi:type="dcterms:W3CDTF">2026-03-04T08:41:00Z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