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474AB" w14:textId="77777777" w:rsidR="0018582B" w:rsidRDefault="0018582B">
      <w:pPr>
        <w:widowControl w:val="0"/>
        <w:tabs>
          <w:tab w:val="left" w:pos="-1080"/>
          <w:tab w:val="left" w:pos="-720"/>
          <w:tab w:val="left" w:pos="0"/>
          <w:tab w:val="left" w:pos="450"/>
          <w:tab w:val="left" w:pos="900"/>
          <w:tab w:val="left" w:pos="1440"/>
          <w:tab w:val="left" w:pos="1890"/>
          <w:tab w:val="left" w:pos="2340"/>
          <w:tab w:val="left" w:pos="2880"/>
          <w:tab w:val="left" w:pos="4320"/>
        </w:tabs>
        <w:jc w:val="center"/>
        <w:rPr>
          <w:rFonts w:ascii="Arial" w:hAnsi="Arial"/>
          <w:b/>
          <w:caps/>
        </w:rPr>
      </w:pPr>
      <w:r>
        <w:rPr>
          <w:rFonts w:ascii="Arial" w:hAnsi="Arial"/>
          <w:b/>
          <w:caps/>
        </w:rPr>
        <w:t xml:space="preserve">Application/Permit for In-Roadway Warning Lighting </w:t>
      </w:r>
    </w:p>
    <w:p w14:paraId="4AACB257" w14:textId="77777777" w:rsidR="0018582B" w:rsidRDefault="0018582B">
      <w:pPr>
        <w:jc w:val="center"/>
        <w:rPr>
          <w:rFonts w:ascii="Arial" w:hAnsi="Arial"/>
          <w:sz w:val="16"/>
        </w:rPr>
      </w:pPr>
      <w:r>
        <w:rPr>
          <w:rFonts w:ascii="Arial" w:hAnsi="Arial"/>
          <w:sz w:val="16"/>
        </w:rPr>
        <w:t>Wisconsin Department of Transportation</w:t>
      </w:r>
    </w:p>
    <w:p w14:paraId="5E4294F0" w14:textId="77777777" w:rsidR="0018582B" w:rsidRDefault="0018582B">
      <w:pPr>
        <w:jc w:val="center"/>
        <w:rPr>
          <w:rFonts w:ascii="Arial" w:hAnsi="Arial"/>
        </w:rPr>
      </w:pPr>
      <w:r>
        <w:rPr>
          <w:rFonts w:ascii="Arial" w:hAnsi="Arial"/>
          <w:sz w:val="16"/>
        </w:rPr>
        <w:t>DT2174     2005    s.87.07(2) &amp; s.349.065 Wis. Stats.</w:t>
      </w:r>
    </w:p>
    <w:p w14:paraId="3B589327" w14:textId="77777777" w:rsidR="0018582B" w:rsidRDefault="0018582B">
      <w:pPr>
        <w:pStyle w:val="Document1"/>
        <w:keepNext w:val="0"/>
        <w:keepLines w:val="0"/>
        <w:tabs>
          <w:tab w:val="clear" w:pos="-720"/>
        </w:tabs>
        <w:suppressAutoHyphens w:val="0"/>
        <w:rPr>
          <w:rFonts w:ascii="Arial" w:hAnsi="Arial"/>
        </w:rPr>
      </w:pPr>
    </w:p>
    <w:p w14:paraId="50122273" w14:textId="77777777" w:rsidR="0018582B" w:rsidRDefault="0018582B">
      <w:pPr>
        <w:tabs>
          <w:tab w:val="right" w:pos="9557"/>
        </w:tabs>
        <w:ind w:right="90"/>
        <w:rPr>
          <w:rFonts w:ascii="Arial" w:hAnsi="Arial"/>
          <w:sz w:val="20"/>
        </w:rPr>
      </w:pPr>
      <w:r>
        <w:rPr>
          <w:rFonts w:ascii="Arial" w:hAnsi="Arial"/>
          <w:sz w:val="20"/>
        </w:rPr>
        <w:t>When approved, this permit documents the terms and conditions for use by the Municipality of In-Roadway Warning Light (IRWL) systems on highways under the jurisdiction of WisDOT.</w:t>
      </w:r>
    </w:p>
    <w:p w14:paraId="62C0631A" w14:textId="77777777" w:rsidR="0018582B" w:rsidRDefault="0018582B">
      <w:pPr>
        <w:tabs>
          <w:tab w:val="right" w:pos="9557"/>
        </w:tabs>
        <w:ind w:right="90"/>
        <w:rPr>
          <w:rFonts w:ascii="Arial" w:hAnsi="Arial"/>
          <w:sz w:val="20"/>
        </w:rPr>
      </w:pPr>
    </w:p>
    <w:p w14:paraId="09A6C7AC" w14:textId="77777777" w:rsidR="0018582B" w:rsidRDefault="0018582B">
      <w:pPr>
        <w:pStyle w:val="BodyText"/>
        <w:rPr>
          <w:rFonts w:ascii="Arial" w:hAnsi="Arial"/>
        </w:rPr>
      </w:pPr>
      <w:r>
        <w:rPr>
          <w:rFonts w:ascii="Arial" w:hAnsi="Arial"/>
        </w:rPr>
        <w:t>Submit the completed application in duplicate to the WisDOT Transportation District Office that has maintenance jurisdiction of the state trunk highway in the county where the crossing w</w:t>
      </w:r>
      <w:r>
        <w:rPr>
          <w:rFonts w:ascii="Arial" w:hAnsi="Arial"/>
        </w:rPr>
        <w:t>ill be located.  A single application will be made for each pedestrian crossing supplemented with In-Roadway Warning Lights.</w:t>
      </w:r>
    </w:p>
    <w:p w14:paraId="5E46C230" w14:textId="77777777" w:rsidR="0018582B" w:rsidRDefault="0018582B">
      <w:pPr>
        <w:rPr>
          <w:rFonts w:ascii="Arial" w:hAnsi="Arial"/>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3240"/>
        <w:gridCol w:w="3960"/>
      </w:tblGrid>
      <w:tr w:rsidR="00000000" w14:paraId="7BF42913" w14:textId="77777777">
        <w:tblPrEx>
          <w:tblCellMar>
            <w:top w:w="0" w:type="dxa"/>
            <w:bottom w:w="0" w:type="dxa"/>
          </w:tblCellMar>
        </w:tblPrEx>
        <w:trPr>
          <w:cantSplit/>
        </w:trPr>
        <w:tc>
          <w:tcPr>
            <w:tcW w:w="6948" w:type="dxa"/>
            <w:gridSpan w:val="2"/>
            <w:tcBorders>
              <w:top w:val="single" w:sz="4" w:space="0" w:color="auto"/>
              <w:left w:val="nil"/>
              <w:bottom w:val="nil"/>
              <w:right w:val="single" w:sz="4" w:space="0" w:color="auto"/>
            </w:tcBorders>
          </w:tcPr>
          <w:p w14:paraId="5B9487D3" w14:textId="77777777" w:rsidR="0018582B" w:rsidRDefault="0018582B">
            <w:pPr>
              <w:pStyle w:val="Document1"/>
              <w:keepNext w:val="0"/>
              <w:keepLines w:val="0"/>
              <w:tabs>
                <w:tab w:val="clear" w:pos="-720"/>
              </w:tabs>
              <w:suppressAutoHyphens w:val="0"/>
              <w:rPr>
                <w:rFonts w:ascii="Arial" w:hAnsi="Arial"/>
                <w:sz w:val="16"/>
              </w:rPr>
            </w:pPr>
            <w:r>
              <w:rPr>
                <w:rFonts w:ascii="Arial" w:hAnsi="Arial"/>
                <w:sz w:val="16"/>
              </w:rPr>
              <w:t>Applicant – Municipality</w:t>
            </w:r>
          </w:p>
          <w:p w14:paraId="6C2B8211" w14:textId="2108ADDA" w:rsidR="0018582B" w:rsidRDefault="0018582B">
            <w:pPr>
              <w:pStyle w:val="Document1"/>
              <w:keepNext w:val="0"/>
              <w:keepLines w:val="0"/>
              <w:tabs>
                <w:tab w:val="clear" w:pos="-720"/>
              </w:tabs>
              <w:suppressAutoHyphens w:val="0"/>
              <w:rPr>
                <w:rFonts w:ascii="Arial" w:hAnsi="Arial"/>
              </w:rPr>
            </w:pPr>
            <w:r>
              <w:rPr>
                <w:rFonts w:ascii="Arial" w:hAnsi="Arial"/>
              </w:rPr>
              <w:fldChar w:fldCharType="begin">
                <w:ffData>
                  <w:name w:val="Text20"/>
                  <w:enabled/>
                  <w:calcOnExit w:val="0"/>
                  <w:textInput/>
                </w:ffData>
              </w:fldChar>
            </w:r>
            <w:bookmarkStart w:id="0" w:name="Text20"/>
            <w:r>
              <w:rPr>
                <w:rFonts w:ascii="Arial" w:hAnsi="Arial"/>
              </w:rPr>
              <w:instrText xml:space="preserve"> FORMTEXT </w:instrText>
            </w:r>
            <w:r>
              <w:rPr>
                <w:rFonts w:ascii="Arial" w:hAnsi="Arial"/>
              </w:rPr>
            </w:r>
            <w:r>
              <w:rPr>
                <w:rFonts w:ascii="Arial" w:hAnsi="Arial"/>
              </w:rPr>
              <w:fldChar w:fldCharType="separate"/>
            </w:r>
            <w:r>
              <w:rPr>
                <w:rFonts w:ascii="Arial" w:hAnsi="Arial"/>
              </w:rPr>
              <w:t xml:space="preserve"> </w:t>
            </w:r>
            <w:r w:rsidR="004E03A1">
              <w:rPr>
                <w:rFonts w:ascii="Arial" w:hAnsi="Arial"/>
                <w:noProof/>
              </w:rPr>
              <w:t xml:space="preserve"> </w:t>
            </w:r>
            <w:r>
              <w:rPr>
                <w:rFonts w:ascii="Arial" w:hAnsi="Arial"/>
              </w:rPr>
              <w:fldChar w:fldCharType="end"/>
            </w:r>
            <w:bookmarkEnd w:id="0"/>
          </w:p>
        </w:tc>
        <w:tc>
          <w:tcPr>
            <w:tcW w:w="3960" w:type="dxa"/>
            <w:tcBorders>
              <w:top w:val="single" w:sz="4" w:space="0" w:color="auto"/>
              <w:left w:val="single" w:sz="4" w:space="0" w:color="auto"/>
              <w:bottom w:val="nil"/>
              <w:right w:val="nil"/>
            </w:tcBorders>
          </w:tcPr>
          <w:p w14:paraId="5C29ACE7" w14:textId="77777777" w:rsidR="0018582B" w:rsidRDefault="0018582B">
            <w:pPr>
              <w:pStyle w:val="Document1"/>
              <w:keepNext w:val="0"/>
              <w:keepLines w:val="0"/>
              <w:tabs>
                <w:tab w:val="clear" w:pos="-720"/>
              </w:tabs>
              <w:suppressAutoHyphens w:val="0"/>
              <w:rPr>
                <w:rFonts w:ascii="Arial" w:hAnsi="Arial"/>
                <w:sz w:val="16"/>
              </w:rPr>
            </w:pPr>
            <w:r>
              <w:rPr>
                <w:rFonts w:ascii="Arial" w:hAnsi="Arial"/>
                <w:sz w:val="16"/>
              </w:rPr>
              <w:t>County</w:t>
            </w:r>
          </w:p>
          <w:p w14:paraId="45DAF4F5" w14:textId="77777777" w:rsidR="0018582B" w:rsidRDefault="0018582B">
            <w:pPr>
              <w:pStyle w:val="Document1"/>
              <w:keepNext w:val="0"/>
              <w:keepLines w:val="0"/>
              <w:tabs>
                <w:tab w:val="clear" w:pos="-720"/>
              </w:tabs>
              <w:suppressAutoHyphens w:val="0"/>
              <w:rPr>
                <w:rFonts w:ascii="Arial" w:hAnsi="Arial"/>
              </w:rPr>
            </w:pPr>
            <w:r>
              <w:rPr>
                <w:rFonts w:ascii="Arial" w:hAnsi="Arial"/>
              </w:rPr>
              <w:fldChar w:fldCharType="begin">
                <w:ffData>
                  <w:name w:val="Text19"/>
                  <w:enabled/>
                  <w:calcOnExit w:val="0"/>
                  <w:textInput/>
                </w:ffData>
              </w:fldChar>
            </w:r>
            <w:bookmarkStart w:id="1" w:name="Text1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
          </w:p>
        </w:tc>
      </w:tr>
      <w:tr w:rsidR="00000000" w14:paraId="3378B3DB" w14:textId="77777777">
        <w:tblPrEx>
          <w:tblCellMar>
            <w:top w:w="0" w:type="dxa"/>
            <w:bottom w:w="0" w:type="dxa"/>
          </w:tblCellMar>
        </w:tblPrEx>
        <w:trPr>
          <w:cantSplit/>
          <w:trHeight w:val="152"/>
        </w:trPr>
        <w:tc>
          <w:tcPr>
            <w:tcW w:w="10908" w:type="dxa"/>
            <w:gridSpan w:val="3"/>
            <w:tcBorders>
              <w:top w:val="single" w:sz="4" w:space="0" w:color="auto"/>
              <w:left w:val="nil"/>
              <w:bottom w:val="nil"/>
              <w:right w:val="nil"/>
            </w:tcBorders>
          </w:tcPr>
          <w:p w14:paraId="60D8C871" w14:textId="77777777" w:rsidR="0018582B" w:rsidRDefault="0018582B">
            <w:pPr>
              <w:rPr>
                <w:rFonts w:ascii="Arial" w:hAnsi="Arial"/>
                <w:sz w:val="16"/>
              </w:rPr>
            </w:pPr>
            <w:r>
              <w:rPr>
                <w:rFonts w:ascii="Arial" w:hAnsi="Arial"/>
                <w:sz w:val="16"/>
              </w:rPr>
              <w:t>Mailing Address</w:t>
            </w:r>
          </w:p>
          <w:p w14:paraId="778E91B5" w14:textId="77777777" w:rsidR="0018582B" w:rsidRDefault="0018582B">
            <w:pPr>
              <w:rPr>
                <w:rFonts w:ascii="Arial" w:hAnsi="Arial"/>
                <w:sz w:val="20"/>
              </w:rPr>
            </w:pPr>
            <w:r>
              <w:rPr>
                <w:rFonts w:ascii="Arial" w:hAnsi="Arial"/>
                <w:sz w:val="20"/>
              </w:rPr>
              <w:fldChar w:fldCharType="begin">
                <w:ffData>
                  <w:name w:val="Text21"/>
                  <w:enabled/>
                  <w:calcOnExit w:val="0"/>
                  <w:textInput/>
                </w:ffData>
              </w:fldChar>
            </w:r>
            <w:bookmarkStart w:id="2" w:name="Text21"/>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
          </w:p>
        </w:tc>
      </w:tr>
      <w:tr w:rsidR="00000000" w14:paraId="58154F44" w14:textId="77777777">
        <w:tblPrEx>
          <w:tblCellMar>
            <w:top w:w="0" w:type="dxa"/>
            <w:bottom w:w="0" w:type="dxa"/>
          </w:tblCellMar>
        </w:tblPrEx>
        <w:trPr>
          <w:cantSplit/>
          <w:trHeight w:val="152"/>
        </w:trPr>
        <w:tc>
          <w:tcPr>
            <w:tcW w:w="3708" w:type="dxa"/>
            <w:tcBorders>
              <w:top w:val="single" w:sz="4" w:space="0" w:color="auto"/>
              <w:left w:val="nil"/>
              <w:bottom w:val="nil"/>
              <w:right w:val="single" w:sz="4" w:space="0" w:color="auto"/>
            </w:tcBorders>
          </w:tcPr>
          <w:p w14:paraId="3898B000" w14:textId="77777777" w:rsidR="0018582B" w:rsidRDefault="0018582B">
            <w:pPr>
              <w:rPr>
                <w:rFonts w:ascii="Arial" w:hAnsi="Arial"/>
                <w:sz w:val="16"/>
              </w:rPr>
            </w:pPr>
            <w:r>
              <w:rPr>
                <w:rFonts w:ascii="Arial" w:hAnsi="Arial"/>
                <w:sz w:val="16"/>
              </w:rPr>
              <w:t>Name of 24/7 Emergen</w:t>
            </w:r>
            <w:r>
              <w:rPr>
                <w:rFonts w:ascii="Arial" w:hAnsi="Arial"/>
                <w:sz w:val="16"/>
              </w:rPr>
              <w:t xml:space="preserve">cy Contact </w:t>
            </w:r>
          </w:p>
          <w:p w14:paraId="54A4C8DD" w14:textId="77777777" w:rsidR="0018582B" w:rsidRDefault="0018582B">
            <w:pPr>
              <w:rPr>
                <w:rFonts w:ascii="Arial" w:hAnsi="Arial"/>
                <w:sz w:val="20"/>
              </w:rPr>
            </w:pPr>
            <w:r>
              <w:rPr>
                <w:rFonts w:ascii="Arial" w:hAnsi="Arial"/>
                <w:sz w:val="20"/>
              </w:rPr>
              <w:fldChar w:fldCharType="begin">
                <w:ffData>
                  <w:name w:val="Text22"/>
                  <w:enabled/>
                  <w:calcOnExit w:val="0"/>
                  <w:textInput/>
                </w:ffData>
              </w:fldChar>
            </w:r>
            <w:bookmarkStart w:id="3" w:name="Text22"/>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
          </w:p>
        </w:tc>
        <w:tc>
          <w:tcPr>
            <w:tcW w:w="3240" w:type="dxa"/>
            <w:tcBorders>
              <w:top w:val="single" w:sz="4" w:space="0" w:color="auto"/>
              <w:left w:val="single" w:sz="4" w:space="0" w:color="auto"/>
              <w:bottom w:val="nil"/>
              <w:right w:val="single" w:sz="4" w:space="0" w:color="auto"/>
            </w:tcBorders>
          </w:tcPr>
          <w:p w14:paraId="50BAB075" w14:textId="77777777" w:rsidR="0018582B" w:rsidRDefault="0018582B">
            <w:pPr>
              <w:rPr>
                <w:rFonts w:ascii="Arial" w:hAnsi="Arial"/>
                <w:sz w:val="16"/>
              </w:rPr>
            </w:pPr>
            <w:r>
              <w:rPr>
                <w:rFonts w:ascii="Arial" w:hAnsi="Arial"/>
                <w:sz w:val="16"/>
              </w:rPr>
              <w:t>Contact Area Code - Telephone Number</w:t>
            </w:r>
          </w:p>
          <w:p w14:paraId="2510611B" w14:textId="77777777" w:rsidR="0018582B" w:rsidRDefault="0018582B">
            <w:pPr>
              <w:rPr>
                <w:rFonts w:ascii="Arial" w:hAnsi="Arial"/>
                <w:sz w:val="20"/>
              </w:rPr>
            </w:pPr>
            <w:r>
              <w:rPr>
                <w:rFonts w:ascii="Arial" w:hAnsi="Arial"/>
                <w:sz w:val="20"/>
              </w:rPr>
              <w:fldChar w:fldCharType="begin">
                <w:ffData>
                  <w:name w:val="Text23"/>
                  <w:enabled/>
                  <w:calcOnExit w:val="0"/>
                  <w:textInput/>
                </w:ffData>
              </w:fldChar>
            </w:r>
            <w:bookmarkStart w:id="4" w:name="Text23"/>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4"/>
          </w:p>
        </w:tc>
        <w:tc>
          <w:tcPr>
            <w:tcW w:w="3960" w:type="dxa"/>
            <w:tcBorders>
              <w:top w:val="single" w:sz="4" w:space="0" w:color="auto"/>
              <w:left w:val="single" w:sz="4" w:space="0" w:color="auto"/>
              <w:bottom w:val="nil"/>
              <w:right w:val="nil"/>
            </w:tcBorders>
          </w:tcPr>
          <w:p w14:paraId="006A122B" w14:textId="77777777" w:rsidR="0018582B" w:rsidRDefault="0018582B">
            <w:pPr>
              <w:rPr>
                <w:rFonts w:ascii="Arial" w:hAnsi="Arial"/>
                <w:sz w:val="16"/>
              </w:rPr>
            </w:pPr>
            <w:r>
              <w:rPr>
                <w:rFonts w:ascii="Arial" w:hAnsi="Arial"/>
                <w:sz w:val="16"/>
              </w:rPr>
              <w:t>Cell or Pager Number</w:t>
            </w:r>
          </w:p>
          <w:p w14:paraId="0047A86F" w14:textId="77777777" w:rsidR="0018582B" w:rsidRDefault="0018582B">
            <w:pPr>
              <w:tabs>
                <w:tab w:val="right" w:pos="3744"/>
              </w:tabs>
              <w:rPr>
                <w:rFonts w:ascii="Arial" w:hAnsi="Arial"/>
                <w:sz w:val="20"/>
              </w:rPr>
            </w:pPr>
            <w:r>
              <w:rPr>
                <w:rFonts w:ascii="Arial" w:hAnsi="Arial"/>
                <w:sz w:val="20"/>
              </w:rPr>
              <w:fldChar w:fldCharType="begin">
                <w:ffData>
                  <w:name w:val="Text24"/>
                  <w:enabled/>
                  <w:calcOnExit w:val="0"/>
                  <w:textInput/>
                </w:ffData>
              </w:fldChar>
            </w:r>
            <w:bookmarkStart w:id="5" w:name="Text24"/>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5"/>
          </w:p>
        </w:tc>
      </w:tr>
      <w:tr w:rsidR="00000000" w14:paraId="001AFE11" w14:textId="77777777">
        <w:tblPrEx>
          <w:tblCellMar>
            <w:top w:w="0" w:type="dxa"/>
            <w:bottom w:w="0" w:type="dxa"/>
          </w:tblCellMar>
        </w:tblPrEx>
        <w:trPr>
          <w:cantSplit/>
          <w:trHeight w:val="170"/>
        </w:trPr>
        <w:tc>
          <w:tcPr>
            <w:tcW w:w="3708" w:type="dxa"/>
            <w:tcBorders>
              <w:top w:val="single" w:sz="4" w:space="0" w:color="auto"/>
              <w:left w:val="nil"/>
              <w:bottom w:val="nil"/>
            </w:tcBorders>
          </w:tcPr>
          <w:p w14:paraId="448EB7BC" w14:textId="77777777" w:rsidR="0018582B" w:rsidRDefault="0018582B">
            <w:pPr>
              <w:rPr>
                <w:rFonts w:ascii="Arial" w:hAnsi="Arial"/>
                <w:sz w:val="16"/>
              </w:rPr>
            </w:pPr>
            <w:r>
              <w:rPr>
                <w:rFonts w:ascii="Arial" w:hAnsi="Arial"/>
                <w:sz w:val="16"/>
              </w:rPr>
              <w:t>Pedestrian Crossing Location – On STH</w:t>
            </w:r>
          </w:p>
          <w:p w14:paraId="322B7513" w14:textId="77777777" w:rsidR="0018582B" w:rsidRDefault="0018582B">
            <w:pPr>
              <w:rPr>
                <w:rFonts w:ascii="Arial" w:hAnsi="Arial"/>
                <w:sz w:val="16"/>
              </w:rPr>
            </w:pPr>
            <w:r>
              <w:rPr>
                <w:rFonts w:ascii="Arial" w:hAnsi="Arial"/>
                <w:sz w:val="16"/>
              </w:rPr>
              <w:t>(Include Municipal Street Name)</w:t>
            </w:r>
          </w:p>
          <w:p w14:paraId="48372235" w14:textId="77777777" w:rsidR="0018582B" w:rsidRDefault="0018582B">
            <w:pPr>
              <w:rPr>
                <w:rFonts w:ascii="Arial" w:hAnsi="Arial"/>
                <w:sz w:val="20"/>
              </w:rPr>
            </w:pPr>
            <w:r>
              <w:rPr>
                <w:rFonts w:ascii="Arial" w:hAnsi="Arial"/>
                <w:sz w:val="20"/>
              </w:rPr>
              <w:fldChar w:fldCharType="begin">
                <w:ffData>
                  <w:name w:val="Text25"/>
                  <w:enabled/>
                  <w:calcOnExit w:val="0"/>
                  <w:textInput/>
                </w:ffData>
              </w:fldChar>
            </w:r>
            <w:bookmarkStart w:id="6" w:name="Text25"/>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6"/>
          </w:p>
        </w:tc>
        <w:tc>
          <w:tcPr>
            <w:tcW w:w="3240" w:type="dxa"/>
            <w:tcBorders>
              <w:top w:val="single" w:sz="4" w:space="0" w:color="auto"/>
              <w:bottom w:val="nil"/>
            </w:tcBorders>
          </w:tcPr>
          <w:p w14:paraId="06282FF6" w14:textId="77777777" w:rsidR="0018582B" w:rsidRDefault="0018582B">
            <w:pPr>
              <w:rPr>
                <w:rFonts w:ascii="Arial" w:hAnsi="Arial"/>
                <w:sz w:val="16"/>
              </w:rPr>
            </w:pPr>
            <w:r>
              <w:rPr>
                <w:rFonts w:ascii="Arial" w:hAnsi="Arial"/>
                <w:sz w:val="16"/>
              </w:rPr>
              <w:t>At or Nearest Intersecting Street</w:t>
            </w:r>
          </w:p>
          <w:p w14:paraId="4EC4A8A3" w14:textId="77777777" w:rsidR="0018582B" w:rsidRDefault="0018582B">
            <w:pPr>
              <w:rPr>
                <w:rFonts w:ascii="Arial" w:hAnsi="Arial"/>
                <w:sz w:val="20"/>
              </w:rPr>
            </w:pPr>
            <w:r>
              <w:rPr>
                <w:rFonts w:ascii="Arial" w:hAnsi="Arial"/>
                <w:sz w:val="20"/>
              </w:rPr>
              <w:fldChar w:fldCharType="begin">
                <w:ffData>
                  <w:name w:val="Text26"/>
                  <w:enabled/>
                  <w:calcOnExit w:val="0"/>
                  <w:textInput/>
                </w:ffData>
              </w:fldChar>
            </w:r>
            <w:bookmarkStart w:id="7" w:name="Text26"/>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7"/>
          </w:p>
        </w:tc>
        <w:tc>
          <w:tcPr>
            <w:tcW w:w="3960" w:type="dxa"/>
            <w:tcBorders>
              <w:top w:val="single" w:sz="4" w:space="0" w:color="auto"/>
              <w:bottom w:val="nil"/>
              <w:right w:val="nil"/>
            </w:tcBorders>
          </w:tcPr>
          <w:p w14:paraId="69865EDD" w14:textId="77777777" w:rsidR="0018582B" w:rsidRDefault="0018582B">
            <w:pPr>
              <w:rPr>
                <w:rFonts w:ascii="Arial" w:hAnsi="Arial"/>
                <w:sz w:val="16"/>
              </w:rPr>
            </w:pPr>
            <w:r>
              <w:rPr>
                <w:rFonts w:ascii="Arial" w:hAnsi="Arial"/>
                <w:sz w:val="16"/>
              </w:rPr>
              <w:t>Or (If not at Intersection)</w:t>
            </w:r>
          </w:p>
          <w:p w14:paraId="62F22278" w14:textId="77777777" w:rsidR="0018582B" w:rsidRDefault="0018582B">
            <w:pPr>
              <w:rPr>
                <w:rFonts w:ascii="Arial" w:hAnsi="Arial"/>
                <w:sz w:val="16"/>
              </w:rPr>
            </w:pPr>
            <w:r>
              <w:rPr>
                <w:rFonts w:ascii="Arial" w:hAnsi="Arial"/>
                <w:sz w:val="16"/>
              </w:rPr>
              <w:t xml:space="preserve">Distance </w:t>
            </w:r>
            <w:r>
              <w:rPr>
                <w:rFonts w:ascii="Arial" w:hAnsi="Arial"/>
                <w:sz w:val="20"/>
              </w:rPr>
              <w:fldChar w:fldCharType="begin">
                <w:ffData>
                  <w:name w:val="Text27"/>
                  <w:enabled/>
                  <w:calcOnExit w:val="0"/>
                  <w:textInput/>
                </w:ffData>
              </w:fldChar>
            </w:r>
            <w:bookmarkStart w:id="8" w:name="Text27"/>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8"/>
            <w:r>
              <w:rPr>
                <w:rFonts w:ascii="Arial" w:hAnsi="Arial"/>
                <w:sz w:val="16"/>
              </w:rPr>
              <w:t xml:space="preserve"> ft</w:t>
            </w:r>
          </w:p>
          <w:p w14:paraId="7E213BCB" w14:textId="77777777" w:rsidR="0018582B" w:rsidRDefault="0018582B">
            <w:pPr>
              <w:rPr>
                <w:rFonts w:ascii="Arial" w:hAnsi="Arial"/>
                <w:sz w:val="16"/>
              </w:rPr>
            </w:pPr>
            <w:r>
              <w:rPr>
                <w:rFonts w:ascii="Arial" w:hAnsi="Arial"/>
                <w:sz w:val="16"/>
              </w:rPr>
              <w:t>Direction from Nearest Intersecting Street</w:t>
            </w:r>
          </w:p>
          <w:p w14:paraId="5BFFD1A8" w14:textId="77777777" w:rsidR="0018582B" w:rsidRDefault="0018582B">
            <w:pPr>
              <w:rPr>
                <w:rFonts w:ascii="Arial" w:hAnsi="Arial"/>
                <w:sz w:val="16"/>
              </w:rPr>
            </w:pPr>
            <w:r>
              <w:rPr>
                <w:rFonts w:ascii="Arial" w:hAnsi="Arial"/>
                <w:sz w:val="20"/>
              </w:rPr>
              <w:t xml:space="preserve">  </w:t>
            </w:r>
            <w:r>
              <w:rPr>
                <w:rFonts w:ascii="Arial" w:hAnsi="Arial"/>
                <w:sz w:val="20"/>
              </w:rPr>
              <w:fldChar w:fldCharType="begin">
                <w:ffData>
                  <w:name w:val="Check7"/>
                  <w:enabled/>
                  <w:calcOnExit w:val="0"/>
                  <w:checkBox>
                    <w:sizeAuto/>
                    <w:default w:val="0"/>
                  </w:checkBox>
                </w:ffData>
              </w:fldChar>
            </w:r>
            <w:bookmarkStart w:id="9" w:name="Check7"/>
            <w:r>
              <w:rPr>
                <w:rFonts w:ascii="Arial" w:hAnsi="Arial"/>
                <w:sz w:val="20"/>
              </w:rPr>
              <w:instrText xml:space="preserve"> FORMCHECKBOX </w:instrText>
            </w:r>
            <w:r>
              <w:rPr>
                <w:rFonts w:ascii="Arial" w:hAnsi="Arial"/>
                <w:sz w:val="20"/>
              </w:rPr>
            </w:r>
            <w:r>
              <w:rPr>
                <w:rFonts w:ascii="Arial" w:hAnsi="Arial"/>
                <w:sz w:val="20"/>
              </w:rPr>
              <w:fldChar w:fldCharType="end"/>
            </w:r>
            <w:bookmarkEnd w:id="9"/>
            <w:r>
              <w:rPr>
                <w:rFonts w:ascii="Arial" w:hAnsi="Arial"/>
                <w:sz w:val="20"/>
              </w:rPr>
              <w:t xml:space="preserve"> N   </w:t>
            </w:r>
            <w:r>
              <w:rPr>
                <w:rFonts w:ascii="Arial" w:hAnsi="Arial"/>
                <w:sz w:val="20"/>
              </w:rPr>
              <w:fldChar w:fldCharType="begin">
                <w:ffData>
                  <w:name w:val="Check8"/>
                  <w:enabled/>
                  <w:calcOnExit w:val="0"/>
                  <w:checkBox>
                    <w:sizeAuto/>
                    <w:default w:val="0"/>
                  </w:checkBox>
                </w:ffData>
              </w:fldChar>
            </w:r>
            <w:bookmarkStart w:id="10" w:name="Check8"/>
            <w:r>
              <w:rPr>
                <w:rFonts w:ascii="Arial" w:hAnsi="Arial"/>
                <w:sz w:val="20"/>
              </w:rPr>
              <w:instrText xml:space="preserve"> FORMCHECKBOX </w:instrText>
            </w:r>
            <w:r>
              <w:rPr>
                <w:rFonts w:ascii="Arial" w:hAnsi="Arial"/>
                <w:sz w:val="20"/>
              </w:rPr>
            </w:r>
            <w:r>
              <w:rPr>
                <w:rFonts w:ascii="Arial" w:hAnsi="Arial"/>
                <w:sz w:val="20"/>
              </w:rPr>
              <w:fldChar w:fldCharType="end"/>
            </w:r>
            <w:bookmarkEnd w:id="10"/>
            <w:r>
              <w:rPr>
                <w:rFonts w:ascii="Arial" w:hAnsi="Arial"/>
                <w:sz w:val="20"/>
              </w:rPr>
              <w:t xml:space="preserve"> S   </w:t>
            </w:r>
            <w:r>
              <w:rPr>
                <w:rFonts w:ascii="Arial" w:hAnsi="Arial"/>
                <w:sz w:val="20"/>
              </w:rPr>
              <w:fldChar w:fldCharType="begin">
                <w:ffData>
                  <w:name w:val="Check9"/>
                  <w:enabled/>
                  <w:calcOnExit w:val="0"/>
                  <w:checkBox>
                    <w:sizeAuto/>
                    <w:default w:val="0"/>
                  </w:checkBox>
                </w:ffData>
              </w:fldChar>
            </w:r>
            <w:bookmarkStart w:id="11" w:name="Check9"/>
            <w:r>
              <w:rPr>
                <w:rFonts w:ascii="Arial" w:hAnsi="Arial"/>
                <w:sz w:val="20"/>
              </w:rPr>
              <w:instrText xml:space="preserve"> FORMCHECKBOX </w:instrText>
            </w:r>
            <w:r>
              <w:rPr>
                <w:rFonts w:ascii="Arial" w:hAnsi="Arial"/>
                <w:sz w:val="20"/>
              </w:rPr>
            </w:r>
            <w:r>
              <w:rPr>
                <w:rFonts w:ascii="Arial" w:hAnsi="Arial"/>
                <w:sz w:val="20"/>
              </w:rPr>
              <w:fldChar w:fldCharType="end"/>
            </w:r>
            <w:bookmarkEnd w:id="11"/>
            <w:r>
              <w:rPr>
                <w:rFonts w:ascii="Arial" w:hAnsi="Arial"/>
                <w:sz w:val="20"/>
              </w:rPr>
              <w:t xml:space="preserve"> E   </w:t>
            </w:r>
            <w:r>
              <w:rPr>
                <w:rFonts w:ascii="Arial" w:hAnsi="Arial"/>
                <w:sz w:val="20"/>
              </w:rPr>
              <w:fldChar w:fldCharType="begin">
                <w:ffData>
                  <w:name w:val="Check10"/>
                  <w:enabled/>
                  <w:calcOnExit w:val="0"/>
                  <w:checkBox>
                    <w:sizeAuto/>
                    <w:default w:val="0"/>
                  </w:checkBox>
                </w:ffData>
              </w:fldChar>
            </w:r>
            <w:bookmarkStart w:id="12" w:name="Check10"/>
            <w:r>
              <w:rPr>
                <w:rFonts w:ascii="Arial" w:hAnsi="Arial"/>
                <w:sz w:val="20"/>
              </w:rPr>
              <w:instrText xml:space="preserve"> FORMCHECKBOX </w:instrText>
            </w:r>
            <w:r>
              <w:rPr>
                <w:rFonts w:ascii="Arial" w:hAnsi="Arial"/>
                <w:sz w:val="20"/>
              </w:rPr>
            </w:r>
            <w:r>
              <w:rPr>
                <w:rFonts w:ascii="Arial" w:hAnsi="Arial"/>
                <w:sz w:val="20"/>
              </w:rPr>
              <w:fldChar w:fldCharType="end"/>
            </w:r>
            <w:bookmarkEnd w:id="12"/>
            <w:r>
              <w:rPr>
                <w:rFonts w:ascii="Arial" w:hAnsi="Arial"/>
                <w:sz w:val="20"/>
              </w:rPr>
              <w:t xml:space="preserve"> W</w:t>
            </w:r>
          </w:p>
        </w:tc>
      </w:tr>
      <w:tr w:rsidR="00000000" w14:paraId="1A91E0EC" w14:textId="77777777">
        <w:tblPrEx>
          <w:tblCellMar>
            <w:top w:w="0" w:type="dxa"/>
            <w:bottom w:w="0" w:type="dxa"/>
          </w:tblCellMar>
        </w:tblPrEx>
        <w:trPr>
          <w:cantSplit/>
          <w:trHeight w:val="458"/>
        </w:trPr>
        <w:tc>
          <w:tcPr>
            <w:tcW w:w="10908" w:type="dxa"/>
            <w:gridSpan w:val="3"/>
            <w:tcBorders>
              <w:top w:val="single" w:sz="4" w:space="0" w:color="auto"/>
              <w:left w:val="nil"/>
              <w:bottom w:val="single" w:sz="4" w:space="0" w:color="auto"/>
              <w:right w:val="nil"/>
            </w:tcBorders>
          </w:tcPr>
          <w:p w14:paraId="26917219" w14:textId="77777777" w:rsidR="0018582B" w:rsidRDefault="0018582B">
            <w:pPr>
              <w:rPr>
                <w:rFonts w:ascii="Arial" w:hAnsi="Arial"/>
                <w:sz w:val="16"/>
              </w:rPr>
            </w:pPr>
            <w:r>
              <w:rPr>
                <w:rFonts w:ascii="Arial" w:hAnsi="Arial"/>
                <w:sz w:val="16"/>
              </w:rPr>
              <w:t>Crosswalk markings permit no. (per TGM 3-2-17</w:t>
            </w:r>
            <w:r>
              <w:rPr>
                <w:rFonts w:ascii="Arial" w:hAnsi="Arial"/>
                <w:sz w:val="16"/>
              </w:rPr>
              <w:t>)</w:t>
            </w:r>
          </w:p>
          <w:p w14:paraId="34D2EB19" w14:textId="77777777" w:rsidR="0018582B" w:rsidRDefault="0018582B">
            <w:pPr>
              <w:rPr>
                <w:rFonts w:ascii="Arial" w:hAnsi="Arial"/>
              </w:rPr>
            </w:pPr>
            <w:r>
              <w:rPr>
                <w:rFonts w:ascii="Arial" w:hAnsi="Arial"/>
                <w:sz w:val="20"/>
              </w:rPr>
              <w:fldChar w:fldCharType="begin">
                <w:ffData>
                  <w:name w:val="Text28"/>
                  <w:enabled/>
                  <w:calcOnExit w:val="0"/>
                  <w:textInput/>
                </w:ffData>
              </w:fldChar>
            </w:r>
            <w:bookmarkStart w:id="13" w:name="Text28"/>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3"/>
          </w:p>
        </w:tc>
      </w:tr>
    </w:tbl>
    <w:p w14:paraId="696E721B" w14:textId="77777777" w:rsidR="0018582B" w:rsidRDefault="0018582B">
      <w:pPr>
        <w:rPr>
          <w:rFonts w:ascii="Arial" w:hAnsi="Arial"/>
        </w:rPr>
      </w:pPr>
    </w:p>
    <w:p w14:paraId="4D1C74BD" w14:textId="77777777" w:rsidR="0018582B" w:rsidRDefault="0018582B">
      <w:pPr>
        <w:ind w:right="90"/>
        <w:rPr>
          <w:rFonts w:ascii="Arial" w:hAnsi="Arial"/>
          <w:sz w:val="18"/>
        </w:rPr>
      </w:pPr>
      <w:r>
        <w:rPr>
          <w:rFonts w:ascii="Arial" w:hAnsi="Arial"/>
          <w:sz w:val="18"/>
        </w:rPr>
        <w:t xml:space="preserve">It is understood and agreed that approval is subject to the applicant's full compliance with the pertinent Statutes, as well as any codes, rules, regulations, and permit requirements of other jurisdictional agencies.  The applicant </w:t>
      </w:r>
      <w:r>
        <w:rPr>
          <w:rFonts w:ascii="Arial" w:hAnsi="Arial"/>
          <w:sz w:val="18"/>
        </w:rPr>
        <w:t>shall also comply with all permit conditions, superimposed notes, and detail drawings, which may be added by WisDOT.  Any alter</w:t>
      </w:r>
      <w:r>
        <w:rPr>
          <w:rFonts w:ascii="Arial" w:hAnsi="Arial"/>
          <w:sz w:val="18"/>
        </w:rPr>
        <w:t>a</w:t>
      </w:r>
      <w:r>
        <w:rPr>
          <w:rFonts w:ascii="Arial" w:hAnsi="Arial"/>
          <w:sz w:val="18"/>
        </w:rPr>
        <w:t>tion of this form by the applicant is prohibited and may be cause to revoke this permit.</w:t>
      </w:r>
    </w:p>
    <w:p w14:paraId="57B744F6" w14:textId="77777777" w:rsidR="0018582B" w:rsidRDefault="0018582B">
      <w:pPr>
        <w:rPr>
          <w:rFonts w:ascii="Arial" w:hAnsi="Arial"/>
        </w:rPr>
      </w:pPr>
    </w:p>
    <w:p w14:paraId="2CDD6417" w14:textId="77777777" w:rsidR="0018582B" w:rsidRDefault="0018582B">
      <w:pPr>
        <w:rPr>
          <w:rFonts w:ascii="Arial" w:hAnsi="Arial"/>
        </w:rPr>
      </w:pPr>
      <w:r>
        <w:rPr>
          <w:rFonts w:ascii="Arial" w:hAnsi="Arial"/>
        </w:rPr>
        <w:t>The undersigned certifies that he/she is authorized to sign this application on behalf of the named unit of government.</w:t>
      </w:r>
    </w:p>
    <w:p w14:paraId="44558E36" w14:textId="77777777" w:rsidR="0018582B" w:rsidRDefault="0018582B">
      <w:pPr>
        <w:rPr>
          <w:rFonts w:ascii="Arial" w:hAnsi="Arial"/>
        </w:rPr>
      </w:pPr>
    </w:p>
    <w:p w14:paraId="213D8EE0" w14:textId="77777777" w:rsidR="0018582B" w:rsidRDefault="0018582B">
      <w:pPr>
        <w:rPr>
          <w:rFonts w:ascii="Arial" w:hAnsi="Arial"/>
        </w:rPr>
      </w:pPr>
    </w:p>
    <w:tbl>
      <w:tblPr>
        <w:tblW w:w="10908" w:type="dxa"/>
        <w:tblLook w:val="0000" w:firstRow="0" w:lastRow="0" w:firstColumn="0" w:lastColumn="0" w:noHBand="0" w:noVBand="0"/>
      </w:tblPr>
      <w:tblGrid>
        <w:gridCol w:w="8748"/>
        <w:gridCol w:w="2160"/>
      </w:tblGrid>
      <w:tr w:rsidR="00000000" w14:paraId="76264CF5" w14:textId="77777777">
        <w:tblPrEx>
          <w:tblCellMar>
            <w:top w:w="0" w:type="dxa"/>
            <w:bottom w:w="0" w:type="dxa"/>
          </w:tblCellMar>
        </w:tblPrEx>
        <w:trPr>
          <w:trHeight w:val="372"/>
        </w:trPr>
        <w:tc>
          <w:tcPr>
            <w:tcW w:w="8748" w:type="dxa"/>
            <w:tcBorders>
              <w:bottom w:val="single" w:sz="4" w:space="0" w:color="auto"/>
            </w:tcBorders>
            <w:vAlign w:val="bottom"/>
          </w:tcPr>
          <w:p w14:paraId="519EF85F" w14:textId="77777777" w:rsidR="0018582B" w:rsidRDefault="0018582B">
            <w:pPr>
              <w:pStyle w:val="Document1"/>
              <w:keepNext w:val="0"/>
              <w:keepLines w:val="0"/>
              <w:tabs>
                <w:tab w:val="clear" w:pos="-720"/>
              </w:tabs>
              <w:suppressAutoHyphens w:val="0"/>
              <w:rPr>
                <w:rFonts w:ascii="Arial" w:hAnsi="Arial"/>
              </w:rPr>
            </w:pPr>
            <w:r>
              <w:rPr>
                <w:rFonts w:ascii="Arial" w:hAnsi="Arial"/>
              </w:rPr>
              <w:t>X</w:t>
            </w:r>
          </w:p>
        </w:tc>
        <w:tc>
          <w:tcPr>
            <w:tcW w:w="2160" w:type="dxa"/>
            <w:tcBorders>
              <w:bottom w:val="single" w:sz="4" w:space="0" w:color="auto"/>
            </w:tcBorders>
            <w:vAlign w:val="center"/>
          </w:tcPr>
          <w:p w14:paraId="5AAB3BE9" w14:textId="77777777" w:rsidR="0018582B" w:rsidRDefault="0018582B">
            <w:pPr>
              <w:tabs>
                <w:tab w:val="center" w:pos="1181"/>
              </w:tabs>
              <w:jc w:val="center"/>
              <w:rPr>
                <w:rFonts w:ascii="Arial" w:hAnsi="Arial"/>
              </w:rPr>
            </w:pPr>
          </w:p>
        </w:tc>
      </w:tr>
      <w:tr w:rsidR="00000000" w14:paraId="1DB961B5" w14:textId="77777777">
        <w:tblPrEx>
          <w:tblCellMar>
            <w:top w:w="0" w:type="dxa"/>
            <w:bottom w:w="0" w:type="dxa"/>
          </w:tblCellMar>
        </w:tblPrEx>
        <w:trPr>
          <w:trHeight w:val="305"/>
        </w:trPr>
        <w:tc>
          <w:tcPr>
            <w:tcW w:w="8748" w:type="dxa"/>
            <w:tcBorders>
              <w:top w:val="single" w:sz="4" w:space="0" w:color="auto"/>
            </w:tcBorders>
            <w:vAlign w:val="center"/>
          </w:tcPr>
          <w:p w14:paraId="366341C0" w14:textId="77777777" w:rsidR="0018582B" w:rsidRDefault="0018582B">
            <w:pPr>
              <w:tabs>
                <w:tab w:val="right" w:pos="8460"/>
              </w:tabs>
              <w:rPr>
                <w:rFonts w:ascii="Arial" w:hAnsi="Arial"/>
                <w:sz w:val="16"/>
              </w:rPr>
            </w:pPr>
            <w:r>
              <w:rPr>
                <w:rFonts w:ascii="Arial" w:hAnsi="Arial"/>
                <w:sz w:val="16"/>
              </w:rPr>
              <w:t>(Authorized Representative)</w:t>
            </w:r>
            <w:r>
              <w:rPr>
                <w:rFonts w:ascii="Arial" w:hAnsi="Arial"/>
                <w:sz w:val="16"/>
              </w:rPr>
              <w:tab/>
              <w:t>(Title)</w:t>
            </w:r>
          </w:p>
        </w:tc>
        <w:tc>
          <w:tcPr>
            <w:tcW w:w="2160" w:type="dxa"/>
            <w:tcBorders>
              <w:top w:val="single" w:sz="4" w:space="0" w:color="auto"/>
            </w:tcBorders>
            <w:vAlign w:val="center"/>
          </w:tcPr>
          <w:p w14:paraId="18DE2836" w14:textId="77777777" w:rsidR="0018582B" w:rsidRDefault="0018582B">
            <w:pPr>
              <w:jc w:val="center"/>
              <w:rPr>
                <w:rFonts w:ascii="Arial" w:hAnsi="Arial"/>
                <w:sz w:val="16"/>
              </w:rPr>
            </w:pPr>
            <w:r>
              <w:rPr>
                <w:rFonts w:ascii="Arial" w:hAnsi="Arial"/>
                <w:sz w:val="16"/>
              </w:rPr>
              <w:t>(Date)</w:t>
            </w:r>
          </w:p>
        </w:tc>
      </w:tr>
    </w:tbl>
    <w:p w14:paraId="6BE6182B" w14:textId="77777777" w:rsidR="0018582B" w:rsidRDefault="0018582B">
      <w:pPr>
        <w:pBdr>
          <w:bottom w:val="single" w:sz="12" w:space="1" w:color="auto"/>
        </w:pBdr>
        <w:rPr>
          <w:rFonts w:ascii="Arial" w:hAnsi="Arial"/>
        </w:rPr>
      </w:pPr>
    </w:p>
    <w:p w14:paraId="753A2B65" w14:textId="77777777" w:rsidR="0018582B" w:rsidRDefault="0018582B">
      <w:pPr>
        <w:pStyle w:val="Heading2"/>
        <w:rPr>
          <w:i w:val="0"/>
          <w:iCs w:val="0"/>
          <w:sz w:val="20"/>
        </w:rPr>
      </w:pPr>
      <w:r>
        <w:rPr>
          <w:i w:val="0"/>
          <w:iCs w:val="0"/>
          <w:sz w:val="20"/>
        </w:rPr>
        <w:t>Approved for the Wisconsin Department of Transportation</w:t>
      </w:r>
    </w:p>
    <w:p w14:paraId="539FB29C" w14:textId="77777777" w:rsidR="0018582B" w:rsidRDefault="0018582B">
      <w:pPr>
        <w:rPr>
          <w:rFonts w:ascii="Arial" w:hAnsi="Arial"/>
          <w:sz w:val="16"/>
        </w:rPr>
      </w:pPr>
      <w:r>
        <w:rPr>
          <w:rFonts w:ascii="Arial" w:hAnsi="Arial"/>
          <w:sz w:val="16"/>
        </w:rPr>
        <w:t xml:space="preserve">Permit Number = District Number – County Number – </w:t>
      </w:r>
      <w:proofErr w:type="gramStart"/>
      <w:r>
        <w:rPr>
          <w:rFonts w:ascii="Arial" w:hAnsi="Arial"/>
          <w:sz w:val="16"/>
        </w:rPr>
        <w:t>Three digit</w:t>
      </w:r>
      <w:proofErr w:type="gramEnd"/>
      <w:r>
        <w:rPr>
          <w:rFonts w:ascii="Arial" w:hAnsi="Arial"/>
          <w:sz w:val="16"/>
        </w:rPr>
        <w:t>, cons</w:t>
      </w:r>
      <w:r>
        <w:rPr>
          <w:rFonts w:ascii="Arial" w:hAnsi="Arial"/>
          <w:sz w:val="16"/>
        </w:rPr>
        <w:t>ecutive permit number</w:t>
      </w:r>
    </w:p>
    <w:p w14:paraId="3093DA52" w14:textId="77777777" w:rsidR="0018582B" w:rsidRDefault="0018582B">
      <w:pPr>
        <w:rPr>
          <w:rFonts w:ascii="Arial" w:hAnsi="Arial"/>
        </w:rPr>
      </w:pPr>
    </w:p>
    <w:tbl>
      <w:tblPr>
        <w:tblW w:w="0" w:type="auto"/>
        <w:tblLook w:val="0000" w:firstRow="0" w:lastRow="0" w:firstColumn="0" w:lastColumn="0" w:noHBand="0" w:noVBand="0"/>
      </w:tblPr>
      <w:tblGrid>
        <w:gridCol w:w="1893"/>
        <w:gridCol w:w="3832"/>
        <w:gridCol w:w="3026"/>
        <w:gridCol w:w="2044"/>
      </w:tblGrid>
      <w:tr w:rsidR="00000000" w14:paraId="0FCD2B02" w14:textId="77777777">
        <w:tblPrEx>
          <w:tblCellMar>
            <w:top w:w="0" w:type="dxa"/>
            <w:bottom w:w="0" w:type="dxa"/>
          </w:tblCellMar>
        </w:tblPrEx>
        <w:trPr>
          <w:cantSplit/>
        </w:trPr>
        <w:tc>
          <w:tcPr>
            <w:tcW w:w="1908" w:type="dxa"/>
            <w:tcBorders>
              <w:top w:val="single" w:sz="4" w:space="0" w:color="auto"/>
              <w:left w:val="single" w:sz="4" w:space="0" w:color="auto"/>
              <w:bottom w:val="single" w:sz="4" w:space="0" w:color="auto"/>
              <w:right w:val="single" w:sz="4" w:space="0" w:color="auto"/>
            </w:tcBorders>
          </w:tcPr>
          <w:p w14:paraId="332B58DA" w14:textId="77777777" w:rsidR="0018582B" w:rsidRDefault="0018582B">
            <w:pPr>
              <w:rPr>
                <w:rFonts w:ascii="Arial" w:hAnsi="Arial"/>
                <w:sz w:val="20"/>
              </w:rPr>
            </w:pPr>
            <w:r>
              <w:rPr>
                <w:rFonts w:ascii="Arial" w:hAnsi="Arial"/>
                <w:sz w:val="20"/>
              </w:rPr>
              <w:t xml:space="preserve">Permit Number </w:t>
            </w:r>
          </w:p>
        </w:tc>
        <w:tc>
          <w:tcPr>
            <w:tcW w:w="3873" w:type="dxa"/>
          </w:tcPr>
          <w:p w14:paraId="20FC6D9A" w14:textId="77777777" w:rsidR="0018582B" w:rsidRDefault="0018582B">
            <w:pPr>
              <w:ind w:left="186"/>
              <w:rPr>
                <w:rFonts w:ascii="Arial" w:hAnsi="Arial"/>
              </w:rPr>
            </w:pPr>
          </w:p>
        </w:tc>
        <w:tc>
          <w:tcPr>
            <w:tcW w:w="3060" w:type="dxa"/>
            <w:vAlign w:val="bottom"/>
          </w:tcPr>
          <w:p w14:paraId="0F056E96" w14:textId="77777777" w:rsidR="0018582B" w:rsidRDefault="0018582B">
            <w:pPr>
              <w:pStyle w:val="Document1"/>
              <w:keepNext w:val="0"/>
              <w:keepLines w:val="0"/>
              <w:tabs>
                <w:tab w:val="clear" w:pos="-720"/>
              </w:tabs>
              <w:suppressAutoHyphens w:val="0"/>
              <w:rPr>
                <w:rFonts w:ascii="Arial" w:hAnsi="Arial"/>
              </w:rPr>
            </w:pPr>
          </w:p>
        </w:tc>
        <w:tc>
          <w:tcPr>
            <w:tcW w:w="2067" w:type="dxa"/>
            <w:vAlign w:val="bottom"/>
          </w:tcPr>
          <w:p w14:paraId="5E702876" w14:textId="77777777" w:rsidR="0018582B" w:rsidRDefault="0018582B">
            <w:pPr>
              <w:pStyle w:val="Document1"/>
              <w:keepNext w:val="0"/>
              <w:keepLines w:val="0"/>
              <w:tabs>
                <w:tab w:val="clear" w:pos="-720"/>
              </w:tabs>
              <w:suppressAutoHyphens w:val="0"/>
              <w:rPr>
                <w:rFonts w:ascii="Arial" w:hAnsi="Arial"/>
              </w:rPr>
            </w:pPr>
          </w:p>
        </w:tc>
      </w:tr>
      <w:tr w:rsidR="00000000" w14:paraId="2AB514BC" w14:textId="77777777">
        <w:tblPrEx>
          <w:tblCellMar>
            <w:top w:w="0" w:type="dxa"/>
            <w:bottom w:w="0" w:type="dxa"/>
          </w:tblCellMar>
        </w:tblPrEx>
        <w:trPr>
          <w:cantSplit/>
        </w:trPr>
        <w:tc>
          <w:tcPr>
            <w:tcW w:w="1908" w:type="dxa"/>
            <w:vMerge w:val="restart"/>
            <w:tcBorders>
              <w:top w:val="single" w:sz="4" w:space="0" w:color="auto"/>
              <w:left w:val="single" w:sz="4" w:space="0" w:color="auto"/>
              <w:bottom w:val="single" w:sz="4" w:space="0" w:color="auto"/>
              <w:right w:val="single" w:sz="4" w:space="0" w:color="auto"/>
            </w:tcBorders>
            <w:vAlign w:val="center"/>
          </w:tcPr>
          <w:p w14:paraId="4CF7B408" w14:textId="77777777" w:rsidR="0018582B" w:rsidRDefault="0018582B">
            <w:pPr>
              <w:tabs>
                <w:tab w:val="right" w:pos="2010"/>
              </w:tabs>
              <w:jc w:val="center"/>
              <w:rPr>
                <w:rFonts w:ascii="Arial" w:hAnsi="Arial"/>
                <w:b/>
                <w:bCs/>
                <w:sz w:val="20"/>
              </w:rPr>
            </w:pPr>
            <w:r>
              <w:rPr>
                <w:rFonts w:ascii="Arial" w:hAnsi="Arial"/>
                <w:b/>
                <w:bCs/>
                <w:sz w:val="20"/>
              </w:rPr>
              <w:fldChar w:fldCharType="begin">
                <w:ffData>
                  <w:name w:val="Text29"/>
                  <w:enabled/>
                  <w:calcOnExit w:val="0"/>
                  <w:textInput>
                    <w:maxLength w:val="2"/>
                  </w:textInput>
                </w:ffData>
              </w:fldChar>
            </w:r>
            <w:bookmarkStart w:id="14" w:name="Text29"/>
            <w:r>
              <w:rPr>
                <w:rFonts w:ascii="Arial" w:hAnsi="Arial"/>
                <w:b/>
                <w:bCs/>
                <w:sz w:val="20"/>
              </w:rPr>
              <w:instrText xml:space="preserve"> FORMTEXT </w:instrText>
            </w:r>
            <w:r>
              <w:rPr>
                <w:rFonts w:ascii="Arial" w:hAnsi="Arial"/>
                <w:b/>
                <w:bCs/>
                <w:sz w:val="20"/>
              </w:rPr>
            </w:r>
            <w:r>
              <w:rPr>
                <w:rFonts w:ascii="Arial" w:hAnsi="Arial"/>
                <w:b/>
                <w:bCs/>
                <w:sz w:val="20"/>
              </w:rPr>
              <w:fldChar w:fldCharType="separate"/>
            </w:r>
            <w:r>
              <w:rPr>
                <w:rFonts w:ascii="Arial" w:hAnsi="Arial"/>
                <w:b/>
                <w:bCs/>
                <w:noProof/>
                <w:sz w:val="20"/>
              </w:rPr>
              <w:t> </w:t>
            </w:r>
            <w:r>
              <w:rPr>
                <w:rFonts w:ascii="Arial" w:hAnsi="Arial"/>
                <w:b/>
                <w:bCs/>
                <w:noProof/>
                <w:sz w:val="20"/>
              </w:rPr>
              <w:t> </w:t>
            </w:r>
            <w:r>
              <w:rPr>
                <w:rFonts w:ascii="Arial" w:hAnsi="Arial"/>
                <w:b/>
                <w:bCs/>
                <w:sz w:val="20"/>
              </w:rPr>
              <w:fldChar w:fldCharType="end"/>
            </w:r>
            <w:bookmarkEnd w:id="14"/>
            <w:r>
              <w:rPr>
                <w:rFonts w:ascii="Arial" w:hAnsi="Arial"/>
                <w:b/>
                <w:bCs/>
                <w:sz w:val="20"/>
              </w:rPr>
              <w:t>-</w:t>
            </w:r>
            <w:r>
              <w:rPr>
                <w:rFonts w:ascii="Arial" w:hAnsi="Arial"/>
                <w:b/>
                <w:bCs/>
                <w:sz w:val="20"/>
              </w:rPr>
              <w:fldChar w:fldCharType="begin">
                <w:ffData>
                  <w:name w:val="Text30"/>
                  <w:enabled/>
                  <w:calcOnExit w:val="0"/>
                  <w:textInput>
                    <w:maxLength w:val="3"/>
                  </w:textInput>
                </w:ffData>
              </w:fldChar>
            </w:r>
            <w:bookmarkStart w:id="15" w:name="Text30"/>
            <w:r>
              <w:rPr>
                <w:rFonts w:ascii="Arial" w:hAnsi="Arial"/>
                <w:b/>
                <w:bCs/>
                <w:sz w:val="20"/>
              </w:rPr>
              <w:instrText xml:space="preserve"> FORMTEXT </w:instrText>
            </w:r>
            <w:r>
              <w:rPr>
                <w:rFonts w:ascii="Arial" w:hAnsi="Arial"/>
                <w:b/>
                <w:bCs/>
                <w:sz w:val="20"/>
              </w:rPr>
            </w:r>
            <w:r>
              <w:rPr>
                <w:rFonts w:ascii="Arial" w:hAnsi="Arial"/>
                <w:b/>
                <w:bCs/>
                <w:sz w:val="20"/>
              </w:rPr>
              <w:fldChar w:fldCharType="separate"/>
            </w:r>
            <w:r>
              <w:rPr>
                <w:rFonts w:ascii="Arial" w:hAnsi="Arial"/>
                <w:b/>
                <w:bCs/>
                <w:noProof/>
                <w:sz w:val="20"/>
              </w:rPr>
              <w:t> </w:t>
            </w:r>
            <w:r>
              <w:rPr>
                <w:rFonts w:ascii="Arial" w:hAnsi="Arial"/>
                <w:b/>
                <w:bCs/>
                <w:noProof/>
                <w:sz w:val="20"/>
              </w:rPr>
              <w:t> </w:t>
            </w:r>
            <w:r>
              <w:rPr>
                <w:rFonts w:ascii="Arial" w:hAnsi="Arial"/>
                <w:b/>
                <w:bCs/>
                <w:noProof/>
                <w:sz w:val="20"/>
              </w:rPr>
              <w:t> </w:t>
            </w:r>
            <w:r>
              <w:rPr>
                <w:rFonts w:ascii="Arial" w:hAnsi="Arial"/>
                <w:b/>
                <w:bCs/>
                <w:sz w:val="20"/>
              </w:rPr>
              <w:fldChar w:fldCharType="end"/>
            </w:r>
            <w:bookmarkEnd w:id="15"/>
            <w:r>
              <w:rPr>
                <w:rFonts w:ascii="Arial" w:hAnsi="Arial"/>
                <w:b/>
                <w:bCs/>
                <w:sz w:val="20"/>
              </w:rPr>
              <w:t>-</w:t>
            </w:r>
            <w:r>
              <w:rPr>
                <w:rFonts w:ascii="Arial" w:hAnsi="Arial"/>
                <w:b/>
                <w:bCs/>
                <w:sz w:val="20"/>
              </w:rPr>
              <w:fldChar w:fldCharType="begin">
                <w:ffData>
                  <w:name w:val="Text31"/>
                  <w:enabled/>
                  <w:calcOnExit w:val="0"/>
                  <w:textInput/>
                </w:ffData>
              </w:fldChar>
            </w:r>
            <w:bookmarkStart w:id="16" w:name="Text31"/>
            <w:r>
              <w:rPr>
                <w:rFonts w:ascii="Arial" w:hAnsi="Arial"/>
                <w:b/>
                <w:bCs/>
                <w:sz w:val="20"/>
              </w:rPr>
              <w:instrText xml:space="preserve"> FORMTEXT </w:instrText>
            </w:r>
            <w:r>
              <w:rPr>
                <w:rFonts w:ascii="Arial" w:hAnsi="Arial"/>
                <w:b/>
                <w:bCs/>
                <w:sz w:val="20"/>
              </w:rPr>
            </w:r>
            <w:r>
              <w:rPr>
                <w:rFonts w:ascii="Arial" w:hAnsi="Arial"/>
                <w:b/>
                <w:bCs/>
                <w:sz w:val="20"/>
              </w:rPr>
              <w:fldChar w:fldCharType="separate"/>
            </w:r>
            <w:r>
              <w:rPr>
                <w:rFonts w:ascii="Arial" w:hAnsi="Arial"/>
                <w:b/>
                <w:bCs/>
                <w:noProof/>
                <w:sz w:val="20"/>
              </w:rPr>
              <w:t> </w:t>
            </w:r>
            <w:r>
              <w:rPr>
                <w:rFonts w:ascii="Arial" w:hAnsi="Arial"/>
                <w:b/>
                <w:bCs/>
                <w:noProof/>
                <w:sz w:val="20"/>
              </w:rPr>
              <w:t> </w:t>
            </w:r>
            <w:r>
              <w:rPr>
                <w:rFonts w:ascii="Arial" w:hAnsi="Arial"/>
                <w:b/>
                <w:bCs/>
                <w:noProof/>
                <w:sz w:val="20"/>
              </w:rPr>
              <w:t> </w:t>
            </w:r>
            <w:r>
              <w:rPr>
                <w:rFonts w:ascii="Arial" w:hAnsi="Arial"/>
                <w:b/>
                <w:bCs/>
                <w:noProof/>
                <w:sz w:val="20"/>
              </w:rPr>
              <w:t> </w:t>
            </w:r>
            <w:r>
              <w:rPr>
                <w:rFonts w:ascii="Arial" w:hAnsi="Arial"/>
                <w:b/>
                <w:bCs/>
                <w:noProof/>
                <w:sz w:val="20"/>
              </w:rPr>
              <w:t> </w:t>
            </w:r>
            <w:r>
              <w:rPr>
                <w:rFonts w:ascii="Arial" w:hAnsi="Arial"/>
                <w:b/>
                <w:bCs/>
                <w:sz w:val="20"/>
              </w:rPr>
              <w:fldChar w:fldCharType="end"/>
            </w:r>
            <w:bookmarkEnd w:id="16"/>
          </w:p>
        </w:tc>
        <w:tc>
          <w:tcPr>
            <w:tcW w:w="3873" w:type="dxa"/>
            <w:tcBorders>
              <w:bottom w:val="single" w:sz="4" w:space="0" w:color="auto"/>
            </w:tcBorders>
          </w:tcPr>
          <w:p w14:paraId="55C27B9C" w14:textId="77777777" w:rsidR="0018582B" w:rsidRDefault="0018582B">
            <w:pPr>
              <w:pStyle w:val="Document1"/>
              <w:keepNext w:val="0"/>
              <w:keepLines w:val="0"/>
              <w:tabs>
                <w:tab w:val="clear" w:pos="-720"/>
              </w:tabs>
              <w:suppressAutoHyphens w:val="0"/>
              <w:rPr>
                <w:rFonts w:ascii="Arial" w:hAnsi="Arial"/>
                <w:szCs w:val="24"/>
              </w:rPr>
            </w:pPr>
            <w:r>
              <w:rPr>
                <w:rFonts w:ascii="Arial" w:hAnsi="Arial"/>
                <w:szCs w:val="24"/>
              </w:rPr>
              <w:t>X</w:t>
            </w:r>
          </w:p>
        </w:tc>
        <w:tc>
          <w:tcPr>
            <w:tcW w:w="3060" w:type="dxa"/>
            <w:tcBorders>
              <w:bottom w:val="single" w:sz="4" w:space="0" w:color="auto"/>
            </w:tcBorders>
          </w:tcPr>
          <w:p w14:paraId="210CEE4F" w14:textId="77777777" w:rsidR="0018582B" w:rsidRDefault="0018582B">
            <w:pPr>
              <w:pStyle w:val="Document1"/>
              <w:keepNext w:val="0"/>
              <w:keepLines w:val="0"/>
              <w:tabs>
                <w:tab w:val="clear" w:pos="-720"/>
              </w:tabs>
              <w:suppressAutoHyphens w:val="0"/>
              <w:rPr>
                <w:rFonts w:ascii="Arial" w:hAnsi="Arial"/>
                <w:szCs w:val="24"/>
              </w:rPr>
            </w:pPr>
          </w:p>
        </w:tc>
        <w:tc>
          <w:tcPr>
            <w:tcW w:w="2067" w:type="dxa"/>
            <w:tcBorders>
              <w:bottom w:val="single" w:sz="4" w:space="0" w:color="auto"/>
            </w:tcBorders>
          </w:tcPr>
          <w:p w14:paraId="081F0FFD" w14:textId="77777777" w:rsidR="0018582B" w:rsidRDefault="0018582B">
            <w:pPr>
              <w:rPr>
                <w:rFonts w:ascii="Arial" w:hAnsi="Arial"/>
              </w:rPr>
            </w:pPr>
          </w:p>
        </w:tc>
      </w:tr>
      <w:tr w:rsidR="00000000" w14:paraId="7AC0671E" w14:textId="77777777">
        <w:tblPrEx>
          <w:tblCellMar>
            <w:top w:w="0" w:type="dxa"/>
            <w:bottom w:w="0" w:type="dxa"/>
          </w:tblCellMar>
        </w:tblPrEx>
        <w:trPr>
          <w:cantSplit/>
        </w:trPr>
        <w:tc>
          <w:tcPr>
            <w:tcW w:w="1908" w:type="dxa"/>
            <w:vMerge/>
            <w:tcBorders>
              <w:top w:val="single" w:sz="4" w:space="0" w:color="auto"/>
              <w:left w:val="single" w:sz="4" w:space="0" w:color="auto"/>
              <w:bottom w:val="single" w:sz="4" w:space="0" w:color="auto"/>
              <w:right w:val="single" w:sz="4" w:space="0" w:color="auto"/>
            </w:tcBorders>
          </w:tcPr>
          <w:p w14:paraId="7FE93022" w14:textId="77777777" w:rsidR="0018582B" w:rsidRDefault="0018582B">
            <w:pPr>
              <w:jc w:val="center"/>
              <w:rPr>
                <w:rFonts w:ascii="Arial" w:hAnsi="Arial"/>
              </w:rPr>
            </w:pPr>
          </w:p>
        </w:tc>
        <w:tc>
          <w:tcPr>
            <w:tcW w:w="3873" w:type="dxa"/>
            <w:tcBorders>
              <w:top w:val="single" w:sz="4" w:space="0" w:color="auto"/>
            </w:tcBorders>
            <w:vAlign w:val="center"/>
          </w:tcPr>
          <w:p w14:paraId="2FE87F44" w14:textId="77777777" w:rsidR="0018582B" w:rsidRDefault="0018582B">
            <w:pPr>
              <w:rPr>
                <w:rFonts w:ascii="Arial" w:hAnsi="Arial"/>
                <w:sz w:val="16"/>
              </w:rPr>
            </w:pPr>
            <w:r>
              <w:rPr>
                <w:rFonts w:ascii="Arial" w:hAnsi="Arial"/>
                <w:sz w:val="16"/>
              </w:rPr>
              <w:t>(District Authorized Representative)</w:t>
            </w:r>
          </w:p>
        </w:tc>
        <w:tc>
          <w:tcPr>
            <w:tcW w:w="3060" w:type="dxa"/>
            <w:tcBorders>
              <w:top w:val="single" w:sz="4" w:space="0" w:color="auto"/>
            </w:tcBorders>
            <w:vAlign w:val="center"/>
          </w:tcPr>
          <w:p w14:paraId="0567115F" w14:textId="77777777" w:rsidR="0018582B" w:rsidRDefault="0018582B">
            <w:pPr>
              <w:rPr>
                <w:rFonts w:ascii="Arial" w:hAnsi="Arial"/>
                <w:sz w:val="16"/>
              </w:rPr>
            </w:pPr>
            <w:r>
              <w:rPr>
                <w:rFonts w:ascii="Arial" w:hAnsi="Arial"/>
                <w:sz w:val="16"/>
              </w:rPr>
              <w:t>(Area Code - Telephone Number)</w:t>
            </w:r>
          </w:p>
        </w:tc>
        <w:tc>
          <w:tcPr>
            <w:tcW w:w="2067" w:type="dxa"/>
            <w:tcBorders>
              <w:top w:val="single" w:sz="4" w:space="0" w:color="auto"/>
            </w:tcBorders>
            <w:vAlign w:val="center"/>
          </w:tcPr>
          <w:p w14:paraId="5E122FCB" w14:textId="77777777" w:rsidR="0018582B" w:rsidRDefault="0018582B">
            <w:pPr>
              <w:jc w:val="center"/>
              <w:rPr>
                <w:rFonts w:ascii="Arial" w:hAnsi="Arial"/>
                <w:sz w:val="16"/>
              </w:rPr>
            </w:pPr>
            <w:r>
              <w:rPr>
                <w:rFonts w:ascii="Arial" w:hAnsi="Arial"/>
                <w:sz w:val="16"/>
              </w:rPr>
              <w:t>(Date)</w:t>
            </w:r>
          </w:p>
        </w:tc>
      </w:tr>
    </w:tbl>
    <w:p w14:paraId="4240EB13" w14:textId="77777777" w:rsidR="0018582B" w:rsidRDefault="0018582B">
      <w:pPr>
        <w:jc w:val="center"/>
        <w:rPr>
          <w:rFonts w:ascii="Arial" w:hAnsi="Arial"/>
        </w:rPr>
      </w:pPr>
    </w:p>
    <w:p w14:paraId="4F87176F" w14:textId="77777777" w:rsidR="0018582B" w:rsidRDefault="0018582B">
      <w:pPr>
        <w:jc w:val="center"/>
        <w:rPr>
          <w:rFonts w:ascii="Arial" w:hAnsi="Arial"/>
        </w:rPr>
      </w:pPr>
    </w:p>
    <w:p w14:paraId="0C9AEDDF" w14:textId="77777777" w:rsidR="0018582B" w:rsidRDefault="0018582B">
      <w:pPr>
        <w:ind w:firstLine="360"/>
        <w:rPr>
          <w:rFonts w:ascii="Arial" w:hAnsi="Arial"/>
        </w:rPr>
      </w:pPr>
    </w:p>
    <w:p w14:paraId="2EA430BF" w14:textId="77777777" w:rsidR="0018582B" w:rsidRDefault="0018582B">
      <w:pPr>
        <w:pStyle w:val="Heading1"/>
        <w:jc w:val="center"/>
        <w:rPr>
          <w:sz w:val="24"/>
        </w:rPr>
      </w:pPr>
      <w:r>
        <w:rPr>
          <w:sz w:val="20"/>
        </w:rPr>
        <w:br w:type="page"/>
      </w:r>
      <w:r>
        <w:rPr>
          <w:sz w:val="24"/>
        </w:rPr>
        <w:lastRenderedPageBreak/>
        <w:t>In-Roadway Warning Lighting Installation Conditions</w:t>
      </w:r>
    </w:p>
    <w:p w14:paraId="6BEED3B8" w14:textId="77777777" w:rsidR="0018582B" w:rsidRDefault="0018582B">
      <w:pPr>
        <w:jc w:val="center"/>
        <w:rPr>
          <w:rFonts w:ascii="Arial" w:hAnsi="Arial"/>
        </w:rPr>
      </w:pPr>
    </w:p>
    <w:p w14:paraId="443D2CDC" w14:textId="77777777" w:rsidR="0018582B" w:rsidRDefault="0018582B" w:rsidP="00EE7E8E">
      <w:pPr>
        <w:pStyle w:val="BodyText"/>
        <w:numPr>
          <w:ilvl w:val="0"/>
          <w:numId w:val="11"/>
        </w:numPr>
        <w:tabs>
          <w:tab w:val="clear" w:pos="720"/>
          <w:tab w:val="num" w:pos="360"/>
        </w:tabs>
        <w:ind w:left="360"/>
        <w:rPr>
          <w:rFonts w:ascii="Arial" w:hAnsi="Arial"/>
        </w:rPr>
      </w:pPr>
      <w:r>
        <w:rPr>
          <w:rFonts w:ascii="Arial" w:hAnsi="Arial"/>
        </w:rPr>
        <w:t xml:space="preserve">WisDOT’s Policy for </w:t>
      </w:r>
      <w:r>
        <w:rPr>
          <w:rFonts w:ascii="Arial" w:hAnsi="Arial"/>
          <w:i/>
        </w:rPr>
        <w:t xml:space="preserve">In-Roadway Warning Lighting </w:t>
      </w:r>
      <w:r>
        <w:rPr>
          <w:rFonts w:ascii="Arial" w:hAnsi="Arial"/>
          <w:iCs/>
        </w:rPr>
        <w:t xml:space="preserve">is </w:t>
      </w:r>
      <w:r>
        <w:rPr>
          <w:rFonts w:ascii="Arial" w:hAnsi="Arial"/>
        </w:rPr>
        <w:t xml:space="preserve">hereby made a part of this permit (copy attached).  </w:t>
      </w:r>
    </w:p>
    <w:p w14:paraId="79EEC6DD" w14:textId="77777777" w:rsidR="0018582B" w:rsidRDefault="0018582B" w:rsidP="00EE7E8E">
      <w:pPr>
        <w:pStyle w:val="BodyText"/>
        <w:numPr>
          <w:ilvl w:val="0"/>
          <w:numId w:val="11"/>
        </w:numPr>
        <w:tabs>
          <w:tab w:val="clear" w:pos="720"/>
          <w:tab w:val="num" w:pos="360"/>
        </w:tabs>
        <w:ind w:left="360"/>
        <w:rPr>
          <w:rFonts w:ascii="Arial" w:hAnsi="Arial"/>
        </w:rPr>
      </w:pPr>
      <w:r>
        <w:rPr>
          <w:rFonts w:ascii="Arial" w:hAnsi="Arial"/>
        </w:rPr>
        <w:t>The design, installation and operation shall comply with the State Electrical Code and Chapter 4L of the Wisconsin Manual of Uniform Traffic Control Devices.</w:t>
      </w:r>
    </w:p>
    <w:p w14:paraId="58500F69" w14:textId="77777777" w:rsidR="0018582B" w:rsidRDefault="0018582B" w:rsidP="00EE7E8E">
      <w:pPr>
        <w:pStyle w:val="BodyText"/>
        <w:numPr>
          <w:ilvl w:val="0"/>
          <w:numId w:val="11"/>
        </w:numPr>
        <w:tabs>
          <w:tab w:val="clear" w:pos="720"/>
          <w:tab w:val="num" w:pos="360"/>
        </w:tabs>
        <w:ind w:left="360"/>
        <w:rPr>
          <w:rFonts w:ascii="Arial" w:hAnsi="Arial"/>
        </w:rPr>
      </w:pPr>
      <w:r>
        <w:rPr>
          <w:rFonts w:ascii="Arial" w:hAnsi="Arial"/>
        </w:rPr>
        <w:t>During the installation and subsequent maintenance, the permittee shall follow all pertinent provisions for work zone traffic control as provided in Part 6 of the Wisconsin Manual of Uniform Traffic Control Devices.</w:t>
      </w:r>
    </w:p>
    <w:p w14:paraId="126C0431" w14:textId="77777777" w:rsidR="0018582B" w:rsidRDefault="0018582B" w:rsidP="00EE7E8E">
      <w:pPr>
        <w:pStyle w:val="BodyText"/>
        <w:numPr>
          <w:ilvl w:val="0"/>
          <w:numId w:val="11"/>
        </w:numPr>
        <w:tabs>
          <w:tab w:val="clear" w:pos="720"/>
          <w:tab w:val="num" w:pos="360"/>
        </w:tabs>
        <w:ind w:left="360"/>
        <w:rPr>
          <w:rFonts w:ascii="Arial" w:hAnsi="Arial"/>
        </w:rPr>
      </w:pPr>
      <w:r>
        <w:rPr>
          <w:rFonts w:ascii="Arial" w:hAnsi="Arial"/>
        </w:rPr>
        <w:t xml:space="preserve">IRWL’s shall be installed only to supplement transverse crosswalk markings at approved locations.  The use of these devices does not preclude the need for standard warning signs associated with the crossing.  </w:t>
      </w:r>
    </w:p>
    <w:p w14:paraId="54E9857F" w14:textId="77777777" w:rsidR="0018582B" w:rsidRDefault="0018582B" w:rsidP="00EE7E8E">
      <w:pPr>
        <w:pStyle w:val="BodyText"/>
        <w:numPr>
          <w:ilvl w:val="0"/>
          <w:numId w:val="11"/>
        </w:numPr>
        <w:tabs>
          <w:tab w:val="clear" w:pos="720"/>
          <w:tab w:val="num" w:pos="360"/>
        </w:tabs>
        <w:ind w:left="360"/>
        <w:rPr>
          <w:rFonts w:ascii="Arial" w:hAnsi="Arial"/>
        </w:rPr>
      </w:pPr>
      <w:r>
        <w:rPr>
          <w:rFonts w:ascii="Arial" w:hAnsi="Arial"/>
        </w:rPr>
        <w:t>If used, push-button actuators shall be mounted on breakaway pedestal bases adjacent to the pedestrian crossing.  Service poles shall be set back to the right of way line or otherwise comply with the setbacks as prescribed in the WisDOT’s policy on permitted highway lighting.</w:t>
      </w:r>
    </w:p>
    <w:p w14:paraId="1DB32DBC" w14:textId="77777777" w:rsidR="0018582B" w:rsidRDefault="0018582B" w:rsidP="00EE7E8E">
      <w:pPr>
        <w:pStyle w:val="BodyText"/>
        <w:numPr>
          <w:ilvl w:val="0"/>
          <w:numId w:val="11"/>
        </w:numPr>
        <w:tabs>
          <w:tab w:val="clear" w:pos="720"/>
          <w:tab w:val="num" w:pos="360"/>
        </w:tabs>
        <w:ind w:left="360"/>
        <w:rPr>
          <w:rFonts w:ascii="Arial" w:hAnsi="Arial"/>
        </w:rPr>
      </w:pPr>
      <w:r>
        <w:rPr>
          <w:rFonts w:ascii="Arial" w:hAnsi="Arial"/>
        </w:rPr>
        <w:t xml:space="preserve">Permittee shall develop &amp; implement local awareness/educational campaign.  This may be done using Public Service Announcements, press releases, or providing accessible written materials.  Evidence such a campaign shall be submitted to appropriate WisDOT staff. </w:t>
      </w:r>
    </w:p>
    <w:p w14:paraId="7DEE3B8B" w14:textId="77777777" w:rsidR="0018582B" w:rsidRDefault="0018582B" w:rsidP="00EE7E8E">
      <w:pPr>
        <w:pStyle w:val="BodyText"/>
        <w:numPr>
          <w:ilvl w:val="0"/>
          <w:numId w:val="11"/>
        </w:numPr>
        <w:tabs>
          <w:tab w:val="clear" w:pos="720"/>
          <w:tab w:val="num" w:pos="360"/>
        </w:tabs>
        <w:ind w:left="360"/>
        <w:rPr>
          <w:rFonts w:ascii="Arial" w:hAnsi="Arial"/>
        </w:rPr>
      </w:pPr>
      <w:r>
        <w:rPr>
          <w:rFonts w:ascii="Arial" w:hAnsi="Arial"/>
        </w:rPr>
        <w:t xml:space="preserve">Concrete bases, if used, shall not extend more than four inches above the ground at any point. </w:t>
      </w:r>
    </w:p>
    <w:p w14:paraId="376F30D1" w14:textId="77777777" w:rsidR="0018582B" w:rsidRDefault="0018582B" w:rsidP="00EE7E8E">
      <w:pPr>
        <w:pStyle w:val="BodyText"/>
        <w:numPr>
          <w:ilvl w:val="0"/>
          <w:numId w:val="11"/>
        </w:numPr>
        <w:tabs>
          <w:tab w:val="clear" w:pos="720"/>
          <w:tab w:val="num" w:pos="360"/>
        </w:tabs>
        <w:ind w:left="360"/>
        <w:rPr>
          <w:rFonts w:ascii="Arial" w:hAnsi="Arial"/>
        </w:rPr>
      </w:pPr>
      <w:r>
        <w:rPr>
          <w:rFonts w:ascii="Arial" w:hAnsi="Arial"/>
        </w:rPr>
        <w:t>The permittee shall: a) Maintain the equipment in proper working order, b) Repair damage to the adjacent pavement and restore right-of-way disturbed by installation or maintenance of equipment, c)</w:t>
      </w:r>
      <w:r>
        <w:rPr>
          <w:rFonts w:ascii="Arial" w:hAnsi="Arial"/>
          <w:sz w:val="24"/>
        </w:rPr>
        <w:t xml:space="preserve"> </w:t>
      </w:r>
      <w:r>
        <w:rPr>
          <w:rFonts w:ascii="Arial" w:hAnsi="Arial"/>
        </w:rPr>
        <w:t>Be responsible for any subsequent damage to the roadway or damage to highway maintenance equipment, and d) Coordinate the installation with other right-of-way users (i.e., utilities, adjacent property owners, etc.).  If not already, the permittee shall become a member of Digger’s Hotline.  Failure to do so will result in permit revocation.</w:t>
      </w:r>
    </w:p>
    <w:p w14:paraId="3FB09C5D" w14:textId="77777777" w:rsidR="0018582B" w:rsidRDefault="0018582B" w:rsidP="00EE7E8E">
      <w:pPr>
        <w:pStyle w:val="BodyText"/>
        <w:numPr>
          <w:ilvl w:val="0"/>
          <w:numId w:val="11"/>
        </w:numPr>
        <w:tabs>
          <w:tab w:val="clear" w:pos="720"/>
          <w:tab w:val="num" w:pos="360"/>
        </w:tabs>
        <w:ind w:left="360"/>
        <w:rPr>
          <w:rFonts w:ascii="Arial" w:hAnsi="Arial"/>
        </w:rPr>
      </w:pPr>
      <w:r>
        <w:rPr>
          <w:rFonts w:ascii="Arial" w:hAnsi="Arial"/>
        </w:rPr>
        <w:t>It is the responsibility of the permittee to maintain locational information or locate In-Roadway Warning Lighting facilities in the field for the purposes of avoiding u</w:t>
      </w:r>
      <w:r>
        <w:rPr>
          <w:rFonts w:ascii="Arial" w:hAnsi="Arial"/>
        </w:rPr>
        <w:t>tility conflicts.</w:t>
      </w:r>
    </w:p>
    <w:p w14:paraId="756B7ED6" w14:textId="77777777" w:rsidR="0018582B" w:rsidRDefault="0018582B" w:rsidP="00EE7E8E">
      <w:pPr>
        <w:pStyle w:val="BodyText"/>
        <w:numPr>
          <w:ilvl w:val="0"/>
          <w:numId w:val="11"/>
        </w:numPr>
        <w:tabs>
          <w:tab w:val="clear" w:pos="720"/>
          <w:tab w:val="num" w:pos="360"/>
        </w:tabs>
        <w:ind w:left="360"/>
        <w:rPr>
          <w:rFonts w:ascii="Arial" w:hAnsi="Arial"/>
        </w:rPr>
      </w:pPr>
      <w:r>
        <w:rPr>
          <w:rFonts w:ascii="Arial" w:hAnsi="Arial"/>
        </w:rPr>
        <w:t xml:space="preserve">All costs of design, installation, operation, maintenance and relocation or removal due to road construction shall be the responsibility of the permittee.  </w:t>
      </w:r>
    </w:p>
    <w:p w14:paraId="37EDDCE4" w14:textId="77777777" w:rsidR="0018582B" w:rsidRDefault="0018582B" w:rsidP="00EE7E8E">
      <w:pPr>
        <w:pStyle w:val="BodyText"/>
        <w:numPr>
          <w:ilvl w:val="0"/>
          <w:numId w:val="11"/>
        </w:numPr>
        <w:tabs>
          <w:tab w:val="clear" w:pos="720"/>
          <w:tab w:val="num" w:pos="360"/>
        </w:tabs>
        <w:ind w:left="360"/>
        <w:rPr>
          <w:rFonts w:ascii="Arial" w:hAnsi="Arial"/>
        </w:rPr>
      </w:pPr>
      <w:r>
        <w:rPr>
          <w:rFonts w:ascii="Arial" w:hAnsi="Arial"/>
        </w:rPr>
        <w:t>It is the responsibility of the permittee to identify upcoming highway improvement projects that will affect In-Roadway Warning Lighting installations and appropriately coordinate with WisDOT staff. WisDOT will not participate in sharing costs related to removal or relocation of In-Roadway Warning Lighting due to improvement projects.</w:t>
      </w:r>
    </w:p>
    <w:p w14:paraId="3B3FE820" w14:textId="77777777" w:rsidR="0018582B" w:rsidRDefault="0018582B" w:rsidP="00EE7E8E">
      <w:pPr>
        <w:pStyle w:val="BodyText"/>
        <w:numPr>
          <w:ilvl w:val="0"/>
          <w:numId w:val="11"/>
        </w:numPr>
        <w:tabs>
          <w:tab w:val="clear" w:pos="720"/>
          <w:tab w:val="num" w:pos="360"/>
        </w:tabs>
        <w:ind w:left="360"/>
        <w:rPr>
          <w:rFonts w:ascii="Arial" w:hAnsi="Arial"/>
        </w:rPr>
      </w:pPr>
      <w:r>
        <w:rPr>
          <w:rFonts w:ascii="Arial" w:hAnsi="Arial"/>
        </w:rPr>
        <w:t xml:space="preserve">The permittee shall notify WisDOT prior to turning on the device for the purpose of inspection to verify compliance.  </w:t>
      </w:r>
    </w:p>
    <w:p w14:paraId="1DB8F08A" w14:textId="77777777" w:rsidR="0018582B" w:rsidRDefault="0018582B" w:rsidP="00EE7E8E">
      <w:pPr>
        <w:numPr>
          <w:ilvl w:val="0"/>
          <w:numId w:val="11"/>
        </w:numPr>
        <w:tabs>
          <w:tab w:val="clear" w:pos="720"/>
          <w:tab w:val="num" w:pos="360"/>
        </w:tabs>
        <w:autoSpaceDE w:val="0"/>
        <w:autoSpaceDN w:val="0"/>
        <w:adjustRightInd w:val="0"/>
        <w:ind w:left="360"/>
        <w:rPr>
          <w:rFonts w:ascii="Arial" w:hAnsi="Arial" w:cs="Arial"/>
          <w:sz w:val="20"/>
        </w:rPr>
      </w:pPr>
      <w:r>
        <w:rPr>
          <w:rFonts w:ascii="Arial" w:hAnsi="Arial"/>
          <w:sz w:val="20"/>
        </w:rPr>
        <w:t xml:space="preserve">Subsequent maintenance of In-Roadway Lights that require the permittee to access public right-of-way </w:t>
      </w:r>
      <w:r>
        <w:rPr>
          <w:rFonts w:ascii="Arial" w:hAnsi="Arial"/>
          <w:i/>
          <w:iCs/>
          <w:sz w:val="20"/>
        </w:rPr>
        <w:t>may</w:t>
      </w:r>
      <w:r>
        <w:rPr>
          <w:rFonts w:ascii="Arial" w:hAnsi="Arial"/>
          <w:sz w:val="20"/>
        </w:rPr>
        <w:t xml:space="preserve"> require a Work on Highway Right-of-Way Permit (DT1812).  S</w:t>
      </w:r>
      <w:r>
        <w:rPr>
          <w:rFonts w:ascii="Arial" w:hAnsi="Arial" w:cs="Arial"/>
          <w:sz w:val="20"/>
        </w:rPr>
        <w:t xml:space="preserve">hould any of these selected maintenance activities encroach in the STH traveled way, or if activities impact the free flow of traffic on the STH highway (closure of a travel lane, diversion of traffic, etc.), a permit shall first be obtained from the Department.  Work that does </w:t>
      </w:r>
      <w:r>
        <w:rPr>
          <w:rFonts w:ascii="Arial" w:hAnsi="Arial" w:cs="Arial"/>
          <w:sz w:val="20"/>
          <w:u w:val="single"/>
        </w:rPr>
        <w:t>not</w:t>
      </w:r>
      <w:r>
        <w:rPr>
          <w:rFonts w:ascii="Arial" w:hAnsi="Arial" w:cs="Arial"/>
          <w:sz w:val="20"/>
        </w:rPr>
        <w:t xml:space="preserve"> require a permit includes:</w:t>
      </w:r>
    </w:p>
    <w:p w14:paraId="5AF09A99" w14:textId="77777777" w:rsidR="0018582B" w:rsidRDefault="0018582B" w:rsidP="00EE7E8E">
      <w:pPr>
        <w:numPr>
          <w:ilvl w:val="0"/>
          <w:numId w:val="12"/>
        </w:numPr>
        <w:tabs>
          <w:tab w:val="clear" w:pos="1080"/>
          <w:tab w:val="num" w:pos="720"/>
        </w:tabs>
        <w:autoSpaceDE w:val="0"/>
        <w:autoSpaceDN w:val="0"/>
        <w:adjustRightInd w:val="0"/>
        <w:ind w:left="720"/>
        <w:rPr>
          <w:rFonts w:ascii="Arial" w:hAnsi="Arial" w:cs="Arial"/>
          <w:sz w:val="20"/>
        </w:rPr>
      </w:pPr>
      <w:r>
        <w:rPr>
          <w:rFonts w:ascii="Arial" w:hAnsi="Arial" w:cs="Arial"/>
          <w:sz w:val="20"/>
        </w:rPr>
        <w:t xml:space="preserve">Buried cable locations and facility marking. </w:t>
      </w:r>
    </w:p>
    <w:p w14:paraId="5B67CFD3" w14:textId="77777777" w:rsidR="0018582B" w:rsidRDefault="0018582B" w:rsidP="00EE7E8E">
      <w:pPr>
        <w:numPr>
          <w:ilvl w:val="0"/>
          <w:numId w:val="12"/>
        </w:numPr>
        <w:tabs>
          <w:tab w:val="clear" w:pos="1080"/>
          <w:tab w:val="num" w:pos="720"/>
        </w:tabs>
        <w:autoSpaceDE w:val="0"/>
        <w:autoSpaceDN w:val="0"/>
        <w:adjustRightInd w:val="0"/>
        <w:ind w:left="720"/>
        <w:rPr>
          <w:rFonts w:ascii="Arial" w:hAnsi="Arial" w:cs="Arial"/>
          <w:sz w:val="20"/>
        </w:rPr>
      </w:pPr>
      <w:r>
        <w:rPr>
          <w:rFonts w:ascii="Arial" w:hAnsi="Arial" w:cs="Arial"/>
          <w:sz w:val="20"/>
        </w:rPr>
        <w:t xml:space="preserve">Reading electrical service meters. </w:t>
      </w:r>
    </w:p>
    <w:p w14:paraId="389CAF3D" w14:textId="77777777" w:rsidR="0018582B" w:rsidRDefault="0018582B" w:rsidP="00EE7E8E">
      <w:pPr>
        <w:numPr>
          <w:ilvl w:val="0"/>
          <w:numId w:val="12"/>
        </w:numPr>
        <w:tabs>
          <w:tab w:val="clear" w:pos="1080"/>
          <w:tab w:val="num" w:pos="720"/>
        </w:tabs>
        <w:autoSpaceDE w:val="0"/>
        <w:autoSpaceDN w:val="0"/>
        <w:adjustRightInd w:val="0"/>
        <w:ind w:left="720"/>
        <w:rPr>
          <w:rFonts w:ascii="Arial" w:hAnsi="Arial" w:cs="Arial"/>
          <w:sz w:val="20"/>
        </w:rPr>
      </w:pPr>
      <w:r>
        <w:rPr>
          <w:rFonts w:ascii="Arial" w:hAnsi="Arial" w:cs="Arial"/>
          <w:sz w:val="20"/>
        </w:rPr>
        <w:t>Repair to electrical service.</w:t>
      </w:r>
    </w:p>
    <w:p w14:paraId="6DFB8BFA" w14:textId="77777777" w:rsidR="0018582B" w:rsidRDefault="0018582B" w:rsidP="00EE7E8E">
      <w:pPr>
        <w:numPr>
          <w:ilvl w:val="0"/>
          <w:numId w:val="12"/>
        </w:numPr>
        <w:tabs>
          <w:tab w:val="clear" w:pos="1080"/>
          <w:tab w:val="num" w:pos="720"/>
        </w:tabs>
        <w:autoSpaceDE w:val="0"/>
        <w:autoSpaceDN w:val="0"/>
        <w:adjustRightInd w:val="0"/>
        <w:ind w:left="720"/>
        <w:rPr>
          <w:rFonts w:ascii="Arial" w:hAnsi="Arial" w:cs="Arial"/>
          <w:sz w:val="20"/>
        </w:rPr>
      </w:pPr>
      <w:r>
        <w:rPr>
          <w:rFonts w:ascii="Arial" w:hAnsi="Arial" w:cs="Arial"/>
          <w:sz w:val="20"/>
        </w:rPr>
        <w:t>Land surveys.</w:t>
      </w:r>
    </w:p>
    <w:p w14:paraId="6635E756" w14:textId="77777777" w:rsidR="0018582B" w:rsidRDefault="0018582B" w:rsidP="00EE7E8E">
      <w:pPr>
        <w:numPr>
          <w:ilvl w:val="0"/>
          <w:numId w:val="12"/>
        </w:numPr>
        <w:tabs>
          <w:tab w:val="clear" w:pos="1080"/>
          <w:tab w:val="num" w:pos="720"/>
        </w:tabs>
        <w:autoSpaceDE w:val="0"/>
        <w:autoSpaceDN w:val="0"/>
        <w:adjustRightInd w:val="0"/>
        <w:ind w:left="720"/>
        <w:rPr>
          <w:rFonts w:ascii="Arial" w:hAnsi="Arial" w:cs="Arial"/>
          <w:sz w:val="20"/>
        </w:rPr>
      </w:pPr>
      <w:r>
        <w:rPr>
          <w:rFonts w:ascii="Arial" w:hAnsi="Arial" w:cs="Arial"/>
          <w:sz w:val="20"/>
        </w:rPr>
        <w:t>Controller programming.</w:t>
      </w:r>
    </w:p>
    <w:p w14:paraId="3CF8AF46" w14:textId="77777777" w:rsidR="0018582B" w:rsidRDefault="0018582B" w:rsidP="00EE7E8E">
      <w:pPr>
        <w:numPr>
          <w:ilvl w:val="0"/>
          <w:numId w:val="12"/>
        </w:numPr>
        <w:tabs>
          <w:tab w:val="clear" w:pos="1080"/>
          <w:tab w:val="num" w:pos="720"/>
        </w:tabs>
        <w:autoSpaceDE w:val="0"/>
        <w:autoSpaceDN w:val="0"/>
        <w:adjustRightInd w:val="0"/>
        <w:ind w:left="720"/>
        <w:rPr>
          <w:rFonts w:ascii="Arial" w:hAnsi="Arial" w:cs="Arial"/>
          <w:sz w:val="20"/>
        </w:rPr>
      </w:pPr>
      <w:r>
        <w:rPr>
          <w:rFonts w:ascii="Arial" w:hAnsi="Arial" w:cs="Arial"/>
          <w:sz w:val="20"/>
        </w:rPr>
        <w:t>Connect and test wiring of cable at pull box and pedestal locations.</w:t>
      </w:r>
    </w:p>
    <w:p w14:paraId="2B68F2E3" w14:textId="77777777" w:rsidR="0018582B" w:rsidRDefault="0018582B" w:rsidP="00EE7E8E">
      <w:pPr>
        <w:numPr>
          <w:ilvl w:val="0"/>
          <w:numId w:val="12"/>
        </w:numPr>
        <w:tabs>
          <w:tab w:val="clear" w:pos="1080"/>
          <w:tab w:val="num" w:pos="720"/>
        </w:tabs>
        <w:autoSpaceDE w:val="0"/>
        <w:autoSpaceDN w:val="0"/>
        <w:adjustRightInd w:val="0"/>
        <w:ind w:left="720"/>
        <w:rPr>
          <w:rFonts w:ascii="Arial" w:hAnsi="Arial" w:cs="Arial"/>
          <w:sz w:val="20"/>
        </w:rPr>
      </w:pPr>
      <w:r>
        <w:rPr>
          <w:rFonts w:ascii="Arial" w:hAnsi="Arial" w:cs="Arial"/>
          <w:sz w:val="20"/>
        </w:rPr>
        <w:t>Pedestal base, standard, bracket, and hardware repair/replacement.</w:t>
      </w:r>
    </w:p>
    <w:p w14:paraId="743ABBDD" w14:textId="77777777" w:rsidR="0018582B" w:rsidRDefault="0018582B" w:rsidP="00EE7E8E">
      <w:pPr>
        <w:numPr>
          <w:ilvl w:val="0"/>
          <w:numId w:val="12"/>
        </w:numPr>
        <w:tabs>
          <w:tab w:val="clear" w:pos="1080"/>
          <w:tab w:val="num" w:pos="720"/>
        </w:tabs>
        <w:autoSpaceDE w:val="0"/>
        <w:autoSpaceDN w:val="0"/>
        <w:adjustRightInd w:val="0"/>
        <w:ind w:left="720"/>
        <w:rPr>
          <w:rFonts w:ascii="Arial" w:hAnsi="Arial" w:cs="Arial"/>
          <w:sz w:val="20"/>
        </w:rPr>
      </w:pPr>
      <w:r>
        <w:rPr>
          <w:rFonts w:ascii="Arial" w:hAnsi="Arial" w:cs="Arial"/>
          <w:sz w:val="20"/>
        </w:rPr>
        <w:t>Remove debris from warning devices.</w:t>
      </w:r>
    </w:p>
    <w:p w14:paraId="0C45FF7B" w14:textId="77777777" w:rsidR="0018582B" w:rsidRDefault="0018582B" w:rsidP="00EE7E8E">
      <w:pPr>
        <w:numPr>
          <w:ilvl w:val="0"/>
          <w:numId w:val="12"/>
        </w:numPr>
        <w:tabs>
          <w:tab w:val="clear" w:pos="1080"/>
          <w:tab w:val="num" w:pos="720"/>
        </w:tabs>
        <w:autoSpaceDE w:val="0"/>
        <w:autoSpaceDN w:val="0"/>
        <w:adjustRightInd w:val="0"/>
        <w:ind w:left="720"/>
        <w:rPr>
          <w:rFonts w:ascii="Arial" w:hAnsi="Arial" w:cs="Arial"/>
          <w:sz w:val="20"/>
        </w:rPr>
      </w:pPr>
      <w:r>
        <w:rPr>
          <w:rFonts w:ascii="Arial" w:hAnsi="Arial" w:cs="Arial"/>
          <w:sz w:val="20"/>
        </w:rPr>
        <w:t>Repair cable bonding or grounds.</w:t>
      </w:r>
    </w:p>
    <w:p w14:paraId="7466BE43" w14:textId="77777777" w:rsidR="0018582B" w:rsidRDefault="0018582B" w:rsidP="00EE7E8E">
      <w:pPr>
        <w:numPr>
          <w:ilvl w:val="0"/>
          <w:numId w:val="12"/>
        </w:numPr>
        <w:tabs>
          <w:tab w:val="clear" w:pos="1080"/>
          <w:tab w:val="num" w:pos="720"/>
        </w:tabs>
        <w:autoSpaceDE w:val="0"/>
        <w:autoSpaceDN w:val="0"/>
        <w:adjustRightInd w:val="0"/>
        <w:ind w:left="720"/>
        <w:rPr>
          <w:rFonts w:ascii="Arial" w:hAnsi="Arial" w:cs="Arial"/>
          <w:sz w:val="20"/>
        </w:rPr>
      </w:pPr>
      <w:r>
        <w:rPr>
          <w:rFonts w:ascii="Arial" w:hAnsi="Arial" w:cs="Arial"/>
          <w:sz w:val="20"/>
        </w:rPr>
        <w:t>Visual condition surveys.</w:t>
      </w:r>
    </w:p>
    <w:p w14:paraId="249E1377" w14:textId="77777777" w:rsidR="0018582B" w:rsidRDefault="0018582B" w:rsidP="00EE7E8E">
      <w:pPr>
        <w:numPr>
          <w:ilvl w:val="0"/>
          <w:numId w:val="12"/>
        </w:numPr>
        <w:tabs>
          <w:tab w:val="clear" w:pos="1080"/>
          <w:tab w:val="num" w:pos="720"/>
        </w:tabs>
        <w:autoSpaceDE w:val="0"/>
        <w:autoSpaceDN w:val="0"/>
        <w:adjustRightInd w:val="0"/>
        <w:ind w:left="720"/>
        <w:rPr>
          <w:rFonts w:ascii="Arial" w:hAnsi="Arial" w:cs="Arial"/>
          <w:sz w:val="20"/>
        </w:rPr>
      </w:pPr>
      <w:r>
        <w:rPr>
          <w:rFonts w:ascii="Arial" w:hAnsi="Arial" w:cs="Arial"/>
          <w:sz w:val="20"/>
        </w:rPr>
        <w:t>Trim trees or remove brush for vision of warning devices.</w:t>
      </w:r>
    </w:p>
    <w:p w14:paraId="5F5D9146" w14:textId="77777777" w:rsidR="0018582B" w:rsidRDefault="0018582B" w:rsidP="00EE7E8E">
      <w:pPr>
        <w:numPr>
          <w:ilvl w:val="0"/>
          <w:numId w:val="12"/>
        </w:numPr>
        <w:tabs>
          <w:tab w:val="clear" w:pos="1080"/>
          <w:tab w:val="num" w:pos="720"/>
        </w:tabs>
        <w:autoSpaceDE w:val="0"/>
        <w:autoSpaceDN w:val="0"/>
        <w:adjustRightInd w:val="0"/>
        <w:ind w:left="720"/>
        <w:rPr>
          <w:rFonts w:ascii="Arial" w:hAnsi="Arial" w:cs="Arial"/>
          <w:sz w:val="20"/>
          <w:szCs w:val="22"/>
        </w:rPr>
      </w:pPr>
      <w:r>
        <w:rPr>
          <w:rFonts w:ascii="Arial" w:hAnsi="Arial" w:cs="Arial"/>
          <w:sz w:val="20"/>
          <w:szCs w:val="22"/>
        </w:rPr>
        <w:t>Fuse replacement.</w:t>
      </w:r>
    </w:p>
    <w:p w14:paraId="239B0A7D" w14:textId="77777777" w:rsidR="0018582B" w:rsidRDefault="0018582B" w:rsidP="00EE7E8E">
      <w:pPr>
        <w:numPr>
          <w:ilvl w:val="0"/>
          <w:numId w:val="12"/>
        </w:numPr>
        <w:tabs>
          <w:tab w:val="clear" w:pos="1080"/>
          <w:tab w:val="num" w:pos="720"/>
        </w:tabs>
        <w:autoSpaceDE w:val="0"/>
        <w:autoSpaceDN w:val="0"/>
        <w:adjustRightInd w:val="0"/>
        <w:ind w:left="720"/>
        <w:rPr>
          <w:rFonts w:ascii="Arial" w:hAnsi="Arial" w:cs="Arial"/>
          <w:sz w:val="20"/>
          <w:szCs w:val="22"/>
        </w:rPr>
      </w:pPr>
      <w:r>
        <w:rPr>
          <w:rFonts w:ascii="Arial" w:hAnsi="Arial" w:cs="Arial"/>
          <w:sz w:val="20"/>
          <w:szCs w:val="22"/>
        </w:rPr>
        <w:t>Replace overhead highway lighting lamps and cleaning glass.</w:t>
      </w:r>
    </w:p>
    <w:p w14:paraId="0DEE3202" w14:textId="77777777" w:rsidR="0018582B" w:rsidRDefault="0018582B" w:rsidP="00EE7E8E">
      <w:pPr>
        <w:numPr>
          <w:ilvl w:val="0"/>
          <w:numId w:val="12"/>
        </w:numPr>
        <w:tabs>
          <w:tab w:val="clear" w:pos="1080"/>
          <w:tab w:val="num" w:pos="720"/>
        </w:tabs>
        <w:autoSpaceDE w:val="0"/>
        <w:autoSpaceDN w:val="0"/>
        <w:adjustRightInd w:val="0"/>
        <w:ind w:left="720"/>
        <w:rPr>
          <w:rFonts w:ascii="Arial" w:hAnsi="Arial" w:cs="Arial"/>
          <w:sz w:val="20"/>
          <w:szCs w:val="22"/>
        </w:rPr>
      </w:pPr>
      <w:r>
        <w:rPr>
          <w:rFonts w:ascii="Arial" w:hAnsi="Arial" w:cs="Arial"/>
          <w:sz w:val="20"/>
          <w:szCs w:val="22"/>
        </w:rPr>
        <w:t>Repair or replace outdoor lighting control.</w:t>
      </w:r>
    </w:p>
    <w:p w14:paraId="06012CFA" w14:textId="77777777" w:rsidR="0018582B" w:rsidRDefault="0018582B" w:rsidP="00EE7E8E">
      <w:pPr>
        <w:numPr>
          <w:ilvl w:val="0"/>
          <w:numId w:val="12"/>
        </w:numPr>
        <w:tabs>
          <w:tab w:val="clear" w:pos="1080"/>
          <w:tab w:val="num" w:pos="720"/>
        </w:tabs>
        <w:autoSpaceDE w:val="0"/>
        <w:autoSpaceDN w:val="0"/>
        <w:adjustRightInd w:val="0"/>
        <w:ind w:left="720"/>
        <w:rPr>
          <w:rFonts w:ascii="Arial" w:hAnsi="Arial" w:cs="Arial"/>
          <w:sz w:val="20"/>
          <w:szCs w:val="22"/>
        </w:rPr>
      </w:pPr>
      <w:r>
        <w:rPr>
          <w:rFonts w:ascii="Arial" w:hAnsi="Arial" w:cs="Arial"/>
          <w:sz w:val="20"/>
          <w:szCs w:val="22"/>
        </w:rPr>
        <w:t>Reset time clock or control switches.</w:t>
      </w:r>
    </w:p>
    <w:p w14:paraId="762739C6" w14:textId="77777777" w:rsidR="0018582B" w:rsidRDefault="0018582B" w:rsidP="00EE7E8E">
      <w:pPr>
        <w:numPr>
          <w:ilvl w:val="0"/>
          <w:numId w:val="12"/>
        </w:numPr>
        <w:tabs>
          <w:tab w:val="clear" w:pos="1080"/>
          <w:tab w:val="num" w:pos="720"/>
        </w:tabs>
        <w:autoSpaceDE w:val="0"/>
        <w:autoSpaceDN w:val="0"/>
        <w:adjustRightInd w:val="0"/>
        <w:ind w:left="720"/>
        <w:rPr>
          <w:rFonts w:ascii="Arial" w:hAnsi="Arial" w:cs="Arial"/>
          <w:sz w:val="20"/>
          <w:szCs w:val="22"/>
        </w:rPr>
      </w:pPr>
      <w:r>
        <w:rPr>
          <w:rFonts w:ascii="Arial" w:hAnsi="Arial" w:cs="Arial"/>
          <w:sz w:val="20"/>
          <w:szCs w:val="22"/>
        </w:rPr>
        <w:t>Replace equipment tags or identifiers.</w:t>
      </w:r>
    </w:p>
    <w:p w14:paraId="59E061A8" w14:textId="77777777" w:rsidR="0018582B" w:rsidRDefault="0018582B" w:rsidP="00EE7E8E">
      <w:pPr>
        <w:numPr>
          <w:ilvl w:val="0"/>
          <w:numId w:val="12"/>
        </w:numPr>
        <w:tabs>
          <w:tab w:val="clear" w:pos="1080"/>
          <w:tab w:val="num" w:pos="720"/>
        </w:tabs>
        <w:autoSpaceDE w:val="0"/>
        <w:autoSpaceDN w:val="0"/>
        <w:adjustRightInd w:val="0"/>
        <w:ind w:left="720"/>
        <w:rPr>
          <w:rFonts w:ascii="Arial" w:hAnsi="Arial" w:cs="Arial"/>
          <w:sz w:val="20"/>
          <w:szCs w:val="22"/>
        </w:rPr>
      </w:pPr>
      <w:r>
        <w:rPr>
          <w:rFonts w:ascii="Arial" w:hAnsi="Arial" w:cs="Arial"/>
          <w:sz w:val="20"/>
          <w:szCs w:val="22"/>
        </w:rPr>
        <w:t>Minor repair of lines (splice, etc.).</w:t>
      </w:r>
    </w:p>
    <w:p w14:paraId="100F4645" w14:textId="77777777" w:rsidR="0018582B" w:rsidRDefault="0018582B">
      <w:pPr>
        <w:autoSpaceDE w:val="0"/>
        <w:autoSpaceDN w:val="0"/>
        <w:adjustRightInd w:val="0"/>
        <w:ind w:left="720"/>
        <w:rPr>
          <w:rFonts w:ascii="Arial" w:hAnsi="Arial" w:cs="Arial"/>
          <w:sz w:val="20"/>
        </w:rPr>
      </w:pPr>
    </w:p>
    <w:p w14:paraId="35078F8C" w14:textId="77777777" w:rsidR="0018582B" w:rsidRDefault="0018582B" w:rsidP="00EE7E8E">
      <w:pPr>
        <w:pStyle w:val="BodyText"/>
        <w:numPr>
          <w:ilvl w:val="0"/>
          <w:numId w:val="11"/>
        </w:numPr>
        <w:tabs>
          <w:tab w:val="clear" w:pos="720"/>
          <w:tab w:val="num" w:pos="360"/>
        </w:tabs>
        <w:ind w:left="360"/>
        <w:rPr>
          <w:rFonts w:ascii="Arial" w:hAnsi="Arial" w:cs="Arial"/>
          <w:szCs w:val="24"/>
        </w:rPr>
      </w:pPr>
      <w:r>
        <w:rPr>
          <w:rFonts w:ascii="Arial" w:hAnsi="Arial" w:cs="Arial"/>
        </w:rPr>
        <w:t xml:space="preserve">Other conditions: </w:t>
      </w:r>
      <w:r>
        <w:rPr>
          <w:rFonts w:ascii="Arial" w:hAnsi="Arial" w:cs="Arial"/>
        </w:rPr>
        <w:fldChar w:fldCharType="begin">
          <w:ffData>
            <w:name w:val="Check11"/>
            <w:enabled/>
            <w:calcOnExit w:val="0"/>
            <w:checkBox>
              <w:sizeAuto/>
              <w:default w:val="0"/>
            </w:checkBox>
          </w:ffData>
        </w:fldChar>
      </w:r>
      <w:bookmarkStart w:id="17" w:name="Check11"/>
      <w:r>
        <w:rPr>
          <w:rFonts w:ascii="Arial" w:hAnsi="Arial" w:cs="Arial"/>
        </w:rPr>
        <w:instrText xml:space="preserve"> FORMCHECKBOX </w:instrText>
      </w:r>
      <w:r>
        <w:rPr>
          <w:rFonts w:ascii="Arial" w:hAnsi="Arial" w:cs="Arial"/>
        </w:rPr>
      </w:r>
      <w:r>
        <w:rPr>
          <w:rFonts w:ascii="Arial" w:hAnsi="Arial" w:cs="Arial"/>
        </w:rPr>
        <w:fldChar w:fldCharType="end"/>
      </w:r>
      <w:bookmarkEnd w:id="17"/>
      <w:r>
        <w:rPr>
          <w:rFonts w:ascii="Arial" w:hAnsi="Arial" w:cs="Arial"/>
        </w:rPr>
        <w:t xml:space="preserve"> No</w:t>
      </w:r>
      <w:r>
        <w:rPr>
          <w:rFonts w:ascii="Arial" w:hAnsi="Arial" w:cs="Arial"/>
        </w:rPr>
        <w:tab/>
      </w:r>
      <w:r>
        <w:rPr>
          <w:rFonts w:ascii="Arial" w:hAnsi="Arial" w:cs="Arial"/>
        </w:rPr>
        <w:fldChar w:fldCharType="begin">
          <w:ffData>
            <w:name w:val="Check12"/>
            <w:enabled/>
            <w:calcOnExit w:val="0"/>
            <w:checkBox>
              <w:sizeAuto/>
              <w:default w:val="0"/>
            </w:checkBox>
          </w:ffData>
        </w:fldChar>
      </w:r>
      <w:bookmarkStart w:id="18" w:name="Check12"/>
      <w:r>
        <w:rPr>
          <w:rFonts w:ascii="Arial" w:hAnsi="Arial" w:cs="Arial"/>
        </w:rPr>
        <w:instrText xml:space="preserve"> FORMCHECKBOX </w:instrText>
      </w:r>
      <w:r>
        <w:rPr>
          <w:rFonts w:ascii="Arial" w:hAnsi="Arial" w:cs="Arial"/>
        </w:rPr>
      </w:r>
      <w:r>
        <w:rPr>
          <w:rFonts w:ascii="Arial" w:hAnsi="Arial" w:cs="Arial"/>
        </w:rPr>
        <w:fldChar w:fldCharType="end"/>
      </w:r>
      <w:bookmarkEnd w:id="18"/>
      <w:r>
        <w:rPr>
          <w:rFonts w:ascii="Arial" w:hAnsi="Arial" w:cs="Arial"/>
        </w:rPr>
        <w:t xml:space="preserve"> Yes – Specify below:</w:t>
      </w:r>
      <w:r>
        <w:rPr>
          <w:rFonts w:ascii="Arial" w:hAnsi="Arial" w:cs="Arial"/>
        </w:rPr>
        <w:br/>
      </w:r>
      <w:r>
        <w:rPr>
          <w:rFonts w:ascii="Arial" w:hAnsi="Arial" w:cs="Arial"/>
        </w:rPr>
        <w:fldChar w:fldCharType="begin">
          <w:ffData>
            <w:name w:val="Text17"/>
            <w:enabled/>
            <w:calcOnExit w:val="0"/>
            <w:textInput/>
          </w:ffData>
        </w:fldChar>
      </w:r>
      <w:bookmarkStart w:id="19" w:name="Text1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
    </w:p>
    <w:sectPr w:rsidR="00000000">
      <w:footerReference w:type="first" r:id="rId7"/>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82D3C" w14:textId="77777777" w:rsidR="0018582B" w:rsidRDefault="0018582B">
      <w:r>
        <w:separator/>
      </w:r>
    </w:p>
  </w:endnote>
  <w:endnote w:type="continuationSeparator" w:id="0">
    <w:p w14:paraId="0A2D6FC7" w14:textId="77777777" w:rsidR="0018582B" w:rsidRDefault="00185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PALATINO">
    <w:altName w:val="Book Antiqua"/>
    <w:charset w:val="00"/>
    <w:family w:val="roman"/>
    <w:pitch w:val="variable"/>
    <w:sig w:usb0="00000287" w:usb1="00000000" w:usb2="00000000" w:usb3="00000000" w:csb0="0000009F" w:csb1="00000000"/>
  </w:font>
  <w:font w:name="Kino MT">
    <w:altName w:val="Bauhaus 93"/>
    <w:charset w:val="00"/>
    <w:family w:val="decorativ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B69BC" w14:textId="77777777" w:rsidR="0018582B" w:rsidRDefault="0018582B">
    <w:pPr>
      <w:spacing w:before="140" w:line="100" w:lineRule="exact"/>
      <w:rPr>
        <w:sz w:val="10"/>
      </w:rPr>
    </w:pPr>
  </w:p>
  <w:p w14:paraId="505424D7" w14:textId="12B232D5" w:rsidR="0018582B" w:rsidRDefault="006029C5">
    <w:pPr>
      <w:tabs>
        <w:tab w:val="left" w:pos="-720"/>
      </w:tabs>
      <w:suppressAutoHyphens/>
      <w:spacing w:line="33" w:lineRule="exact"/>
      <w:jc w:val="both"/>
      <w:rPr>
        <w:rFonts w:ascii="PALATINO" w:hAnsi="PALATINO"/>
        <w:b/>
        <w:spacing w:val="-3"/>
      </w:rPr>
    </w:pPr>
    <w:r>
      <w:rPr>
        <w:noProof/>
      </w:rPr>
      <mc:AlternateContent>
        <mc:Choice Requires="wps">
          <w:drawing>
            <wp:anchor distT="0" distB="0" distL="114300" distR="114300" simplePos="0" relativeHeight="251657728" behindDoc="1" locked="0" layoutInCell="0" allowOverlap="1" wp14:anchorId="237FF047" wp14:editId="5954C123">
              <wp:simplePos x="0" y="0"/>
              <wp:positionH relativeFrom="margin">
                <wp:posOffset>0</wp:posOffset>
              </wp:positionH>
              <wp:positionV relativeFrom="paragraph">
                <wp:posOffset>0</wp:posOffset>
              </wp:positionV>
              <wp:extent cx="5943600" cy="20955"/>
              <wp:effectExtent l="0" t="0" r="0" b="0"/>
              <wp:wrapNone/>
              <wp:docPr id="1271416487"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095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EB328" id="Rectangle 2" o:spid="_x0000_s1026" alt="&quot;&quot;" style="position:absolute;margin-left:0;margin-top:0;width:468pt;height:1.6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" o:allowincell="f" fillcolor="black" stroked="f" strokeweight=".05pt">
              <w10:wrap anchorx="margin"/>
            </v:rect>
          </w:pict>
        </mc:Fallback>
      </mc:AlternateContent>
    </w:r>
  </w:p>
  <w:p w14:paraId="47163A40" w14:textId="77777777" w:rsidR="0018582B" w:rsidRDefault="0018582B">
    <w:pPr>
      <w:tabs>
        <w:tab w:val="right" w:pos="9360"/>
      </w:tabs>
      <w:suppressAutoHyphens/>
      <w:jc w:val="both"/>
      <w:rPr>
        <w:rFonts w:ascii="Arial" w:hAnsi="Arial"/>
        <w:b/>
        <w:spacing w:val="-2"/>
      </w:rPr>
    </w:pPr>
    <w:r>
      <w:rPr>
        <w:rFonts w:ascii="Kino MT" w:hAnsi="Kino MT"/>
        <w:b/>
        <w:spacing w:val="-2"/>
      </w:rPr>
      <w:fldChar w:fldCharType="begin"/>
    </w:r>
    <w:r>
      <w:rPr>
        <w:rFonts w:ascii="Kino MT" w:hAnsi="Kino MT"/>
        <w:b/>
        <w:spacing w:val="-2"/>
      </w:rPr>
      <w:instrText>ADVANCE \D 7.20</w:instrText>
    </w:r>
    <w:r>
      <w:rPr>
        <w:rFonts w:ascii="Kino MT" w:hAnsi="Kino MT"/>
        <w:b/>
        <w:spacing w:val="-2"/>
      </w:rPr>
      <w:fldChar w:fldCharType="end"/>
    </w:r>
    <w:r>
      <w:rPr>
        <w:rFonts w:ascii="Arial" w:hAnsi="Arial"/>
        <w:b/>
        <w:spacing w:val="-2"/>
        <w:sz w:val="22"/>
      </w:rPr>
      <w:t xml:space="preserve">Date   </w:t>
    </w:r>
    <w:r>
      <w:rPr>
        <w:rFonts w:ascii="Arial" w:hAnsi="Arial"/>
        <w:b/>
        <w:spacing w:val="-2"/>
        <w:sz w:val="22"/>
      </w:rPr>
      <w:tab/>
      <w:t xml:space="preserve">Page </w:t>
    </w:r>
    <w:r>
      <w:rPr>
        <w:rFonts w:ascii="Arial" w:hAnsi="Arial"/>
        <w:b/>
        <w:spacing w:val="-2"/>
        <w:sz w:val="22"/>
      </w:rPr>
      <w:fldChar w:fldCharType="begin"/>
    </w:r>
    <w:r>
      <w:rPr>
        <w:rFonts w:ascii="Arial" w:hAnsi="Arial"/>
        <w:b/>
        <w:spacing w:val="-2"/>
        <w:sz w:val="22"/>
      </w:rPr>
      <w:instrText>page \* arabic</w:instrText>
    </w:r>
    <w:r>
      <w:rPr>
        <w:rFonts w:ascii="Arial" w:hAnsi="Arial"/>
        <w:b/>
        <w:spacing w:val="-2"/>
        <w:sz w:val="22"/>
      </w:rPr>
      <w:fldChar w:fldCharType="separate"/>
    </w:r>
    <w:r>
      <w:rPr>
        <w:rFonts w:ascii="Arial" w:hAnsi="Arial"/>
        <w:b/>
        <w:noProof/>
        <w:spacing w:val="-2"/>
        <w:sz w:val="22"/>
      </w:rPr>
      <w:t>1</w:t>
    </w:r>
    <w:r>
      <w:rPr>
        <w:rFonts w:ascii="Arial" w:hAnsi="Arial"/>
        <w:b/>
        <w:spacing w:val="-2"/>
        <w:sz w:val="22"/>
      </w:rPr>
      <w:fldChar w:fldCharType="end"/>
    </w:r>
    <w:r>
      <w:rPr>
        <w:rFonts w:ascii="Arial" w:hAnsi="Arial"/>
        <w:b/>
        <w:spacing w:val="-2"/>
      </w:rPr>
      <w:fldChar w:fldCharType="begin"/>
    </w:r>
    <w:r>
      <w:rPr>
        <w:rFonts w:ascii="Arial" w:hAnsi="Arial"/>
        <w:b/>
        <w:spacing w:val="-2"/>
      </w:rPr>
      <w:instrText>ADVANCE \U 7.20</w:instrText>
    </w:r>
    <w:r>
      <w:rPr>
        <w:rFonts w:ascii="Arial" w:hAnsi="Arial"/>
        <w:b/>
        <w:spacing w:val="-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6CD71" w14:textId="77777777" w:rsidR="0018582B" w:rsidRDefault="0018582B">
      <w:r>
        <w:separator/>
      </w:r>
    </w:p>
  </w:footnote>
  <w:footnote w:type="continuationSeparator" w:id="0">
    <w:p w14:paraId="3EAFEB76" w14:textId="77777777" w:rsidR="0018582B" w:rsidRDefault="001858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16D7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55468F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F184A1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64181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7C812DE"/>
    <w:lvl w:ilvl="0">
      <w:start w:val="1"/>
      <w:numFmt w:val="bullet"/>
      <w:pStyle w:val="Normal"/>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EC834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82F33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590545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28F4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9E471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9E07D6"/>
    <w:multiLevelType w:val="hybridMultilevel"/>
    <w:tmpl w:val="941677E4"/>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A8C3B9B"/>
    <w:multiLevelType w:val="hybridMultilevel"/>
    <w:tmpl w:val="3418FE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29853495">
    <w:abstractNumId w:val="9"/>
  </w:num>
  <w:num w:numId="2" w16cid:durableId="2016299800">
    <w:abstractNumId w:val="7"/>
  </w:num>
  <w:num w:numId="3" w16cid:durableId="415593573">
    <w:abstractNumId w:val="6"/>
  </w:num>
  <w:num w:numId="4" w16cid:durableId="702630055">
    <w:abstractNumId w:val="5"/>
  </w:num>
  <w:num w:numId="5" w16cid:durableId="1654336909">
    <w:abstractNumId w:val="4"/>
  </w:num>
  <w:num w:numId="6" w16cid:durableId="597367698">
    <w:abstractNumId w:val="8"/>
  </w:num>
  <w:num w:numId="7" w16cid:durableId="1823892261">
    <w:abstractNumId w:val="3"/>
  </w:num>
  <w:num w:numId="8" w16cid:durableId="1265580146">
    <w:abstractNumId w:val="2"/>
  </w:num>
  <w:num w:numId="9" w16cid:durableId="450443863">
    <w:abstractNumId w:val="1"/>
  </w:num>
  <w:num w:numId="10" w16cid:durableId="1566064317">
    <w:abstractNumId w:val="0"/>
  </w:num>
  <w:num w:numId="11" w16cid:durableId="1910996844">
    <w:abstractNumId w:val="11"/>
  </w:num>
  <w:num w:numId="12" w16cid:durableId="1599095826">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HDJlBr2OrzfDTlRvqlFaRG6IfLiN6NM3nLi21eAzFXxETnJVSMIJXYrVRpHA3CkjSlyJPC7pBhhKkPaouUzivA==" w:salt="Gch01tFOMqTZHUf41mLH/A=="/>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7FD"/>
    <w:rsid w:val="0018582B"/>
    <w:rsid w:val="004E03A1"/>
    <w:rsid w:val="006029C5"/>
    <w:rsid w:val="006907FD"/>
    <w:rsid w:val="00EE7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177A1B0"/>
  <w15:chartTrackingRefBased/>
  <w15:docId w15:val="{8729107E-4DFD-40EF-B650-D4A711FC1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semiHidden/>
    <w:pPr>
      <w:numPr>
        <w:numId w:val="1"/>
      </w:numPr>
    </w:pPr>
    <w:rPr>
      <w:rFonts w:ascii="Courier" w:hAnsi="Courier"/>
      <w:sz w:val="20"/>
      <w:szCs w:val="20"/>
    </w:rPr>
  </w:style>
  <w:style w:type="paragraph" w:styleId="ListBullet2">
    <w:name w:val="List Bullet 2"/>
    <w:basedOn w:val="Normal"/>
    <w:autoRedefine/>
    <w:semiHidden/>
    <w:pPr>
      <w:numPr>
        <w:numId w:val="2"/>
      </w:numPr>
    </w:pPr>
    <w:rPr>
      <w:rFonts w:ascii="Courier" w:hAnsi="Courier"/>
      <w:sz w:val="20"/>
      <w:szCs w:val="20"/>
    </w:rPr>
  </w:style>
  <w:style w:type="paragraph" w:styleId="ListBullet3">
    <w:name w:val="List Bullet 3"/>
    <w:basedOn w:val="Normal"/>
    <w:autoRedefine/>
    <w:semiHidden/>
    <w:pPr>
      <w:numPr>
        <w:numId w:val="3"/>
      </w:numPr>
    </w:pPr>
    <w:rPr>
      <w:rFonts w:ascii="Courier" w:hAnsi="Courier"/>
      <w:sz w:val="20"/>
      <w:szCs w:val="20"/>
    </w:rPr>
  </w:style>
  <w:style w:type="paragraph" w:styleId="ListBullet4">
    <w:name w:val="List Bullet 4"/>
    <w:basedOn w:val="Normal"/>
    <w:autoRedefine/>
    <w:semiHidden/>
    <w:pPr>
      <w:numPr>
        <w:numId w:val="4"/>
      </w:numPr>
    </w:pPr>
    <w:rPr>
      <w:rFonts w:ascii="Courier" w:hAnsi="Courier"/>
      <w:sz w:val="20"/>
      <w:szCs w:val="20"/>
    </w:rPr>
  </w:style>
  <w:style w:type="paragraph" w:styleId="ListBullet5">
    <w:name w:val="List Bullet 5"/>
    <w:basedOn w:val="Normal"/>
    <w:autoRedefine/>
    <w:semiHidden/>
    <w:pPr>
      <w:numPr>
        <w:numId w:val="5"/>
      </w:numPr>
    </w:pPr>
    <w:rPr>
      <w:rFonts w:ascii="Courier" w:hAnsi="Courier"/>
      <w:sz w:val="20"/>
      <w:szCs w:val="20"/>
    </w:rPr>
  </w:style>
  <w:style w:type="paragraph" w:styleId="ListNumber">
    <w:name w:val="List Number"/>
    <w:basedOn w:val="Normal"/>
    <w:semiHidden/>
    <w:pPr>
      <w:numPr>
        <w:numId w:val="6"/>
      </w:numPr>
    </w:pPr>
    <w:rPr>
      <w:rFonts w:ascii="Courier" w:hAnsi="Courier"/>
      <w:sz w:val="20"/>
      <w:szCs w:val="20"/>
    </w:rPr>
  </w:style>
  <w:style w:type="paragraph" w:styleId="ListNumber2">
    <w:name w:val="List Number 2"/>
    <w:basedOn w:val="Normal"/>
    <w:semiHidden/>
    <w:pPr>
      <w:numPr>
        <w:numId w:val="7"/>
      </w:numPr>
    </w:pPr>
    <w:rPr>
      <w:rFonts w:ascii="Courier" w:hAnsi="Courier"/>
      <w:sz w:val="20"/>
      <w:szCs w:val="20"/>
    </w:rPr>
  </w:style>
  <w:style w:type="paragraph" w:styleId="ListNumber3">
    <w:name w:val="List Number 3"/>
    <w:basedOn w:val="Normal"/>
    <w:semiHidden/>
    <w:pPr>
      <w:numPr>
        <w:numId w:val="8"/>
      </w:numPr>
    </w:pPr>
    <w:rPr>
      <w:rFonts w:ascii="Courier" w:hAnsi="Courier"/>
      <w:sz w:val="20"/>
      <w:szCs w:val="20"/>
    </w:rPr>
  </w:style>
  <w:style w:type="paragraph" w:styleId="ListNumber4">
    <w:name w:val="List Number 4"/>
    <w:basedOn w:val="Normal"/>
    <w:semiHidden/>
    <w:pPr>
      <w:numPr>
        <w:numId w:val="9"/>
      </w:numPr>
    </w:pPr>
    <w:rPr>
      <w:rFonts w:ascii="Courier" w:hAnsi="Courier"/>
      <w:sz w:val="20"/>
      <w:szCs w:val="20"/>
    </w:rPr>
  </w:style>
  <w:style w:type="paragraph" w:styleId="ListNumber5">
    <w:name w:val="List Number 5"/>
    <w:basedOn w:val="Normal"/>
    <w:semiHidden/>
    <w:pPr>
      <w:numPr>
        <w:numId w:val="10"/>
      </w:numPr>
    </w:pPr>
    <w:rPr>
      <w:rFonts w:ascii="Courier" w:hAnsi="Courier"/>
      <w:sz w:val="20"/>
      <w:szCs w:val="20"/>
    </w:rPr>
  </w:style>
  <w:style w:type="paragraph" w:customStyle="1" w:styleId="Document1">
    <w:name w:val="Document 1"/>
    <w:pPr>
      <w:keepNext/>
      <w:keepLines/>
      <w:tabs>
        <w:tab w:val="left" w:pos="-720"/>
      </w:tabs>
      <w:suppressAutoHyphens/>
    </w:pPr>
    <w:rPr>
      <w:rFonts w:ascii="Courier" w:hAnsi="Courier"/>
    </w:rPr>
  </w:style>
  <w:style w:type="paragraph" w:styleId="BodyText">
    <w:name w:val="Body Text"/>
    <w:basedOn w:val="Normal"/>
    <w:semiHidden/>
    <w:pPr>
      <w:spacing w:after="120"/>
    </w:pPr>
    <w:rPr>
      <w:rFonts w:ascii="Courier" w:hAnsi="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123757A-E1BD-45A8-8DBF-598B10829B4B}"/>
</file>

<file path=customXml/itemProps2.xml><?xml version="1.0" encoding="utf-8"?>
<ds:datastoreItem xmlns:ds="http://schemas.openxmlformats.org/officeDocument/2006/customXml" ds:itemID="{3E4E4FE1-8DDA-4486-B693-1E768302A56A}"/>
</file>

<file path=customXml/itemProps3.xml><?xml version="1.0" encoding="utf-8"?>
<ds:datastoreItem xmlns:ds="http://schemas.openxmlformats.org/officeDocument/2006/customXml" ds:itemID="{23137E48-034F-4DE2-9671-C42BB807CD3C}"/>
</file>

<file path=docProps/app.xml><?xml version="1.0" encoding="utf-8"?>
<Properties xmlns="http://schemas.openxmlformats.org/officeDocument/2006/extended-properties" xmlns:vt="http://schemas.openxmlformats.org/officeDocument/2006/docPropsVTypes">
  <Template>Normal.dotm</Template>
  <TotalTime>18</TotalTime>
  <Pages>2</Pages>
  <Words>924</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DT2174 - APPLICATION/PERMIT FOR IN-ROADWAY WARNING LIGHTING</vt:lpstr>
    </vt:vector>
  </TitlesOfParts>
  <Company>Wisconsin Department of Transportation</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DT2174 - APPLICATION/PERMIT FOR IN-ROADWAY WARNING LIGHTING</dc:title>
  <dc:subject/>
  <dc:creator>WisDOT</dc:creator>
  <cp:keywords>DT2174</cp:keywords>
  <dc:description/>
  <cp:lastModifiedBy>Aquino-Perez, Ana - DOT</cp:lastModifiedBy>
  <cp:revision>5</cp:revision>
  <dcterms:created xsi:type="dcterms:W3CDTF">2026-03-04T04:29:00Z</dcterms:created>
  <dcterms:modified xsi:type="dcterms:W3CDTF">2026-03-04T04:47:00Z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