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CEEE" w14:textId="2DE241D4" w:rsidR="00A62078" w:rsidRDefault="008F4149" w:rsidP="00A62078">
      <w:pPr>
        <w:tabs>
          <w:tab w:val="center" w:pos="5400"/>
          <w:tab w:val="right" w:pos="10800"/>
        </w:tabs>
        <w:rPr>
          <w:rFonts w:ascii="Arial" w:hAnsi="Arial" w:cs="Arial"/>
          <w:b/>
          <w:bCs/>
          <w:smallCaps/>
        </w:rPr>
      </w:pPr>
      <w:r>
        <w:rPr>
          <w:rFonts w:ascii="Arial" w:hAnsi="Arial" w:cs="Arial"/>
          <w:b/>
          <w:bCs/>
          <w:smallCaps/>
        </w:rPr>
        <w:br/>
      </w:r>
      <w:r w:rsidR="00A62078" w:rsidRPr="00D214B6">
        <w:rPr>
          <w:rFonts w:ascii="Arial" w:hAnsi="Arial" w:cs="Arial"/>
          <w:b/>
          <w:bCs/>
          <w:smallCaps/>
        </w:rPr>
        <w:t>General Instructi</w:t>
      </w:r>
      <w:r w:rsidR="00A62078">
        <w:rPr>
          <w:rFonts w:ascii="Arial" w:hAnsi="Arial" w:cs="Arial"/>
          <w:b/>
          <w:bCs/>
          <w:smallCaps/>
        </w:rPr>
        <w:t>o</w:t>
      </w:r>
      <w:r w:rsidR="00A62078" w:rsidRPr="00D214B6">
        <w:rPr>
          <w:rFonts w:ascii="Arial" w:hAnsi="Arial" w:cs="Arial"/>
          <w:b/>
          <w:bCs/>
          <w:smallCaps/>
        </w:rPr>
        <w:t>ns</w:t>
      </w:r>
    </w:p>
    <w:p w14:paraId="015E86A9" w14:textId="77777777" w:rsidR="00A62078" w:rsidRPr="00D214B6" w:rsidRDefault="00A62078" w:rsidP="00A62078">
      <w:pPr>
        <w:tabs>
          <w:tab w:val="center" w:pos="5400"/>
          <w:tab w:val="right" w:pos="10800"/>
        </w:tabs>
        <w:rPr>
          <w:rFonts w:ascii="Arial" w:hAnsi="Arial" w:cs="Arial"/>
          <w:smallCaps/>
        </w:rPr>
      </w:pPr>
    </w:p>
    <w:p w14:paraId="2260C129" w14:textId="71C4D037" w:rsidR="00A62078" w:rsidRPr="00415D60" w:rsidRDefault="00A62078" w:rsidP="00C3299B">
      <w:pPr>
        <w:numPr>
          <w:ilvl w:val="0"/>
          <w:numId w:val="1"/>
        </w:numPr>
        <w:tabs>
          <w:tab w:val="left" w:pos="720"/>
          <w:tab w:val="center" w:pos="4680"/>
          <w:tab w:val="right" w:pos="9360"/>
        </w:tabs>
        <w:spacing w:after="200"/>
        <w:rPr>
          <w:rFonts w:ascii="Arial" w:hAnsi="Arial"/>
        </w:rPr>
      </w:pPr>
      <w:r w:rsidRPr="00415D60">
        <w:rPr>
          <w:rFonts w:ascii="Arial" w:hAnsi="Arial"/>
        </w:rPr>
        <w:t xml:space="preserve">Consult WisDOT’s Highway Maintenance Manual </w:t>
      </w:r>
      <w:hyperlink r:id="rId10" w:history="1">
        <w:r w:rsidRPr="00415D60">
          <w:rPr>
            <w:rStyle w:val="Hyperlink"/>
            <w:rFonts w:ascii="Arial" w:hAnsi="Arial"/>
          </w:rPr>
          <w:t>HMM 09-15-00</w:t>
        </w:r>
      </w:hyperlink>
      <w:r w:rsidRPr="00415D60">
        <w:rPr>
          <w:rFonts w:ascii="Arial" w:hAnsi="Arial"/>
        </w:rPr>
        <w:t xml:space="preserve"> for information on utility installations in state highway right-of-way (ROW).</w:t>
      </w:r>
      <w:r w:rsidR="00085382">
        <w:rPr>
          <w:rFonts w:ascii="Arial" w:hAnsi="Arial"/>
        </w:rPr>
        <w:t xml:space="preserve"> </w:t>
      </w:r>
      <w:r w:rsidRPr="00415D60">
        <w:rPr>
          <w:rFonts w:ascii="Arial" w:hAnsi="Arial"/>
        </w:rPr>
        <w:t xml:space="preserve">The HMM is interchangeable with the </w:t>
      </w:r>
      <w:r w:rsidRPr="00415D60">
        <w:rPr>
          <w:rFonts w:ascii="Arial" w:hAnsi="Arial"/>
          <w:i/>
        </w:rPr>
        <w:t>Utility Accommodation Policy</w:t>
      </w:r>
      <w:r w:rsidRPr="00415D60">
        <w:rPr>
          <w:rFonts w:ascii="Arial" w:hAnsi="Arial"/>
        </w:rPr>
        <w:t xml:space="preserve"> (</w:t>
      </w:r>
      <w:r w:rsidRPr="00415D60">
        <w:rPr>
          <w:rFonts w:ascii="Arial" w:hAnsi="Arial"/>
          <w:i/>
        </w:rPr>
        <w:t>UAP</w:t>
      </w:r>
      <w:r w:rsidRPr="00415D60">
        <w:rPr>
          <w:rFonts w:ascii="Arial" w:hAnsi="Arial"/>
        </w:rPr>
        <w:t>).</w:t>
      </w:r>
      <w:r w:rsidR="00085382">
        <w:rPr>
          <w:rFonts w:ascii="Arial" w:hAnsi="Arial"/>
        </w:rPr>
        <w:t xml:space="preserve">  </w:t>
      </w:r>
      <w:r w:rsidRPr="00415D60">
        <w:rPr>
          <w:rFonts w:ascii="Arial" w:hAnsi="Arial"/>
        </w:rPr>
        <w:t xml:space="preserve">See </w:t>
      </w:r>
      <w:hyperlink r:id="rId11" w:history="1">
        <w:r w:rsidRPr="00415D60">
          <w:rPr>
            <w:rStyle w:val="Hyperlink"/>
            <w:rFonts w:ascii="Arial" w:hAnsi="Arial" w:cs="Arial"/>
          </w:rPr>
          <w:t>HMM 09-15-15</w:t>
        </w:r>
      </w:hyperlink>
      <w:r w:rsidRPr="00415D60">
        <w:rPr>
          <w:rFonts w:ascii="Arial" w:hAnsi="Arial"/>
        </w:rPr>
        <w:t xml:space="preserve"> </w:t>
      </w:r>
      <w:r>
        <w:rPr>
          <w:rFonts w:ascii="Arial" w:hAnsi="Arial"/>
        </w:rPr>
        <w:t xml:space="preserve">(2.0) </w:t>
      </w:r>
      <w:r w:rsidRPr="00415D60">
        <w:rPr>
          <w:rFonts w:ascii="Arial" w:hAnsi="Arial"/>
        </w:rPr>
        <w:t>for details on the entire permit application process.</w:t>
      </w:r>
    </w:p>
    <w:p w14:paraId="74DF0B79" w14:textId="359E8C5A" w:rsidR="00A62078" w:rsidRPr="00682C53" w:rsidRDefault="00A62078" w:rsidP="00A62078">
      <w:pPr>
        <w:numPr>
          <w:ilvl w:val="0"/>
          <w:numId w:val="1"/>
        </w:numPr>
        <w:tabs>
          <w:tab w:val="left" w:pos="720"/>
          <w:tab w:val="center" w:pos="4680"/>
          <w:tab w:val="right" w:pos="9360"/>
        </w:tabs>
        <w:spacing w:after="200"/>
        <w:rPr>
          <w:rFonts w:ascii="Arial" w:hAnsi="Arial" w:cs="Arial"/>
        </w:rPr>
      </w:pPr>
      <w:r>
        <w:rPr>
          <w:rFonts w:ascii="Arial" w:hAnsi="Arial"/>
        </w:rPr>
        <w:t>The application form is used to document utility work on the state trunk highway (STH) system.</w:t>
      </w:r>
      <w:r w:rsidR="00085382">
        <w:rPr>
          <w:rFonts w:ascii="Arial" w:hAnsi="Arial"/>
        </w:rPr>
        <w:t xml:space="preserve"> </w:t>
      </w:r>
      <w:r>
        <w:rPr>
          <w:rFonts w:ascii="Arial" w:hAnsi="Arial"/>
        </w:rPr>
        <w:t>By definition, a STH is a numbered state, U.S. or Interstate highway.</w:t>
      </w:r>
      <w:r w:rsidR="00085382">
        <w:rPr>
          <w:rFonts w:ascii="Arial" w:hAnsi="Arial"/>
        </w:rPr>
        <w:t xml:space="preserve"> </w:t>
      </w:r>
      <w:r>
        <w:rPr>
          <w:rFonts w:ascii="Arial" w:hAnsi="Arial"/>
        </w:rPr>
        <w:t>However, there are many numbered routes maintained by various municipalities.</w:t>
      </w:r>
      <w:r w:rsidR="00085382">
        <w:rPr>
          <w:rFonts w:ascii="Arial" w:hAnsi="Arial"/>
        </w:rPr>
        <w:t xml:space="preserve"> </w:t>
      </w:r>
      <w:r>
        <w:rPr>
          <w:rFonts w:ascii="Arial" w:hAnsi="Arial"/>
        </w:rPr>
        <w:t xml:space="preserve">In these situations, the route is a “connecting highway” instead of a STH, and WisDOT is </w:t>
      </w:r>
      <w:r w:rsidRPr="007E1A10">
        <w:rPr>
          <w:rFonts w:ascii="Arial" w:hAnsi="Arial"/>
          <w:b/>
          <w:i/>
          <w:color w:val="FF0000"/>
        </w:rPr>
        <w:t>not</w:t>
      </w:r>
      <w:r w:rsidRPr="007E1A10">
        <w:rPr>
          <w:rFonts w:ascii="Arial" w:hAnsi="Arial"/>
          <w:color w:val="FF0000"/>
        </w:rPr>
        <w:t xml:space="preserve"> </w:t>
      </w:r>
      <w:r>
        <w:rPr>
          <w:rFonts w:ascii="Arial" w:hAnsi="Arial"/>
        </w:rPr>
        <w:t>the permitting authority.</w:t>
      </w:r>
      <w:r w:rsidR="00085382">
        <w:rPr>
          <w:rFonts w:ascii="Arial" w:hAnsi="Arial"/>
        </w:rPr>
        <w:t xml:space="preserve"> </w:t>
      </w:r>
      <w:r>
        <w:rPr>
          <w:rFonts w:ascii="Arial" w:hAnsi="Arial"/>
        </w:rPr>
        <w:t>Under Wis. Stat. s. 86.07(2)(a), the maintaining authority of a highway is the permitting authority.</w:t>
      </w:r>
      <w:r w:rsidR="00085382">
        <w:rPr>
          <w:rFonts w:ascii="Arial" w:hAnsi="Arial"/>
        </w:rPr>
        <w:t xml:space="preserve"> </w:t>
      </w:r>
      <w:r w:rsidR="001D133B">
        <w:rPr>
          <w:rFonts w:ascii="Arial" w:hAnsi="Arial"/>
        </w:rPr>
        <w:t xml:space="preserve">Click the following links for </w:t>
      </w:r>
      <w:hyperlink r:id="rId12" w:history="1">
        <w:r w:rsidRPr="001D133B">
          <w:rPr>
            <w:rStyle w:val="Hyperlink"/>
            <w:rFonts w:ascii="Arial" w:hAnsi="Arial"/>
          </w:rPr>
          <w:t>STH maps</w:t>
        </w:r>
      </w:hyperlink>
      <w:r w:rsidR="001D133B">
        <w:rPr>
          <w:rFonts w:ascii="Arial" w:hAnsi="Arial"/>
        </w:rPr>
        <w:t xml:space="preserve"> and </w:t>
      </w:r>
      <w:hyperlink r:id="rId13" w:history="1">
        <w:r w:rsidR="001D133B" w:rsidRPr="001D133B">
          <w:rPr>
            <w:rStyle w:val="Hyperlink"/>
            <w:rFonts w:ascii="Arial" w:hAnsi="Arial"/>
          </w:rPr>
          <w:t>connecting highway maps</w:t>
        </w:r>
      </w:hyperlink>
      <w:r w:rsidR="001D133B">
        <w:rPr>
          <w:rFonts w:ascii="Arial" w:hAnsi="Arial"/>
        </w:rPr>
        <w:t>.</w:t>
      </w:r>
      <w:r>
        <w:rPr>
          <w:rFonts w:ascii="Arial" w:hAnsi="Arial"/>
        </w:rPr>
        <w:t xml:space="preserve"> </w:t>
      </w:r>
    </w:p>
    <w:p w14:paraId="2BC81489" w14:textId="7F9AFD0A" w:rsidR="00A62078" w:rsidRPr="00CC630F" w:rsidRDefault="00A62078" w:rsidP="00A62078">
      <w:pPr>
        <w:numPr>
          <w:ilvl w:val="0"/>
          <w:numId w:val="1"/>
        </w:numPr>
        <w:tabs>
          <w:tab w:val="left" w:pos="720"/>
          <w:tab w:val="center" w:pos="4680"/>
          <w:tab w:val="right" w:pos="9360"/>
        </w:tabs>
        <w:spacing w:after="200"/>
        <w:rPr>
          <w:rFonts w:ascii="Arial" w:hAnsi="Arial"/>
        </w:rPr>
      </w:pPr>
      <w:r w:rsidRPr="00CC630F">
        <w:rPr>
          <w:rFonts w:ascii="Arial" w:hAnsi="Arial"/>
        </w:rPr>
        <w:t>Th</w:t>
      </w:r>
      <w:r>
        <w:rPr>
          <w:rFonts w:ascii="Arial" w:hAnsi="Arial"/>
        </w:rPr>
        <w:t>e</w:t>
      </w:r>
      <w:r w:rsidRPr="00CC630F">
        <w:rPr>
          <w:rFonts w:ascii="Arial" w:hAnsi="Arial"/>
        </w:rPr>
        <w:t xml:space="preserve"> form initially serves as an </w:t>
      </w:r>
      <w:r w:rsidRPr="00CC630F">
        <w:rPr>
          <w:rFonts w:ascii="Arial" w:hAnsi="Arial"/>
          <w:b/>
          <w:bCs/>
          <w:i/>
          <w:iCs/>
        </w:rPr>
        <w:t>application</w:t>
      </w:r>
      <w:r w:rsidRPr="00CC630F">
        <w:rPr>
          <w:rFonts w:ascii="Arial" w:hAnsi="Arial"/>
        </w:rPr>
        <w:t xml:space="preserve"> for the proposed utility work.</w:t>
      </w:r>
      <w:r w:rsidR="00085382">
        <w:rPr>
          <w:rFonts w:ascii="Arial" w:hAnsi="Arial"/>
        </w:rPr>
        <w:t xml:space="preserve"> </w:t>
      </w:r>
      <w:r w:rsidRPr="00CC630F">
        <w:rPr>
          <w:rFonts w:ascii="Arial" w:hAnsi="Arial"/>
        </w:rPr>
        <w:t xml:space="preserve">If approved, the completed form becomes a </w:t>
      </w:r>
      <w:r w:rsidRPr="00CC630F">
        <w:rPr>
          <w:rFonts w:ascii="Arial" w:hAnsi="Arial"/>
          <w:b/>
          <w:bCs/>
          <w:i/>
          <w:iCs/>
        </w:rPr>
        <w:t>permit</w:t>
      </w:r>
      <w:r w:rsidRPr="00CC630F">
        <w:rPr>
          <w:rFonts w:ascii="Arial" w:hAnsi="Arial"/>
        </w:rPr>
        <w:t xml:space="preserve"> for the work.</w:t>
      </w:r>
      <w:r w:rsidR="00085382">
        <w:rPr>
          <w:rFonts w:ascii="Arial" w:hAnsi="Arial"/>
        </w:rPr>
        <w:t xml:space="preserve"> </w:t>
      </w:r>
      <w:r w:rsidRPr="00CC630F">
        <w:rPr>
          <w:rFonts w:ascii="Arial" w:hAnsi="Arial"/>
        </w:rPr>
        <w:t>A utility owner may install more than one facility using one permit application.</w:t>
      </w:r>
      <w:r w:rsidR="00085382">
        <w:rPr>
          <w:rFonts w:ascii="Arial" w:hAnsi="Arial"/>
        </w:rPr>
        <w:t xml:space="preserve"> </w:t>
      </w:r>
      <w:r w:rsidRPr="00CC630F">
        <w:rPr>
          <w:rFonts w:ascii="Arial" w:hAnsi="Arial"/>
        </w:rPr>
        <w:t>For example, a municipality may include sewer and water on one form.</w:t>
      </w:r>
      <w:r w:rsidR="00085382">
        <w:rPr>
          <w:rFonts w:ascii="Arial" w:hAnsi="Arial"/>
        </w:rPr>
        <w:t xml:space="preserve"> </w:t>
      </w:r>
      <w:r w:rsidRPr="00CC630F">
        <w:rPr>
          <w:rFonts w:ascii="Arial" w:hAnsi="Arial"/>
        </w:rPr>
        <w:t>For joint installations</w:t>
      </w:r>
      <w:r w:rsidR="006565E3">
        <w:rPr>
          <w:rFonts w:ascii="Arial" w:hAnsi="Arial"/>
        </w:rPr>
        <w:t>,</w:t>
      </w:r>
      <w:r w:rsidRPr="00CC630F">
        <w:rPr>
          <w:rFonts w:ascii="Arial" w:hAnsi="Arial"/>
        </w:rPr>
        <w:t xml:space="preserve"> however, each utility owner must submit </w:t>
      </w:r>
      <w:r>
        <w:rPr>
          <w:rFonts w:ascii="Arial" w:hAnsi="Arial"/>
        </w:rPr>
        <w:t>their</w:t>
      </w:r>
      <w:r w:rsidRPr="00CC630F">
        <w:rPr>
          <w:rFonts w:ascii="Arial" w:hAnsi="Arial"/>
        </w:rPr>
        <w:t xml:space="preserve"> own application.</w:t>
      </w:r>
      <w:r w:rsidR="00085382">
        <w:rPr>
          <w:rFonts w:ascii="Arial" w:hAnsi="Arial"/>
        </w:rPr>
        <w:t xml:space="preserve"> </w:t>
      </w:r>
      <w:r>
        <w:rPr>
          <w:rFonts w:ascii="Arial" w:hAnsi="Arial"/>
        </w:rPr>
        <w:t>If the proposed work covers two counties, two separate applications (one for each county) must be submitted since WisDOT files permits by county.</w:t>
      </w:r>
    </w:p>
    <w:p w14:paraId="35C89979" w14:textId="701F95BE" w:rsidR="00A62078" w:rsidRPr="00685BA1" w:rsidRDefault="00A62078" w:rsidP="00A62078">
      <w:pPr>
        <w:numPr>
          <w:ilvl w:val="0"/>
          <w:numId w:val="1"/>
        </w:numPr>
        <w:tabs>
          <w:tab w:val="left" w:pos="720"/>
          <w:tab w:val="center" w:pos="4680"/>
          <w:tab w:val="right" w:pos="9360"/>
        </w:tabs>
        <w:spacing w:after="200"/>
        <w:rPr>
          <w:rFonts w:ascii="Arial" w:hAnsi="Arial"/>
        </w:rPr>
      </w:pPr>
      <w:r>
        <w:rPr>
          <w:rFonts w:ascii="Arial" w:hAnsi="Arial"/>
        </w:rPr>
        <w:t xml:space="preserve">Submit the completed application form as a Word or PDF document depending upon which form version </w:t>
      </w:r>
      <w:r w:rsidR="0068640A">
        <w:rPr>
          <w:rFonts w:ascii="Arial" w:hAnsi="Arial"/>
        </w:rPr>
        <w:t>is</w:t>
      </w:r>
      <w:r>
        <w:rPr>
          <w:rFonts w:ascii="Arial" w:hAnsi="Arial"/>
        </w:rPr>
        <w:t xml:space="preserve"> </w:t>
      </w:r>
      <w:r w:rsidR="008F4EEE">
        <w:rPr>
          <w:rFonts w:ascii="Arial" w:hAnsi="Arial"/>
        </w:rPr>
        <w:t>used.</w:t>
      </w:r>
      <w:r w:rsidR="00085382">
        <w:rPr>
          <w:rFonts w:ascii="Arial" w:hAnsi="Arial"/>
        </w:rPr>
        <w:t xml:space="preserve"> </w:t>
      </w:r>
      <w:r w:rsidRPr="00A72C9D">
        <w:rPr>
          <w:rFonts w:ascii="Arial" w:hAnsi="Arial"/>
          <w:b/>
          <w:bCs/>
          <w:i/>
          <w:iCs/>
        </w:rPr>
        <w:t xml:space="preserve">Do not scan and submit </w:t>
      </w:r>
      <w:r w:rsidR="0068640A" w:rsidRPr="00A72C9D">
        <w:rPr>
          <w:rFonts w:ascii="Arial" w:hAnsi="Arial"/>
          <w:b/>
          <w:bCs/>
          <w:i/>
          <w:iCs/>
        </w:rPr>
        <w:t>either form</w:t>
      </w:r>
      <w:r>
        <w:rPr>
          <w:rFonts w:ascii="Arial" w:hAnsi="Arial"/>
        </w:rPr>
        <w:t xml:space="preserve"> as WisDOT will convert </w:t>
      </w:r>
      <w:r w:rsidR="0068640A">
        <w:rPr>
          <w:rFonts w:ascii="Arial" w:hAnsi="Arial"/>
        </w:rPr>
        <w:t xml:space="preserve">the Word version </w:t>
      </w:r>
      <w:r>
        <w:rPr>
          <w:rFonts w:ascii="Arial" w:hAnsi="Arial"/>
        </w:rPr>
        <w:t xml:space="preserve">to PDF </w:t>
      </w:r>
      <w:r w:rsidR="0068640A">
        <w:rPr>
          <w:rFonts w:ascii="Arial" w:hAnsi="Arial"/>
        </w:rPr>
        <w:t xml:space="preserve">or password protect the PDF version </w:t>
      </w:r>
      <w:r>
        <w:rPr>
          <w:rFonts w:ascii="Arial" w:hAnsi="Arial"/>
        </w:rPr>
        <w:t>upon permit approval.</w:t>
      </w:r>
      <w:r w:rsidR="00085382">
        <w:rPr>
          <w:rFonts w:ascii="Arial" w:hAnsi="Arial"/>
        </w:rPr>
        <w:t xml:space="preserve"> </w:t>
      </w:r>
      <w:r>
        <w:rPr>
          <w:rFonts w:ascii="Arial" w:hAnsi="Arial"/>
        </w:rPr>
        <w:t>The form may be signed electronically using the brush script font provided.</w:t>
      </w:r>
      <w:r w:rsidR="00085382">
        <w:rPr>
          <w:rFonts w:ascii="Arial" w:hAnsi="Arial"/>
        </w:rPr>
        <w:t xml:space="preserve"> </w:t>
      </w:r>
      <w:r>
        <w:rPr>
          <w:rFonts w:ascii="Arial" w:hAnsi="Arial"/>
        </w:rPr>
        <w:t xml:space="preserve">Send the form to the transportation </w:t>
      </w:r>
      <w:r w:rsidR="008F4EEE">
        <w:rPr>
          <w:rFonts w:ascii="Arial" w:hAnsi="Arial"/>
        </w:rPr>
        <w:t xml:space="preserve">region </w:t>
      </w:r>
      <w:r>
        <w:rPr>
          <w:rFonts w:ascii="Arial" w:hAnsi="Arial"/>
        </w:rPr>
        <w:t>office</w:t>
      </w:r>
      <w:r w:rsidR="000928DB">
        <w:rPr>
          <w:rFonts w:ascii="Arial" w:hAnsi="Arial"/>
        </w:rPr>
        <w:t xml:space="preserve"> that covers the county where the work will occur</w:t>
      </w:r>
      <w:r>
        <w:rPr>
          <w:rFonts w:ascii="Arial" w:hAnsi="Arial"/>
        </w:rPr>
        <w:t>.</w:t>
      </w:r>
      <w:r w:rsidR="00085382">
        <w:rPr>
          <w:rFonts w:ascii="Arial" w:hAnsi="Arial"/>
        </w:rPr>
        <w:t xml:space="preserve"> </w:t>
      </w:r>
      <w:r w:rsidR="000D4D93">
        <w:rPr>
          <w:rFonts w:ascii="Arial" w:hAnsi="Arial"/>
        </w:rPr>
        <w:t>For staff contacts and region office boundaries, go to</w:t>
      </w:r>
      <w:r w:rsidR="0068640A">
        <w:rPr>
          <w:rFonts w:ascii="Arial" w:hAnsi="Arial"/>
        </w:rPr>
        <w:t xml:space="preserve"> </w:t>
      </w:r>
      <w:hyperlink r:id="rId14" w:history="1">
        <w:r w:rsidR="0068640A">
          <w:rPr>
            <w:rStyle w:val="Hyperlink"/>
            <w:rFonts w:ascii="Arial" w:hAnsi="Arial" w:cs="Arial"/>
          </w:rPr>
          <w:t>HMM 09-15-70</w:t>
        </w:r>
      </w:hyperlink>
      <w:r w:rsidRPr="00CC630F">
        <w:rPr>
          <w:rFonts w:ascii="Arial" w:hAnsi="Arial" w:cs="Arial"/>
        </w:rPr>
        <w:t>.</w:t>
      </w:r>
    </w:p>
    <w:p w14:paraId="6BB4784B" w14:textId="787D2BCE" w:rsidR="00A62078" w:rsidRPr="00FE26A5" w:rsidRDefault="00A62078" w:rsidP="00A62078">
      <w:pPr>
        <w:numPr>
          <w:ilvl w:val="0"/>
          <w:numId w:val="1"/>
        </w:numPr>
        <w:tabs>
          <w:tab w:val="left" w:pos="720"/>
          <w:tab w:val="center" w:pos="4680"/>
          <w:tab w:val="right" w:pos="9360"/>
        </w:tabs>
        <w:spacing w:after="200"/>
        <w:rPr>
          <w:rFonts w:ascii="Arial" w:hAnsi="Arial"/>
        </w:rPr>
      </w:pPr>
      <w:r>
        <w:rPr>
          <w:rFonts w:ascii="Arial" w:hAnsi="Arial"/>
          <w:b/>
          <w:bCs/>
          <w:i/>
          <w:iCs/>
        </w:rPr>
        <w:t>With your application,</w:t>
      </w:r>
      <w:r>
        <w:rPr>
          <w:rFonts w:ascii="Arial" w:hAnsi="Arial"/>
        </w:rPr>
        <w:t xml:space="preserve"> </w:t>
      </w:r>
      <w:r>
        <w:rPr>
          <w:rFonts w:ascii="Arial" w:hAnsi="Arial"/>
          <w:b/>
          <w:bCs/>
          <w:i/>
          <w:iCs/>
        </w:rPr>
        <w:t>provide a copy of the appropriate engineering drawings and other supporting documentation in PDF format</w:t>
      </w:r>
      <w:r>
        <w:rPr>
          <w:rFonts w:ascii="Arial" w:hAnsi="Arial"/>
        </w:rPr>
        <w:t>.</w:t>
      </w:r>
      <w:r w:rsidR="00085382">
        <w:rPr>
          <w:rFonts w:ascii="Arial" w:hAnsi="Arial"/>
        </w:rPr>
        <w:t xml:space="preserve"> </w:t>
      </w:r>
      <w:r w:rsidR="008F4EEE">
        <w:rPr>
          <w:rFonts w:ascii="Arial" w:hAnsi="Arial"/>
        </w:rPr>
        <w:t>Provide scaled plans if possible.</w:t>
      </w:r>
      <w:r w:rsidR="00085382">
        <w:rPr>
          <w:rFonts w:ascii="Arial" w:hAnsi="Arial"/>
        </w:rPr>
        <w:t xml:space="preserve"> </w:t>
      </w:r>
      <w:r>
        <w:rPr>
          <w:rFonts w:ascii="Arial" w:hAnsi="Arial"/>
        </w:rPr>
        <w:t xml:space="preserve">Show all </w:t>
      </w:r>
      <w:r w:rsidR="008F4EEE">
        <w:rPr>
          <w:rFonts w:ascii="Arial" w:hAnsi="Arial"/>
        </w:rPr>
        <w:t xml:space="preserve">existing </w:t>
      </w:r>
      <w:r>
        <w:rPr>
          <w:rFonts w:ascii="Arial" w:hAnsi="Arial"/>
        </w:rPr>
        <w:t>utilities that may be affected by the proposed installation.</w:t>
      </w:r>
      <w:r w:rsidR="00085382">
        <w:rPr>
          <w:rFonts w:ascii="Arial" w:hAnsi="Arial"/>
        </w:rPr>
        <w:t xml:space="preserve"> </w:t>
      </w:r>
      <w:r>
        <w:rPr>
          <w:rFonts w:ascii="Arial" w:hAnsi="Arial"/>
        </w:rPr>
        <w:t>Us</w:t>
      </w:r>
      <w:r w:rsidR="00E11124">
        <w:rPr>
          <w:rFonts w:ascii="Arial" w:hAnsi="Arial"/>
        </w:rPr>
        <w:t>ing</w:t>
      </w:r>
      <w:r w:rsidR="00CD7BA2">
        <w:rPr>
          <w:rFonts w:ascii="Arial" w:hAnsi="Arial"/>
        </w:rPr>
        <w:t xml:space="preserve"> </w:t>
      </w:r>
      <w:r>
        <w:rPr>
          <w:rFonts w:ascii="Arial" w:hAnsi="Arial"/>
        </w:rPr>
        <w:t>a WisDOT ROW plat to show the proposed route is encouraged.</w:t>
      </w:r>
      <w:r w:rsidR="00085382">
        <w:rPr>
          <w:rFonts w:ascii="Arial" w:hAnsi="Arial"/>
        </w:rPr>
        <w:t xml:space="preserve"> </w:t>
      </w:r>
      <w:r>
        <w:rPr>
          <w:rFonts w:ascii="Arial" w:hAnsi="Arial"/>
        </w:rPr>
        <w:t xml:space="preserve">If applicable, </w:t>
      </w:r>
      <w:r w:rsidRPr="005D0BA6">
        <w:rPr>
          <w:rFonts w:ascii="Arial" w:hAnsi="Arial" w:cs="Arial"/>
        </w:rPr>
        <w:t xml:space="preserve">use WisDOT </w:t>
      </w:r>
      <w:r>
        <w:rPr>
          <w:rFonts w:ascii="Arial" w:hAnsi="Arial" w:cs="Arial"/>
        </w:rPr>
        <w:t>h</w:t>
      </w:r>
      <w:r w:rsidRPr="005D0BA6">
        <w:rPr>
          <w:rFonts w:ascii="Arial" w:hAnsi="Arial" w:cs="Arial"/>
        </w:rPr>
        <w:t>ighway</w:t>
      </w:r>
      <w:r>
        <w:rPr>
          <w:rFonts w:ascii="Arial" w:hAnsi="Arial" w:cs="Arial"/>
        </w:rPr>
        <w:t xml:space="preserve"> p</w:t>
      </w:r>
      <w:r w:rsidRPr="005D0BA6">
        <w:rPr>
          <w:rFonts w:ascii="Arial" w:hAnsi="Arial" w:cs="Arial"/>
        </w:rPr>
        <w:t>lan</w:t>
      </w:r>
      <w:r>
        <w:rPr>
          <w:rFonts w:ascii="Arial" w:hAnsi="Arial" w:cs="Arial"/>
        </w:rPr>
        <w:t>s</w:t>
      </w:r>
      <w:r w:rsidRPr="005D0BA6">
        <w:rPr>
          <w:rFonts w:ascii="Arial" w:hAnsi="Arial" w:cs="Arial"/>
        </w:rPr>
        <w:t xml:space="preserve"> to show the proposed </w:t>
      </w:r>
      <w:r>
        <w:rPr>
          <w:rFonts w:ascii="Arial" w:hAnsi="Arial" w:cs="Arial"/>
        </w:rPr>
        <w:t xml:space="preserve">utility </w:t>
      </w:r>
      <w:r w:rsidRPr="005D0BA6">
        <w:rPr>
          <w:rFonts w:ascii="Arial" w:hAnsi="Arial" w:cs="Arial"/>
        </w:rPr>
        <w:t xml:space="preserve">route within the </w:t>
      </w:r>
      <w:r>
        <w:rPr>
          <w:rFonts w:ascii="Arial" w:hAnsi="Arial" w:cs="Arial"/>
        </w:rPr>
        <w:t xml:space="preserve">plan’s </w:t>
      </w:r>
      <w:r w:rsidRPr="005D0BA6">
        <w:rPr>
          <w:rFonts w:ascii="Arial" w:hAnsi="Arial" w:cs="Arial"/>
        </w:rPr>
        <w:t>limits.</w:t>
      </w:r>
      <w:r w:rsidR="00085382">
        <w:rPr>
          <w:rFonts w:ascii="Arial" w:hAnsi="Arial" w:cs="Arial"/>
        </w:rPr>
        <w:t xml:space="preserve"> </w:t>
      </w:r>
      <w:r w:rsidRPr="005D0BA6">
        <w:rPr>
          <w:rFonts w:ascii="Arial" w:hAnsi="Arial" w:cs="Arial"/>
        </w:rPr>
        <w:t xml:space="preserve">This allows direct comparison of </w:t>
      </w:r>
      <w:r>
        <w:rPr>
          <w:rFonts w:ascii="Arial" w:hAnsi="Arial" w:cs="Arial"/>
        </w:rPr>
        <w:t>the</w:t>
      </w:r>
      <w:r w:rsidRPr="005D0BA6">
        <w:rPr>
          <w:rFonts w:ascii="Arial" w:hAnsi="Arial" w:cs="Arial"/>
        </w:rPr>
        <w:t xml:space="preserve"> proposed work to our </w:t>
      </w:r>
      <w:r>
        <w:rPr>
          <w:rFonts w:ascii="Arial" w:hAnsi="Arial" w:cs="Arial"/>
        </w:rPr>
        <w:t>plans.</w:t>
      </w:r>
    </w:p>
    <w:p w14:paraId="0577BE13" w14:textId="360D8A61" w:rsidR="00A62078" w:rsidRDefault="00A62078" w:rsidP="00A62078">
      <w:pPr>
        <w:numPr>
          <w:ilvl w:val="0"/>
          <w:numId w:val="1"/>
        </w:numPr>
        <w:tabs>
          <w:tab w:val="left" w:pos="720"/>
          <w:tab w:val="center" w:pos="4680"/>
          <w:tab w:val="right" w:pos="9360"/>
        </w:tabs>
        <w:spacing w:after="200"/>
        <w:rPr>
          <w:rFonts w:ascii="Arial" w:hAnsi="Arial"/>
        </w:rPr>
      </w:pPr>
      <w:r>
        <w:rPr>
          <w:rFonts w:ascii="Arial" w:hAnsi="Arial"/>
        </w:rPr>
        <w:t>Submit the permit application, corresponding drawings, etc. electronically via email attachments or through a file transfer protocol (FTP) site.</w:t>
      </w:r>
      <w:r w:rsidR="00085382">
        <w:rPr>
          <w:rFonts w:ascii="Arial" w:hAnsi="Arial"/>
        </w:rPr>
        <w:t xml:space="preserve"> </w:t>
      </w:r>
      <w:r>
        <w:rPr>
          <w:rFonts w:ascii="Arial" w:hAnsi="Arial"/>
        </w:rPr>
        <w:t xml:space="preserve">WisDOT </w:t>
      </w:r>
      <w:r w:rsidRPr="007E1A10">
        <w:rPr>
          <w:rFonts w:ascii="Arial" w:hAnsi="Arial"/>
        </w:rPr>
        <w:t>prefers</w:t>
      </w:r>
      <w:r>
        <w:rPr>
          <w:rFonts w:ascii="Arial" w:hAnsi="Arial"/>
        </w:rPr>
        <w:t xml:space="preserve"> this method since it helps expedite application processing</w:t>
      </w:r>
      <w:r w:rsidR="00CD7BA2">
        <w:rPr>
          <w:rFonts w:ascii="Arial" w:hAnsi="Arial"/>
        </w:rPr>
        <w:t xml:space="preserve"> and</w:t>
      </w:r>
      <w:r>
        <w:rPr>
          <w:rFonts w:ascii="Arial" w:hAnsi="Arial"/>
        </w:rPr>
        <w:t xml:space="preserve"> allows for easier distribution within WisDOT and to our external customers</w:t>
      </w:r>
      <w:r w:rsidRPr="005D0BA6">
        <w:rPr>
          <w:rFonts w:ascii="Arial" w:hAnsi="Arial" w:cs="Arial"/>
        </w:rPr>
        <w:t>.</w:t>
      </w:r>
    </w:p>
    <w:p w14:paraId="5DC396DF" w14:textId="06C09C67" w:rsidR="00A62078" w:rsidRPr="00685BA1" w:rsidRDefault="00A62078" w:rsidP="00A62078">
      <w:pPr>
        <w:numPr>
          <w:ilvl w:val="0"/>
          <w:numId w:val="1"/>
        </w:numPr>
        <w:tabs>
          <w:tab w:val="left" w:pos="720"/>
          <w:tab w:val="center" w:pos="4680"/>
          <w:tab w:val="right" w:pos="9360"/>
        </w:tabs>
        <w:spacing w:after="200"/>
        <w:rPr>
          <w:rFonts w:ascii="Arial" w:hAnsi="Arial"/>
        </w:rPr>
      </w:pPr>
      <w:r w:rsidRPr="00685BA1">
        <w:rPr>
          <w:rFonts w:ascii="Arial" w:hAnsi="Arial"/>
        </w:rPr>
        <w:t xml:space="preserve">Fill out </w:t>
      </w:r>
      <w:r w:rsidRPr="00685BA1">
        <w:rPr>
          <w:rFonts w:ascii="Arial" w:hAnsi="Arial"/>
          <w:b/>
          <w:i/>
        </w:rPr>
        <w:t>all</w:t>
      </w:r>
      <w:r w:rsidRPr="00685BA1">
        <w:rPr>
          <w:rFonts w:ascii="Arial" w:hAnsi="Arial"/>
        </w:rPr>
        <w:t xml:space="preserve"> required information.</w:t>
      </w:r>
      <w:r w:rsidR="00085382">
        <w:rPr>
          <w:rFonts w:ascii="Arial" w:hAnsi="Arial"/>
        </w:rPr>
        <w:t xml:space="preserve"> </w:t>
      </w:r>
      <w:r w:rsidRPr="00685BA1">
        <w:rPr>
          <w:rFonts w:ascii="Arial" w:hAnsi="Arial"/>
        </w:rPr>
        <w:t xml:space="preserve">Processing may be </w:t>
      </w:r>
      <w:r w:rsidR="00940355" w:rsidRPr="00685BA1">
        <w:rPr>
          <w:rFonts w:ascii="Arial" w:hAnsi="Arial"/>
        </w:rPr>
        <w:t>delayed</w:t>
      </w:r>
      <w:r w:rsidR="00284741">
        <w:rPr>
          <w:rFonts w:ascii="Arial" w:hAnsi="Arial"/>
        </w:rPr>
        <w:t>,</w:t>
      </w:r>
      <w:r w:rsidRPr="00685BA1">
        <w:rPr>
          <w:rFonts w:ascii="Arial" w:hAnsi="Arial"/>
        </w:rPr>
        <w:t xml:space="preserve"> or the permit application returned</w:t>
      </w:r>
      <w:r w:rsidR="00284741">
        <w:rPr>
          <w:rFonts w:ascii="Arial" w:hAnsi="Arial"/>
        </w:rPr>
        <w:t>,</w:t>
      </w:r>
      <w:r w:rsidRPr="00685BA1">
        <w:rPr>
          <w:rFonts w:ascii="Arial" w:hAnsi="Arial"/>
        </w:rPr>
        <w:t xml:space="preserve"> if any information is missing.</w:t>
      </w:r>
      <w:r w:rsidR="00085382">
        <w:rPr>
          <w:rFonts w:ascii="Arial" w:hAnsi="Arial"/>
        </w:rPr>
        <w:t xml:space="preserve"> </w:t>
      </w:r>
      <w:r w:rsidRPr="00685BA1">
        <w:rPr>
          <w:rFonts w:ascii="Arial" w:hAnsi="Arial"/>
        </w:rPr>
        <w:t xml:space="preserve">Below the signature line, insert the </w:t>
      </w:r>
      <w:r w:rsidRPr="00685BA1">
        <w:rPr>
          <w:rFonts w:ascii="Arial" w:hAnsi="Arial"/>
          <w:iCs/>
        </w:rPr>
        <w:t>area code and telephone number</w:t>
      </w:r>
      <w:r w:rsidRPr="00685BA1">
        <w:rPr>
          <w:rFonts w:ascii="Arial" w:hAnsi="Arial"/>
          <w:b/>
          <w:bCs/>
          <w:iCs/>
        </w:rPr>
        <w:t xml:space="preserve"> </w:t>
      </w:r>
      <w:r w:rsidRPr="00685BA1">
        <w:rPr>
          <w:rFonts w:ascii="Arial" w:hAnsi="Arial"/>
        </w:rPr>
        <w:t>where you can be called between the hours of 8</w:t>
      </w:r>
      <w:r>
        <w:rPr>
          <w:rFonts w:ascii="Arial" w:hAnsi="Arial"/>
        </w:rPr>
        <w:t>:00</w:t>
      </w:r>
      <w:r w:rsidRPr="00685BA1">
        <w:rPr>
          <w:rFonts w:ascii="Arial" w:hAnsi="Arial"/>
        </w:rPr>
        <w:t xml:space="preserve"> am and 4:30 pm Monday through Friday.</w:t>
      </w:r>
      <w:r w:rsidR="00085382">
        <w:rPr>
          <w:rFonts w:ascii="Arial" w:hAnsi="Arial"/>
        </w:rPr>
        <w:t xml:space="preserve"> </w:t>
      </w:r>
      <w:r w:rsidR="0031388C">
        <w:rPr>
          <w:rFonts w:ascii="Arial" w:hAnsi="Arial"/>
        </w:rPr>
        <w:t>I</w:t>
      </w:r>
      <w:r>
        <w:rPr>
          <w:rFonts w:ascii="Arial" w:hAnsi="Arial"/>
        </w:rPr>
        <w:t xml:space="preserve">nclude </w:t>
      </w:r>
      <w:r w:rsidRPr="00685BA1">
        <w:rPr>
          <w:rFonts w:ascii="Arial" w:hAnsi="Arial"/>
        </w:rPr>
        <w:t>an email address as well.</w:t>
      </w:r>
      <w:r w:rsidR="00085382">
        <w:rPr>
          <w:rFonts w:ascii="Arial" w:hAnsi="Arial"/>
        </w:rPr>
        <w:t xml:space="preserve"> </w:t>
      </w:r>
      <w:r w:rsidRPr="00685BA1">
        <w:rPr>
          <w:rFonts w:ascii="Arial" w:hAnsi="Arial"/>
        </w:rPr>
        <w:t xml:space="preserve">WisDOT </w:t>
      </w:r>
      <w:r>
        <w:rPr>
          <w:rFonts w:ascii="Arial" w:hAnsi="Arial"/>
        </w:rPr>
        <w:t>typically</w:t>
      </w:r>
      <w:r w:rsidRPr="00685BA1">
        <w:rPr>
          <w:rFonts w:ascii="Arial" w:hAnsi="Arial"/>
        </w:rPr>
        <w:t xml:space="preserve"> send</w:t>
      </w:r>
      <w:r>
        <w:rPr>
          <w:rFonts w:ascii="Arial" w:hAnsi="Arial"/>
        </w:rPr>
        <w:t>s</w:t>
      </w:r>
      <w:r w:rsidRPr="00685BA1">
        <w:rPr>
          <w:rFonts w:ascii="Arial" w:hAnsi="Arial"/>
        </w:rPr>
        <w:t xml:space="preserve"> correspondence and/or approved permit</w:t>
      </w:r>
      <w:r>
        <w:rPr>
          <w:rFonts w:ascii="Arial" w:hAnsi="Arial"/>
        </w:rPr>
        <w:t>s</w:t>
      </w:r>
      <w:r w:rsidRPr="00685BA1">
        <w:rPr>
          <w:rFonts w:ascii="Arial" w:hAnsi="Arial"/>
        </w:rPr>
        <w:t xml:space="preserve"> via email to expedite the process.</w:t>
      </w:r>
    </w:p>
    <w:p w14:paraId="337FDD27" w14:textId="4A301456" w:rsidR="00A62078" w:rsidRDefault="00A62078" w:rsidP="00A62078">
      <w:pPr>
        <w:numPr>
          <w:ilvl w:val="0"/>
          <w:numId w:val="1"/>
        </w:numPr>
        <w:tabs>
          <w:tab w:val="left" w:pos="720"/>
          <w:tab w:val="center" w:pos="4680"/>
          <w:tab w:val="right" w:pos="9360"/>
        </w:tabs>
        <w:spacing w:after="200"/>
        <w:rPr>
          <w:rFonts w:ascii="Arial" w:hAnsi="Arial"/>
        </w:rPr>
      </w:pPr>
      <w:r>
        <w:rPr>
          <w:rFonts w:ascii="Arial" w:hAnsi="Arial"/>
        </w:rPr>
        <w:t>If you have a WisDOT permit for an existing utility facility that you are planning to improve/repair, maintain, remove, or discontinue in place, provide a copy of that permit (if one is readily available) or reference the permit number.</w:t>
      </w:r>
      <w:r w:rsidR="00085382">
        <w:rPr>
          <w:rFonts w:ascii="Arial" w:hAnsi="Arial"/>
        </w:rPr>
        <w:t xml:space="preserve"> </w:t>
      </w:r>
      <w:r>
        <w:rPr>
          <w:rFonts w:ascii="Arial" w:hAnsi="Arial"/>
        </w:rPr>
        <w:t>This assists WisDOT in maintaining accurate records.</w:t>
      </w:r>
    </w:p>
    <w:p w14:paraId="4B53E979" w14:textId="5DCC6024" w:rsidR="00A62078" w:rsidRDefault="00A62078" w:rsidP="00A62078">
      <w:pPr>
        <w:numPr>
          <w:ilvl w:val="0"/>
          <w:numId w:val="1"/>
        </w:numPr>
        <w:tabs>
          <w:tab w:val="left" w:pos="720"/>
          <w:tab w:val="center" w:pos="4680"/>
          <w:tab w:val="right" w:pos="9360"/>
        </w:tabs>
        <w:spacing w:after="200"/>
        <w:rPr>
          <w:rFonts w:ascii="Arial" w:hAnsi="Arial"/>
        </w:rPr>
      </w:pPr>
      <w:r>
        <w:rPr>
          <w:rFonts w:ascii="Arial" w:hAnsi="Arial"/>
        </w:rPr>
        <w:t xml:space="preserve">A utility must keep a record of the permit for as long it continues to own, </w:t>
      </w:r>
      <w:r w:rsidR="00F90507">
        <w:rPr>
          <w:rFonts w:ascii="Arial" w:hAnsi="Arial"/>
        </w:rPr>
        <w:t xml:space="preserve">occupy, </w:t>
      </w:r>
      <w:r>
        <w:rPr>
          <w:rFonts w:ascii="Arial" w:hAnsi="Arial"/>
        </w:rPr>
        <w:t>operate</w:t>
      </w:r>
      <w:r w:rsidR="00F90507">
        <w:rPr>
          <w:rFonts w:ascii="Arial" w:hAnsi="Arial"/>
        </w:rPr>
        <w:t>,</w:t>
      </w:r>
      <w:r>
        <w:rPr>
          <w:rFonts w:ascii="Arial" w:hAnsi="Arial"/>
        </w:rPr>
        <w:t xml:space="preserve"> and maintain its facility in WisDOT ROW.</w:t>
      </w:r>
      <w:r w:rsidR="00085382">
        <w:rPr>
          <w:rFonts w:ascii="Arial" w:hAnsi="Arial"/>
        </w:rPr>
        <w:t xml:space="preserve"> </w:t>
      </w:r>
      <w:r>
        <w:rPr>
          <w:rFonts w:ascii="Arial" w:hAnsi="Arial"/>
        </w:rPr>
        <w:t>If a utility discontinues use of a facility in WisDOT ROW, it must maintain a record of it in which the facility can be located in the field.</w:t>
      </w:r>
      <w:r w:rsidR="00085382">
        <w:rPr>
          <w:rFonts w:ascii="Arial" w:hAnsi="Arial"/>
        </w:rPr>
        <w:t xml:space="preserve"> </w:t>
      </w:r>
      <w:r>
        <w:rPr>
          <w:rFonts w:ascii="Arial" w:hAnsi="Arial"/>
        </w:rPr>
        <w:t>A permit is one method for maintaining that record.</w:t>
      </w:r>
    </w:p>
    <w:p w14:paraId="6D30ABA9" w14:textId="31CA2D4F" w:rsidR="00A62078" w:rsidRPr="00CC630F" w:rsidRDefault="00A62078" w:rsidP="00A62078">
      <w:pPr>
        <w:numPr>
          <w:ilvl w:val="0"/>
          <w:numId w:val="1"/>
        </w:numPr>
        <w:tabs>
          <w:tab w:val="left" w:pos="720"/>
          <w:tab w:val="center" w:pos="4680"/>
          <w:tab w:val="right" w:pos="9360"/>
        </w:tabs>
        <w:spacing w:after="200"/>
        <w:rPr>
          <w:rFonts w:ascii="Arial" w:hAnsi="Arial"/>
        </w:rPr>
      </w:pPr>
      <w:r>
        <w:rPr>
          <w:rFonts w:ascii="Arial" w:hAnsi="Arial"/>
        </w:rPr>
        <w:t xml:space="preserve">Go to </w:t>
      </w:r>
      <w:hyperlink r:id="rId15" w:history="1">
        <w:r>
          <w:rPr>
            <w:rStyle w:val="Hyperlink"/>
            <w:rFonts w:ascii="Arial" w:hAnsi="Arial"/>
          </w:rPr>
          <w:t>http://docs.legis.wisconsin.gov/</w:t>
        </w:r>
      </w:hyperlink>
      <w:r>
        <w:rPr>
          <w:rFonts w:ascii="Arial" w:hAnsi="Arial"/>
        </w:rPr>
        <w:t xml:space="preserve"> for </w:t>
      </w:r>
      <w:r w:rsidR="00E11124">
        <w:rPr>
          <w:rFonts w:ascii="Arial" w:hAnsi="Arial"/>
        </w:rPr>
        <w:t>a copy</w:t>
      </w:r>
      <w:r w:rsidRPr="00176A48">
        <w:rPr>
          <w:rFonts w:ascii="Arial" w:hAnsi="Arial"/>
        </w:rPr>
        <w:t xml:space="preserve"> of the Wisconsin </w:t>
      </w:r>
      <w:r>
        <w:rPr>
          <w:rFonts w:ascii="Arial" w:hAnsi="Arial"/>
        </w:rPr>
        <w:t>s</w:t>
      </w:r>
      <w:r w:rsidRPr="00176A48">
        <w:rPr>
          <w:rFonts w:ascii="Arial" w:hAnsi="Arial"/>
        </w:rPr>
        <w:t xml:space="preserve">tatutes listed at the top of the </w:t>
      </w:r>
      <w:r>
        <w:rPr>
          <w:rFonts w:ascii="Arial" w:hAnsi="Arial"/>
        </w:rPr>
        <w:t xml:space="preserve">permit </w:t>
      </w:r>
      <w:r w:rsidRPr="00176A48">
        <w:rPr>
          <w:rFonts w:ascii="Arial" w:hAnsi="Arial"/>
        </w:rPr>
        <w:t>form.</w:t>
      </w:r>
      <w:r w:rsidR="00085382">
        <w:rPr>
          <w:rFonts w:ascii="Arial" w:hAnsi="Arial"/>
        </w:rPr>
        <w:t xml:space="preserve"> </w:t>
      </w:r>
      <w:r w:rsidRPr="00176A48">
        <w:rPr>
          <w:rFonts w:ascii="Arial" w:hAnsi="Arial"/>
        </w:rPr>
        <w:t xml:space="preserve">Contact local government officials for other statutes, ordinances, and permit requirements that may also apply to </w:t>
      </w:r>
      <w:r>
        <w:rPr>
          <w:rFonts w:ascii="Arial" w:hAnsi="Arial"/>
        </w:rPr>
        <w:t>utility installations within their jurisdictions</w:t>
      </w:r>
      <w:r w:rsidRPr="00176A48">
        <w:rPr>
          <w:rFonts w:ascii="Arial" w:hAnsi="Arial"/>
        </w:rPr>
        <w:t>.</w:t>
      </w:r>
    </w:p>
    <w:p w14:paraId="26D8877F" w14:textId="77777777" w:rsidR="005A01E4" w:rsidRDefault="005A01E4" w:rsidP="00A62078">
      <w:pPr>
        <w:pStyle w:val="Heading2"/>
        <w:rPr>
          <w:smallCaps/>
          <w:sz w:val="20"/>
        </w:rPr>
      </w:pPr>
    </w:p>
    <w:p w14:paraId="7F365107" w14:textId="5C042A53" w:rsidR="00A62078" w:rsidRDefault="00A62078" w:rsidP="00A62078">
      <w:pPr>
        <w:pStyle w:val="Heading2"/>
        <w:rPr>
          <w:smallCaps/>
          <w:sz w:val="20"/>
        </w:rPr>
      </w:pPr>
      <w:r>
        <w:rPr>
          <w:smallCaps/>
          <w:sz w:val="20"/>
        </w:rPr>
        <w:t>Specific Instructions for Each Form Question</w:t>
      </w:r>
    </w:p>
    <w:p w14:paraId="61CF6344" w14:textId="77777777" w:rsidR="00A62078" w:rsidRDefault="00A62078" w:rsidP="00A62078">
      <w:pPr>
        <w:pStyle w:val="BodyText"/>
        <w:keepNext/>
        <w:spacing w:before="0"/>
        <w:jc w:val="left"/>
        <w:rPr>
          <w:sz w:val="20"/>
        </w:rPr>
      </w:pPr>
    </w:p>
    <w:p w14:paraId="209CB269" w14:textId="04913733" w:rsidR="00611B82" w:rsidRDefault="00513949" w:rsidP="00513949">
      <w:pPr>
        <w:numPr>
          <w:ilvl w:val="0"/>
          <w:numId w:val="4"/>
        </w:numPr>
        <w:tabs>
          <w:tab w:val="left" w:pos="450"/>
          <w:tab w:val="center" w:pos="4680"/>
          <w:tab w:val="right" w:pos="9360"/>
        </w:tabs>
        <w:ind w:left="450" w:hanging="450"/>
        <w:rPr>
          <w:rFonts w:ascii="Arial" w:hAnsi="Arial"/>
        </w:rPr>
      </w:pPr>
      <w:r w:rsidRPr="00611B82">
        <w:rPr>
          <w:rFonts w:ascii="Arial" w:hAnsi="Arial"/>
          <w:b/>
          <w:bCs/>
          <w:iCs/>
        </w:rPr>
        <w:t>Applicant (utility facility owner) Name and Address</w:t>
      </w:r>
      <w:r w:rsidRPr="00611B82">
        <w:rPr>
          <w:rFonts w:ascii="Arial" w:hAnsi="Arial"/>
        </w:rPr>
        <w:t>:</w:t>
      </w:r>
      <w:r w:rsidR="00085382">
        <w:rPr>
          <w:rFonts w:ascii="Arial" w:hAnsi="Arial"/>
        </w:rPr>
        <w:t xml:space="preserve"> </w:t>
      </w:r>
      <w:r w:rsidRPr="00611B82">
        <w:rPr>
          <w:rFonts w:ascii="Arial" w:hAnsi="Arial"/>
        </w:rPr>
        <w:t>Insert the company name of the utility facility owner.</w:t>
      </w:r>
      <w:r w:rsidR="00085382">
        <w:rPr>
          <w:rFonts w:ascii="Arial" w:hAnsi="Arial"/>
        </w:rPr>
        <w:t xml:space="preserve"> </w:t>
      </w:r>
      <w:r w:rsidRPr="00611B82">
        <w:rPr>
          <w:rFonts w:ascii="Arial" w:hAnsi="Arial"/>
        </w:rPr>
        <w:t>The address information is used to return the application/permit to the applicant.</w:t>
      </w:r>
      <w:r w:rsidR="00085382">
        <w:rPr>
          <w:rFonts w:ascii="Arial" w:hAnsi="Arial"/>
        </w:rPr>
        <w:t xml:space="preserve"> </w:t>
      </w:r>
      <w:r w:rsidRPr="00611B82">
        <w:rPr>
          <w:rFonts w:ascii="Arial" w:hAnsi="Arial"/>
        </w:rPr>
        <w:t xml:space="preserve">With regards to sewer and water laterals that are in WisDOT ROW, WisDOT policy is that the main </w:t>
      </w:r>
      <w:r w:rsidRPr="00611B82">
        <w:rPr>
          <w:rFonts w:ascii="Arial" w:hAnsi="Arial"/>
          <w:b/>
          <w:i/>
        </w:rPr>
        <w:t>owner</w:t>
      </w:r>
      <w:r w:rsidRPr="00611B82">
        <w:rPr>
          <w:rFonts w:ascii="Arial" w:hAnsi="Arial"/>
        </w:rPr>
        <w:t xml:space="preserve"> is responsible for obtaining permits for the laterals, not the individual property owners, contractors</w:t>
      </w:r>
      <w:r w:rsidR="00F90507">
        <w:rPr>
          <w:rFonts w:ascii="Arial" w:hAnsi="Arial"/>
        </w:rPr>
        <w:t>,</w:t>
      </w:r>
      <w:r w:rsidRPr="00611B82">
        <w:rPr>
          <w:rFonts w:ascii="Arial" w:hAnsi="Arial"/>
        </w:rPr>
        <w:t xml:space="preserve"> or developers.</w:t>
      </w:r>
    </w:p>
    <w:p w14:paraId="262C3D81" w14:textId="77777777" w:rsidR="001D133B" w:rsidRDefault="001D133B">
      <w:pPr>
        <w:overflowPunct/>
        <w:autoSpaceDE/>
        <w:autoSpaceDN/>
        <w:adjustRightInd/>
        <w:spacing w:after="160" w:line="259" w:lineRule="auto"/>
        <w:textAlignment w:val="auto"/>
        <w:rPr>
          <w:rFonts w:ascii="Arial" w:hAnsi="Arial"/>
          <w:b/>
          <w:bCs/>
          <w:iCs/>
        </w:rPr>
      </w:pPr>
      <w:r>
        <w:rPr>
          <w:rFonts w:ascii="Arial" w:hAnsi="Arial"/>
          <w:b/>
          <w:bCs/>
          <w:iCs/>
        </w:rPr>
        <w:br w:type="page"/>
      </w:r>
    </w:p>
    <w:p w14:paraId="350B533A" w14:textId="0CB21818" w:rsidR="00513949" w:rsidRPr="001D133B" w:rsidRDefault="00513949" w:rsidP="00513949">
      <w:pPr>
        <w:numPr>
          <w:ilvl w:val="0"/>
          <w:numId w:val="4"/>
        </w:numPr>
        <w:tabs>
          <w:tab w:val="left" w:pos="450"/>
          <w:tab w:val="center" w:pos="4680"/>
          <w:tab w:val="right" w:pos="9360"/>
        </w:tabs>
        <w:ind w:left="450" w:hanging="450"/>
        <w:rPr>
          <w:rFonts w:ascii="Arial" w:hAnsi="Arial"/>
        </w:rPr>
      </w:pPr>
      <w:r w:rsidRPr="00611B82">
        <w:rPr>
          <w:rFonts w:ascii="Arial" w:hAnsi="Arial"/>
          <w:b/>
          <w:bCs/>
          <w:iCs/>
        </w:rPr>
        <w:lastRenderedPageBreak/>
        <w:t>Work Start Date</w:t>
      </w:r>
      <w:r w:rsidRPr="00611B82">
        <w:rPr>
          <w:rFonts w:ascii="Arial" w:hAnsi="Arial"/>
        </w:rPr>
        <w:t>:</w:t>
      </w:r>
      <w:r w:rsidR="00085382">
        <w:rPr>
          <w:rFonts w:ascii="Arial" w:hAnsi="Arial"/>
        </w:rPr>
        <w:t xml:space="preserve"> </w:t>
      </w:r>
      <w:r w:rsidRPr="00611B82">
        <w:rPr>
          <w:rFonts w:ascii="Arial" w:hAnsi="Arial"/>
        </w:rPr>
        <w:t>Insert the date (mm/dd/yyyy) that the work is expected to begin.</w:t>
      </w:r>
      <w:r w:rsidR="00085382">
        <w:rPr>
          <w:rFonts w:ascii="Arial" w:hAnsi="Arial"/>
        </w:rPr>
        <w:t xml:space="preserve"> </w:t>
      </w:r>
      <w:r w:rsidRPr="00611B82">
        <w:rPr>
          <w:rFonts w:ascii="Arial" w:hAnsi="Arial"/>
        </w:rPr>
        <w:t>The words “Upon Approval” may be written in the box if the work can wait to begin once WisDOT approves the permit</w:t>
      </w:r>
      <w:r w:rsidRPr="00611B82">
        <w:rPr>
          <w:rFonts w:ascii="Arial" w:hAnsi="Arial"/>
          <w:b/>
        </w:rPr>
        <w:t>.</w:t>
      </w:r>
    </w:p>
    <w:p w14:paraId="2C406AD0" w14:textId="77777777" w:rsidR="001D133B" w:rsidRPr="001D133B" w:rsidRDefault="001D133B" w:rsidP="001D133B">
      <w:pPr>
        <w:jc w:val="center"/>
        <w:rPr>
          <w:rFonts w:ascii="Arial" w:hAnsi="Arial"/>
        </w:rPr>
      </w:pPr>
    </w:p>
    <w:p w14:paraId="27B40FB7" w14:textId="263CD0FE" w:rsidR="00513949" w:rsidRDefault="00513949" w:rsidP="00513949">
      <w:pPr>
        <w:numPr>
          <w:ilvl w:val="0"/>
          <w:numId w:val="4"/>
        </w:numPr>
        <w:tabs>
          <w:tab w:val="left" w:pos="450"/>
          <w:tab w:val="center" w:pos="4680"/>
          <w:tab w:val="right" w:pos="9360"/>
        </w:tabs>
        <w:ind w:left="450" w:hanging="450"/>
        <w:rPr>
          <w:rFonts w:ascii="Arial" w:hAnsi="Arial"/>
        </w:rPr>
      </w:pPr>
      <w:r w:rsidRPr="00C3299B">
        <w:rPr>
          <w:rFonts w:ascii="Arial" w:hAnsi="Arial"/>
          <w:b/>
        </w:rPr>
        <w:t>Work Finish Date*</w:t>
      </w:r>
      <w:r w:rsidRPr="00C3299B">
        <w:rPr>
          <w:rFonts w:ascii="Arial" w:hAnsi="Arial"/>
        </w:rPr>
        <w:t>:</w:t>
      </w:r>
      <w:r w:rsidR="00085382">
        <w:rPr>
          <w:rFonts w:ascii="Arial" w:hAnsi="Arial"/>
        </w:rPr>
        <w:t xml:space="preserve"> </w:t>
      </w:r>
      <w:r w:rsidRPr="00C3299B">
        <w:rPr>
          <w:rFonts w:ascii="Arial" w:hAnsi="Arial"/>
        </w:rPr>
        <w:t>Insert a reasonable date (mm/dd/yyyy) that the work will be finished including permanent restoration of disturbed soil and/or pavement.</w:t>
      </w:r>
      <w:r w:rsidR="00085382">
        <w:rPr>
          <w:rFonts w:ascii="Arial" w:hAnsi="Arial"/>
        </w:rPr>
        <w:t xml:space="preserve"> </w:t>
      </w:r>
      <w:r w:rsidRPr="00C3299B">
        <w:rPr>
          <w:rFonts w:ascii="Arial" w:hAnsi="Arial"/>
        </w:rPr>
        <w:t>The date may be in the next calendar year.</w:t>
      </w:r>
      <w:r w:rsidR="00085382">
        <w:rPr>
          <w:rFonts w:ascii="Arial" w:hAnsi="Arial"/>
        </w:rPr>
        <w:t xml:space="preserve"> </w:t>
      </w:r>
      <w:r w:rsidRPr="00C3299B">
        <w:rPr>
          <w:rFonts w:ascii="Arial" w:hAnsi="Arial"/>
        </w:rPr>
        <w:t>The asterisk directs the applicant to review an important note applicable to all utility work and permits</w:t>
      </w:r>
      <w:r>
        <w:rPr>
          <w:rFonts w:ascii="Arial" w:hAnsi="Arial"/>
        </w:rPr>
        <w:t>.</w:t>
      </w:r>
      <w:r>
        <w:rPr>
          <w:rFonts w:ascii="Arial" w:hAnsi="Arial"/>
        </w:rPr>
        <w:br/>
      </w:r>
    </w:p>
    <w:p w14:paraId="35DCF141" w14:textId="3D33794B" w:rsidR="00513949" w:rsidRPr="00513949" w:rsidRDefault="00513949" w:rsidP="00513949">
      <w:pPr>
        <w:numPr>
          <w:ilvl w:val="0"/>
          <w:numId w:val="4"/>
        </w:numPr>
        <w:tabs>
          <w:tab w:val="left" w:pos="450"/>
          <w:tab w:val="center" w:pos="4680"/>
          <w:tab w:val="right" w:pos="9360"/>
        </w:tabs>
        <w:ind w:left="450" w:hanging="450"/>
        <w:rPr>
          <w:rFonts w:ascii="Arial" w:hAnsi="Arial"/>
        </w:rPr>
      </w:pPr>
      <w:r w:rsidRPr="00C3299B">
        <w:rPr>
          <w:rFonts w:ascii="Arial" w:hAnsi="Arial"/>
          <w:b/>
          <w:bCs/>
          <w:iCs/>
        </w:rPr>
        <w:t>Is the work due to a WisDOT highway project?</w:t>
      </w:r>
      <w:r w:rsidR="00085382">
        <w:rPr>
          <w:rFonts w:ascii="Arial" w:hAnsi="Arial"/>
        </w:rPr>
        <w:t xml:space="preserve"> </w:t>
      </w:r>
      <w:r w:rsidRPr="00C3299B">
        <w:rPr>
          <w:rFonts w:ascii="Arial" w:hAnsi="Arial"/>
        </w:rPr>
        <w:t>Check yes or no.</w:t>
      </w:r>
      <w:r w:rsidR="00085382">
        <w:rPr>
          <w:rFonts w:ascii="Arial" w:hAnsi="Arial"/>
        </w:rPr>
        <w:t xml:space="preserve"> </w:t>
      </w:r>
      <w:r w:rsidRPr="00C3299B">
        <w:rPr>
          <w:rFonts w:ascii="Arial" w:hAnsi="Arial"/>
        </w:rPr>
        <w:t>If yes, WisDOT coordinate</w:t>
      </w:r>
      <w:r w:rsidR="002139EF">
        <w:rPr>
          <w:rFonts w:ascii="Arial" w:hAnsi="Arial"/>
        </w:rPr>
        <w:t>s</w:t>
      </w:r>
      <w:r w:rsidRPr="00C3299B">
        <w:rPr>
          <w:rFonts w:ascii="Arial" w:hAnsi="Arial"/>
        </w:rPr>
        <w:t xml:space="preserve"> the proposed work with other staff as necessary.</w:t>
      </w:r>
      <w:r w:rsidR="00085382">
        <w:rPr>
          <w:rFonts w:ascii="Arial" w:hAnsi="Arial"/>
        </w:rPr>
        <w:t xml:space="preserve"> </w:t>
      </w:r>
      <w:r w:rsidRPr="00C3299B">
        <w:rPr>
          <w:rFonts w:ascii="Arial" w:hAnsi="Arial"/>
        </w:rPr>
        <w:t>WisDOT will also write in the applicable improvement project number(s) in the lower left-hand corner of the form for reference</w:t>
      </w:r>
      <w:r>
        <w:rPr>
          <w:rFonts w:ascii="Arial" w:hAnsi="Arial"/>
        </w:rPr>
        <w:t>.</w:t>
      </w:r>
      <w:r>
        <w:rPr>
          <w:rFonts w:ascii="Arial" w:hAnsi="Arial"/>
        </w:rPr>
        <w:br/>
      </w:r>
    </w:p>
    <w:p w14:paraId="0EABC31D" w14:textId="59D726BA" w:rsidR="00513949" w:rsidRPr="00513949" w:rsidRDefault="00513949" w:rsidP="00513949">
      <w:pPr>
        <w:numPr>
          <w:ilvl w:val="0"/>
          <w:numId w:val="4"/>
        </w:numPr>
        <w:tabs>
          <w:tab w:val="left" w:pos="450"/>
          <w:tab w:val="center" w:pos="4680"/>
          <w:tab w:val="right" w:pos="9360"/>
        </w:tabs>
        <w:ind w:left="450" w:hanging="450"/>
        <w:rPr>
          <w:rFonts w:ascii="Arial" w:hAnsi="Arial"/>
        </w:rPr>
      </w:pPr>
      <w:r w:rsidRPr="00C3299B">
        <w:rPr>
          <w:rFonts w:ascii="Arial" w:hAnsi="Arial"/>
          <w:b/>
          <w:bCs/>
          <w:iCs/>
        </w:rPr>
        <w:t>Applicant Work Order</w:t>
      </w:r>
      <w:r w:rsidRPr="00C3299B">
        <w:rPr>
          <w:rFonts w:ascii="Arial" w:hAnsi="Arial"/>
        </w:rPr>
        <w:t>:</w:t>
      </w:r>
      <w:r w:rsidR="00085382">
        <w:rPr>
          <w:rFonts w:ascii="Arial" w:hAnsi="Arial"/>
        </w:rPr>
        <w:t xml:space="preserve"> </w:t>
      </w:r>
      <w:r w:rsidRPr="00C3299B">
        <w:rPr>
          <w:rFonts w:ascii="Arial" w:hAnsi="Arial"/>
        </w:rPr>
        <w:t xml:space="preserve">A utility may insert its own </w:t>
      </w:r>
      <w:r w:rsidR="002139EF">
        <w:rPr>
          <w:rFonts w:ascii="Arial" w:hAnsi="Arial"/>
        </w:rPr>
        <w:t xml:space="preserve">work order or </w:t>
      </w:r>
      <w:r w:rsidRPr="00C3299B">
        <w:rPr>
          <w:rFonts w:ascii="Arial" w:hAnsi="Arial"/>
        </w:rPr>
        <w:t xml:space="preserve">project </w:t>
      </w:r>
      <w:r w:rsidR="002139EF">
        <w:rPr>
          <w:rFonts w:ascii="Arial" w:hAnsi="Arial"/>
        </w:rPr>
        <w:t>identification</w:t>
      </w:r>
      <w:r w:rsidRPr="00C3299B">
        <w:rPr>
          <w:rFonts w:ascii="Arial" w:hAnsi="Arial"/>
        </w:rPr>
        <w:t xml:space="preserve"> number in this box</w:t>
      </w:r>
      <w:r w:rsidR="002139EF">
        <w:rPr>
          <w:rFonts w:ascii="Arial" w:hAnsi="Arial"/>
        </w:rPr>
        <w:t>.</w:t>
      </w:r>
      <w:r>
        <w:rPr>
          <w:rFonts w:ascii="Arial" w:hAnsi="Arial"/>
        </w:rPr>
        <w:br/>
      </w:r>
    </w:p>
    <w:p w14:paraId="6D1010B5" w14:textId="188D41F0" w:rsidR="00513949" w:rsidRDefault="007D57E1" w:rsidP="00513949">
      <w:pPr>
        <w:numPr>
          <w:ilvl w:val="0"/>
          <w:numId w:val="4"/>
        </w:numPr>
        <w:tabs>
          <w:tab w:val="left" w:pos="450"/>
          <w:tab w:val="center" w:pos="4680"/>
          <w:tab w:val="right" w:pos="9360"/>
        </w:tabs>
        <w:ind w:left="450" w:hanging="450"/>
        <w:rPr>
          <w:rFonts w:ascii="Arial" w:hAnsi="Arial"/>
        </w:rPr>
      </w:pPr>
      <w:r w:rsidRPr="00140E1C">
        <w:rPr>
          <w:rFonts w:ascii="Arial" w:hAnsi="Arial"/>
          <w:b/>
          <w:bCs/>
        </w:rPr>
        <w:t>Public Land System Survey</w:t>
      </w:r>
      <w:r>
        <w:rPr>
          <w:rFonts w:ascii="Arial" w:hAnsi="Arial"/>
          <w:b/>
          <w:bCs/>
          <w:iCs/>
        </w:rPr>
        <w:t xml:space="preserve"> </w:t>
      </w:r>
      <w:r w:rsidR="00F90507">
        <w:rPr>
          <w:rFonts w:ascii="Arial" w:hAnsi="Arial"/>
          <w:b/>
          <w:bCs/>
          <w:iCs/>
        </w:rPr>
        <w:t xml:space="preserve">(PLSS) </w:t>
      </w:r>
      <w:r w:rsidR="00C3299B" w:rsidRPr="00C3299B">
        <w:rPr>
          <w:rFonts w:ascii="Arial" w:hAnsi="Arial"/>
          <w:b/>
          <w:bCs/>
          <w:iCs/>
        </w:rPr>
        <w:t>Location</w:t>
      </w:r>
      <w:r w:rsidR="00C3299B" w:rsidRPr="00C3299B">
        <w:rPr>
          <w:rFonts w:ascii="Arial" w:hAnsi="Arial"/>
        </w:rPr>
        <w:t>:</w:t>
      </w:r>
      <w:r w:rsidR="00085382">
        <w:rPr>
          <w:rFonts w:ascii="Arial" w:hAnsi="Arial"/>
        </w:rPr>
        <w:t xml:space="preserve"> </w:t>
      </w:r>
      <w:r w:rsidR="00C3299B" w:rsidRPr="00C3299B">
        <w:rPr>
          <w:rFonts w:ascii="Arial" w:hAnsi="Arial"/>
        </w:rPr>
        <w:t>Insert the section, town</w:t>
      </w:r>
      <w:r>
        <w:rPr>
          <w:rFonts w:ascii="Arial" w:hAnsi="Arial"/>
        </w:rPr>
        <w:t>,</w:t>
      </w:r>
      <w:r w:rsidR="00C3299B" w:rsidRPr="00C3299B">
        <w:rPr>
          <w:rFonts w:ascii="Arial" w:hAnsi="Arial"/>
        </w:rPr>
        <w:t xml:space="preserve"> and range where the utility work will take place</w:t>
      </w:r>
      <w:r w:rsidR="002139EF">
        <w:rPr>
          <w:rFonts w:ascii="Arial" w:hAnsi="Arial"/>
        </w:rPr>
        <w:t>.</w:t>
      </w:r>
      <w:r w:rsidR="00085382">
        <w:rPr>
          <w:rFonts w:ascii="Arial" w:hAnsi="Arial"/>
        </w:rPr>
        <w:t xml:space="preserve"> </w:t>
      </w:r>
      <w:r w:rsidR="002139EF">
        <w:rPr>
          <w:rFonts w:ascii="Arial" w:hAnsi="Arial"/>
        </w:rPr>
        <w:t>F</w:t>
      </w:r>
      <w:r w:rsidR="002139EF" w:rsidRPr="00C3299B">
        <w:rPr>
          <w:rFonts w:ascii="Arial" w:hAnsi="Arial"/>
        </w:rPr>
        <w:t>or spot</w:t>
      </w:r>
      <w:r w:rsidR="002139EF">
        <w:rPr>
          <w:rFonts w:ascii="Arial" w:hAnsi="Arial"/>
        </w:rPr>
        <w:t xml:space="preserve"> or short</w:t>
      </w:r>
      <w:r w:rsidR="002139EF" w:rsidRPr="00C3299B">
        <w:rPr>
          <w:rFonts w:ascii="Arial" w:hAnsi="Arial"/>
        </w:rPr>
        <w:t xml:space="preserve"> locations</w:t>
      </w:r>
      <w:r w:rsidR="002139EF">
        <w:rPr>
          <w:rFonts w:ascii="Arial" w:hAnsi="Arial"/>
        </w:rPr>
        <w:t xml:space="preserve"> include</w:t>
      </w:r>
      <w:r w:rsidR="00C3299B" w:rsidRPr="00C3299B">
        <w:rPr>
          <w:rFonts w:ascii="Arial" w:hAnsi="Arial"/>
        </w:rPr>
        <w:t xml:space="preserve"> the ¼ section</w:t>
      </w:r>
      <w:r>
        <w:rPr>
          <w:rFonts w:ascii="Arial" w:hAnsi="Arial"/>
        </w:rPr>
        <w:t>,</w:t>
      </w:r>
      <w:r w:rsidR="002139EF">
        <w:rPr>
          <w:rFonts w:ascii="Arial" w:hAnsi="Arial"/>
        </w:rPr>
        <w:t xml:space="preserve"> otherwise</w:t>
      </w:r>
      <w:r>
        <w:rPr>
          <w:rFonts w:ascii="Arial" w:hAnsi="Arial"/>
        </w:rPr>
        <w:t>,</w:t>
      </w:r>
      <w:r w:rsidR="002139EF">
        <w:rPr>
          <w:rFonts w:ascii="Arial" w:hAnsi="Arial"/>
        </w:rPr>
        <w:t xml:space="preserve"> omit it.</w:t>
      </w:r>
      <w:r w:rsidR="00085382">
        <w:rPr>
          <w:rFonts w:ascii="Arial" w:hAnsi="Arial"/>
        </w:rPr>
        <w:t xml:space="preserve"> </w:t>
      </w:r>
      <w:r w:rsidR="00A127A4" w:rsidRPr="005D1079">
        <w:rPr>
          <w:rFonts w:ascii="Arial" w:hAnsi="Arial"/>
          <w:b/>
          <w:bCs/>
          <w:i/>
          <w:iCs/>
        </w:rPr>
        <w:t>Do not include street names, highway numbers, etc. in this box.</w:t>
      </w:r>
      <w:r w:rsidR="00A127A4">
        <w:rPr>
          <w:rFonts w:ascii="Arial" w:hAnsi="Arial"/>
        </w:rPr>
        <w:t xml:space="preserve"> </w:t>
      </w:r>
      <w:r w:rsidR="00C3299B" w:rsidRPr="00C3299B">
        <w:rPr>
          <w:rFonts w:ascii="Arial" w:hAnsi="Arial"/>
        </w:rPr>
        <w:t>Use the following format: NE¼ S12 T1N R8E.</w:t>
      </w:r>
      <w:r w:rsidR="00085382">
        <w:rPr>
          <w:rFonts w:ascii="Arial" w:hAnsi="Arial"/>
        </w:rPr>
        <w:t xml:space="preserve"> </w:t>
      </w:r>
      <w:r w:rsidR="000D4D93">
        <w:rPr>
          <w:rFonts w:ascii="Arial" w:hAnsi="Arial"/>
        </w:rPr>
        <w:t>Provide</w:t>
      </w:r>
      <w:r w:rsidR="00C3299B" w:rsidRPr="00C3299B">
        <w:rPr>
          <w:rFonts w:ascii="Arial" w:hAnsi="Arial"/>
        </w:rPr>
        <w:t xml:space="preserve"> a plat map</w:t>
      </w:r>
      <w:r w:rsidR="00F90507">
        <w:rPr>
          <w:rFonts w:ascii="Arial" w:hAnsi="Arial"/>
        </w:rPr>
        <w:t xml:space="preserve"> to verify PLSS information</w:t>
      </w:r>
      <w:r w:rsidR="00513949">
        <w:rPr>
          <w:rFonts w:ascii="Arial" w:hAnsi="Arial"/>
        </w:rPr>
        <w:t>.</w:t>
      </w:r>
      <w:r w:rsidR="004A638B">
        <w:rPr>
          <w:rFonts w:ascii="Arial" w:hAnsi="Arial"/>
        </w:rPr>
        <w:t xml:space="preserve"> P</w:t>
      </w:r>
      <w:r w:rsidR="004A638B" w:rsidRPr="00A72C9D">
        <w:rPr>
          <w:rFonts w:ascii="Arial" w:hAnsi="Arial"/>
          <w:b/>
          <w:bCs/>
          <w:i/>
        </w:rPr>
        <w:t>rovide a separate location map if the plat map is not adequat</w:t>
      </w:r>
      <w:r w:rsidR="004A638B">
        <w:rPr>
          <w:rFonts w:ascii="Arial" w:hAnsi="Arial"/>
          <w:b/>
          <w:bCs/>
          <w:i/>
        </w:rPr>
        <w:t>e.</w:t>
      </w:r>
      <w:r w:rsidR="00513949">
        <w:rPr>
          <w:rFonts w:ascii="Arial" w:hAnsi="Arial"/>
        </w:rPr>
        <w:br/>
      </w:r>
    </w:p>
    <w:p w14:paraId="1C5DE29F" w14:textId="7E274E67" w:rsidR="00513949" w:rsidRDefault="001C3605" w:rsidP="00513949">
      <w:pPr>
        <w:numPr>
          <w:ilvl w:val="0"/>
          <w:numId w:val="4"/>
        </w:numPr>
        <w:tabs>
          <w:tab w:val="left" w:pos="450"/>
          <w:tab w:val="center" w:pos="4680"/>
          <w:tab w:val="right" w:pos="9360"/>
        </w:tabs>
        <w:ind w:left="450" w:hanging="450"/>
        <w:rPr>
          <w:rFonts w:ascii="Arial" w:hAnsi="Arial"/>
        </w:rPr>
      </w:pPr>
      <w:r>
        <w:rPr>
          <w:rFonts w:ascii="Arial" w:hAnsi="Arial"/>
          <w:b/>
          <w:bCs/>
          <w:iCs/>
          <w:noProof/>
        </w:rPr>
        <mc:AlternateContent>
          <mc:Choice Requires="wpg">
            <w:drawing>
              <wp:anchor distT="0" distB="0" distL="114300" distR="114300" simplePos="0" relativeHeight="251662336" behindDoc="0" locked="0" layoutInCell="1" allowOverlap="1" wp14:anchorId="27A1EC72" wp14:editId="25ECE0E3">
                <wp:simplePos x="0" y="0"/>
                <wp:positionH relativeFrom="column">
                  <wp:posOffset>5158105</wp:posOffset>
                </wp:positionH>
                <wp:positionV relativeFrom="paragraph">
                  <wp:posOffset>386080</wp:posOffset>
                </wp:positionV>
                <wp:extent cx="1457960" cy="845820"/>
                <wp:effectExtent l="0" t="0" r="27940" b="11430"/>
                <wp:wrapSquare wrapText="bothSides"/>
                <wp:docPr id="28" name="Group 28"/>
                <wp:cNvGraphicFramePr/>
                <a:graphic xmlns:a="http://schemas.openxmlformats.org/drawingml/2006/main">
                  <a:graphicData uri="http://schemas.microsoft.com/office/word/2010/wordprocessingGroup">
                    <wpg:wgp>
                      <wpg:cNvGrpSpPr/>
                      <wpg:grpSpPr>
                        <a:xfrm>
                          <a:off x="0" y="0"/>
                          <a:ext cx="1457960" cy="845820"/>
                          <a:chOff x="0" y="0"/>
                          <a:chExt cx="1457960" cy="845820"/>
                        </a:xfrm>
                      </wpg:grpSpPr>
                      <wps:wsp>
                        <wps:cNvPr id="2" name="Text Box 2"/>
                        <wps:cNvSpPr txBox="1"/>
                        <wps:spPr>
                          <a:xfrm>
                            <a:off x="0" y="0"/>
                            <a:ext cx="1457960" cy="845820"/>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2831DA" w14:textId="09853522" w:rsidR="00513949" w:rsidRPr="002F1074" w:rsidRDefault="00513949" w:rsidP="007B742F">
                              <w:pPr>
                                <w:spacing w:before="120" w:after="200"/>
                                <w:jc w:val="right"/>
                                <w:rPr>
                                  <w:rFonts w:ascii="Arial" w:hAnsi="Arial" w:cs="Arial"/>
                                </w:rPr>
                              </w:pPr>
                              <w:r>
                                <w:rPr>
                                  <w:rFonts w:ascii="Arial" w:hAnsi="Arial" w:cs="Arial"/>
                                </w:rPr>
                                <w:t xml:space="preserve"> </w:t>
                              </w:r>
                              <w:r w:rsidR="007B742F">
                                <w:rPr>
                                  <w:rFonts w:ascii="Arial" w:hAnsi="Arial" w:cs="Arial"/>
                                </w:rPr>
                                <w:t>Wisconsin (WIS)</w:t>
                              </w:r>
                            </w:p>
                            <w:p w14:paraId="0BA046D0" w14:textId="08443B0A" w:rsidR="007B742F" w:rsidRDefault="00513949" w:rsidP="007B742F">
                              <w:pPr>
                                <w:spacing w:before="160" w:after="120"/>
                                <w:jc w:val="right"/>
                                <w:rPr>
                                  <w:rFonts w:ascii="Arial" w:hAnsi="Arial" w:cs="Arial"/>
                                </w:rPr>
                              </w:pPr>
                              <w:r>
                                <w:rPr>
                                  <w:rFonts w:ascii="Arial" w:hAnsi="Arial" w:cs="Arial"/>
                                </w:rPr>
                                <w:t xml:space="preserve"> </w:t>
                              </w:r>
                              <w:r w:rsidRPr="002F1074">
                                <w:rPr>
                                  <w:rFonts w:ascii="Arial" w:hAnsi="Arial" w:cs="Arial"/>
                                </w:rPr>
                                <w:t>U</w:t>
                              </w:r>
                              <w:r w:rsidR="007B742F">
                                <w:rPr>
                                  <w:rFonts w:ascii="Arial" w:hAnsi="Arial" w:cs="Arial"/>
                                </w:rPr>
                                <w:t>nited States (US)</w:t>
                              </w:r>
                            </w:p>
                            <w:p w14:paraId="6574E286" w14:textId="001D7581" w:rsidR="00513949" w:rsidRPr="002F1074" w:rsidRDefault="00513949" w:rsidP="007B742F">
                              <w:pPr>
                                <w:spacing w:before="160" w:after="120"/>
                                <w:jc w:val="right"/>
                                <w:rPr>
                                  <w:rFonts w:ascii="Arial" w:hAnsi="Arial" w:cs="Arial"/>
                                </w:rPr>
                              </w:pPr>
                              <w:r>
                                <w:rPr>
                                  <w:rFonts w:ascii="Arial" w:hAnsi="Arial" w:cs="Arial"/>
                                </w:rPr>
                                <w:t xml:space="preserve"> </w:t>
                              </w:r>
                              <w:r w:rsidRPr="002F1074">
                                <w:rPr>
                                  <w:rFonts w:ascii="Arial" w:hAnsi="Arial" w:cs="Arial"/>
                                </w:rPr>
                                <w:t>Interstate</w:t>
                              </w:r>
                              <w:r w:rsidR="007B742F">
                                <w:rPr>
                                  <w:rFonts w:ascii="Arial" w:hAnsi="Arial" w:cs="Arial"/>
                                </w:rPr>
                                <w:t xml:space="preserve"> (I)</w:t>
                              </w:r>
                            </w:p>
                          </w:txbxContent>
                        </wps:txbx>
                        <wps:bodyPr rot="0" spcFirstLastPara="0" vertOverflow="overflow" horzOverflow="overflow" vert="horz" wrap="square" lIns="0" tIns="0" rIns="45720" bIns="0" numCol="1" spcCol="0" rtlCol="0" fromWordArt="0" anchor="t"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7733" y="33866"/>
                            <a:ext cx="228600" cy="228600"/>
                          </a:xfrm>
                          <a:prstGeom prst="rect">
                            <a:avLst/>
                          </a:prstGeom>
                        </pic:spPr>
                      </pic:pic>
                      <pic:pic xmlns:pic="http://schemas.openxmlformats.org/drawingml/2006/picture">
                        <pic:nvPicPr>
                          <pic:cNvPr id="4" name="Picture 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7733" y="579966"/>
                            <a:ext cx="228600" cy="228600"/>
                          </a:xfrm>
                          <a:prstGeom prst="rect">
                            <a:avLst/>
                          </a:prstGeom>
                        </pic:spPr>
                      </pic:pic>
                      <pic:pic xmlns:pic="http://schemas.openxmlformats.org/drawingml/2006/picture">
                        <pic:nvPicPr>
                          <pic:cNvPr id="5"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67733" y="321733"/>
                            <a:ext cx="219075" cy="219075"/>
                          </a:xfrm>
                          <a:prstGeom prst="rect">
                            <a:avLst/>
                          </a:prstGeom>
                        </pic:spPr>
                      </pic:pic>
                    </wpg:wgp>
                  </a:graphicData>
                </a:graphic>
              </wp:anchor>
            </w:drawing>
          </mc:Choice>
          <mc:Fallback>
            <w:pict>
              <v:group w14:anchorId="27A1EC72" id="Group 28" o:spid="_x0000_s1026" style="position:absolute;left:0;text-align:left;margin-left:406.15pt;margin-top:30.4pt;width:114.8pt;height:66.6pt;z-index:251662336" coordsize="14579,8458"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">
                <v:shapetype id="_x0000_t202" coordsize="21600,21600" o:spt="202" path="m,l,21600r21600,l21600,xe">
                  <v:stroke joinstyle="miter"/>
                  <v:path gradientshapeok="t" o:connecttype="rect"/>
                </v:shapetype>
                <v:shape id="Text Box 2" o:spid="_x0000_s1027" type="#_x0000_t202" style="position:absolute;width:14579;height:8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" filled="f">
                  <v:textbox inset="0,0,3.6pt,0">
                    <w:txbxContent>
                      <w:p w14:paraId="7A2831DA" w14:textId="09853522" w:rsidR="00513949" w:rsidRPr="002F1074" w:rsidRDefault="00513949" w:rsidP="007B742F">
                        <w:pPr>
                          <w:spacing w:before="120" w:after="200"/>
                          <w:jc w:val="right"/>
                          <w:rPr>
                            <w:rFonts w:ascii="Arial" w:hAnsi="Arial" w:cs="Arial"/>
                          </w:rPr>
                        </w:pPr>
                        <w:r>
                          <w:rPr>
                            <w:rFonts w:ascii="Arial" w:hAnsi="Arial" w:cs="Arial"/>
                          </w:rPr>
                          <w:t xml:space="preserve"> </w:t>
                        </w:r>
                        <w:r w:rsidR="007B742F">
                          <w:rPr>
                            <w:rFonts w:ascii="Arial" w:hAnsi="Arial" w:cs="Arial"/>
                          </w:rPr>
                          <w:t>Wisconsin (WIS)</w:t>
                        </w:r>
                      </w:p>
                      <w:p w14:paraId="0BA046D0" w14:textId="08443B0A" w:rsidR="007B742F" w:rsidRDefault="00513949" w:rsidP="007B742F">
                        <w:pPr>
                          <w:spacing w:before="160" w:after="120"/>
                          <w:jc w:val="right"/>
                          <w:rPr>
                            <w:rFonts w:ascii="Arial" w:hAnsi="Arial" w:cs="Arial"/>
                          </w:rPr>
                        </w:pPr>
                        <w:r>
                          <w:rPr>
                            <w:rFonts w:ascii="Arial" w:hAnsi="Arial" w:cs="Arial"/>
                          </w:rPr>
                          <w:t xml:space="preserve"> </w:t>
                        </w:r>
                        <w:r w:rsidRPr="002F1074">
                          <w:rPr>
                            <w:rFonts w:ascii="Arial" w:hAnsi="Arial" w:cs="Arial"/>
                          </w:rPr>
                          <w:t>U</w:t>
                        </w:r>
                        <w:r w:rsidR="007B742F">
                          <w:rPr>
                            <w:rFonts w:ascii="Arial" w:hAnsi="Arial" w:cs="Arial"/>
                          </w:rPr>
                          <w:t>nited States (US)</w:t>
                        </w:r>
                      </w:p>
                      <w:p w14:paraId="6574E286" w14:textId="001D7581" w:rsidR="00513949" w:rsidRPr="002F1074" w:rsidRDefault="00513949" w:rsidP="007B742F">
                        <w:pPr>
                          <w:spacing w:before="160" w:after="120"/>
                          <w:jc w:val="right"/>
                          <w:rPr>
                            <w:rFonts w:ascii="Arial" w:hAnsi="Arial" w:cs="Arial"/>
                          </w:rPr>
                        </w:pPr>
                        <w:r>
                          <w:rPr>
                            <w:rFonts w:ascii="Arial" w:hAnsi="Arial" w:cs="Arial"/>
                          </w:rPr>
                          <w:t xml:space="preserve"> </w:t>
                        </w:r>
                        <w:r w:rsidRPr="002F1074">
                          <w:rPr>
                            <w:rFonts w:ascii="Arial" w:hAnsi="Arial" w:cs="Arial"/>
                          </w:rPr>
                          <w:t>Interstate</w:t>
                        </w:r>
                        <w:r w:rsidR="007B742F">
                          <w:rPr>
                            <w:rFonts w:ascii="Arial" w:hAnsi="Arial" w:cs="Arial"/>
                          </w:rPr>
                          <w:t xml:space="preserve"> (I)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677;top:338;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">
                  <v:imagedata r:id="rId19" o:title=""/>
                </v:shape>
                <v:shape id="Picture 4" o:spid="_x0000_s1029" type="#_x0000_t75" style="position:absolute;left:677;top:5799;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">
                  <v:imagedata r:id="rId20" o:title=""/>
                </v:shape>
                <v:shape id="Picture 5" o:spid="_x0000_s1030" type="#_x0000_t75" style="position:absolute;left:677;top:3217;width:2191;height:2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">
                  <v:imagedata r:id="rId21" o:title=""/>
                </v:shape>
                <w10:wrap type="square"/>
              </v:group>
            </w:pict>
          </mc:Fallback>
        </mc:AlternateContent>
      </w:r>
      <w:r w:rsidR="000D4D93">
        <w:rPr>
          <w:rFonts w:ascii="Arial" w:hAnsi="Arial"/>
          <w:b/>
          <w:bCs/>
          <w:iCs/>
        </w:rPr>
        <w:t xml:space="preserve">Municipal/County </w:t>
      </w:r>
      <w:r w:rsidR="00513949">
        <w:rPr>
          <w:rFonts w:ascii="Arial" w:hAnsi="Arial"/>
          <w:b/>
          <w:bCs/>
          <w:iCs/>
        </w:rPr>
        <w:t>Location</w:t>
      </w:r>
      <w:r w:rsidR="00513949">
        <w:rPr>
          <w:rFonts w:ascii="Arial" w:hAnsi="Arial"/>
        </w:rPr>
        <w:t>:</w:t>
      </w:r>
      <w:r w:rsidR="00085382">
        <w:rPr>
          <w:rFonts w:ascii="Arial" w:hAnsi="Arial"/>
        </w:rPr>
        <w:t xml:space="preserve"> </w:t>
      </w:r>
      <w:r w:rsidR="00513949">
        <w:rPr>
          <w:rFonts w:ascii="Arial" w:hAnsi="Arial"/>
        </w:rPr>
        <w:t>Insert the corresponding town, village, city</w:t>
      </w:r>
      <w:r w:rsidR="004A638B">
        <w:rPr>
          <w:rFonts w:ascii="Arial" w:hAnsi="Arial"/>
        </w:rPr>
        <w:t>,</w:t>
      </w:r>
      <w:r w:rsidR="00513949">
        <w:rPr>
          <w:rFonts w:ascii="Arial" w:hAnsi="Arial"/>
        </w:rPr>
        <w:t xml:space="preserve"> and county names.</w:t>
      </w:r>
      <w:r w:rsidR="00085382">
        <w:rPr>
          <w:rFonts w:ascii="Arial" w:hAnsi="Arial"/>
        </w:rPr>
        <w:t xml:space="preserve"> </w:t>
      </w:r>
      <w:r w:rsidR="00513949">
        <w:rPr>
          <w:rFonts w:ascii="Arial" w:hAnsi="Arial"/>
        </w:rPr>
        <w:t xml:space="preserve">Clicking on Town, Village, or City allows you to change them should you have more of one than another. </w:t>
      </w:r>
      <w:r w:rsidR="00513949">
        <w:rPr>
          <w:rFonts w:ascii="Arial" w:hAnsi="Arial"/>
        </w:rPr>
        <w:br/>
      </w:r>
    </w:p>
    <w:p w14:paraId="0759A29F" w14:textId="139F81CF" w:rsidR="001C3605" w:rsidRPr="004A638B" w:rsidRDefault="00513949" w:rsidP="004A638B">
      <w:pPr>
        <w:numPr>
          <w:ilvl w:val="0"/>
          <w:numId w:val="4"/>
        </w:numPr>
        <w:tabs>
          <w:tab w:val="left" w:pos="450"/>
          <w:tab w:val="center" w:pos="4680"/>
          <w:tab w:val="right" w:pos="9360"/>
        </w:tabs>
        <w:ind w:left="446" w:hanging="446"/>
        <w:rPr>
          <w:rFonts w:ascii="Arial" w:hAnsi="Arial"/>
        </w:rPr>
      </w:pPr>
      <w:r>
        <w:rPr>
          <w:rFonts w:ascii="Arial" w:hAnsi="Arial"/>
          <w:b/>
          <w:bCs/>
          <w:iCs/>
        </w:rPr>
        <w:t>Highway</w:t>
      </w:r>
      <w:r>
        <w:rPr>
          <w:rFonts w:ascii="Arial" w:hAnsi="Arial"/>
          <w:iCs/>
        </w:rPr>
        <w:t>:</w:t>
      </w:r>
      <w:r w:rsidR="00085382">
        <w:rPr>
          <w:rFonts w:ascii="Arial" w:hAnsi="Arial"/>
          <w:iCs/>
        </w:rPr>
        <w:t xml:space="preserve"> </w:t>
      </w:r>
      <w:r>
        <w:rPr>
          <w:rFonts w:ascii="Arial" w:hAnsi="Arial"/>
          <w:iCs/>
        </w:rPr>
        <w:t>Insert the highway number(s)</w:t>
      </w:r>
      <w:r w:rsidR="002139EF">
        <w:rPr>
          <w:rFonts w:ascii="Arial" w:hAnsi="Arial"/>
          <w:iCs/>
        </w:rPr>
        <w:t xml:space="preserve"> only</w:t>
      </w:r>
      <w:r w:rsidR="00A82CF7">
        <w:rPr>
          <w:rFonts w:ascii="Arial" w:hAnsi="Arial"/>
          <w:iCs/>
        </w:rPr>
        <w:t xml:space="preserve"> – no </w:t>
      </w:r>
      <w:r w:rsidR="002139EF">
        <w:rPr>
          <w:rFonts w:ascii="Arial" w:hAnsi="Arial"/>
          <w:iCs/>
        </w:rPr>
        <w:t xml:space="preserve">letters </w:t>
      </w:r>
      <w:r w:rsidR="005F71DA">
        <w:rPr>
          <w:rFonts w:ascii="Arial" w:hAnsi="Arial"/>
          <w:iCs/>
        </w:rPr>
        <w:t>preceding</w:t>
      </w:r>
      <w:r w:rsidR="002139EF">
        <w:rPr>
          <w:rFonts w:ascii="Arial" w:hAnsi="Arial"/>
          <w:iCs/>
        </w:rPr>
        <w:t xml:space="preserve"> the numbers</w:t>
      </w:r>
      <w:r>
        <w:rPr>
          <w:rFonts w:ascii="Arial" w:hAnsi="Arial"/>
          <w:iCs/>
        </w:rPr>
        <w:t>.</w:t>
      </w:r>
      <w:r w:rsidR="00085382">
        <w:rPr>
          <w:rFonts w:ascii="Arial" w:hAnsi="Arial"/>
          <w:iCs/>
        </w:rPr>
        <w:t xml:space="preserve"> </w:t>
      </w:r>
      <w:r w:rsidR="007B742F">
        <w:rPr>
          <w:rFonts w:ascii="Arial" w:hAnsi="Arial"/>
          <w:iCs/>
        </w:rPr>
        <w:t>Note the</w:t>
      </w:r>
      <w:r>
        <w:rPr>
          <w:rFonts w:ascii="Arial" w:hAnsi="Arial"/>
          <w:iCs/>
        </w:rPr>
        <w:t xml:space="preserve"> highway sign shield types</w:t>
      </w:r>
      <w:r w:rsidR="007B742F">
        <w:rPr>
          <w:rFonts w:ascii="Arial" w:hAnsi="Arial"/>
          <w:iCs/>
        </w:rPr>
        <w:t xml:space="preserve"> at the right</w:t>
      </w:r>
      <w:r>
        <w:rPr>
          <w:rFonts w:ascii="Arial" w:hAnsi="Arial"/>
          <w:iCs/>
        </w:rPr>
        <w:t>.</w:t>
      </w:r>
      <w:r w:rsidR="00085382">
        <w:rPr>
          <w:rFonts w:ascii="Arial" w:hAnsi="Arial"/>
          <w:iCs/>
        </w:rPr>
        <w:t xml:space="preserve"> </w:t>
      </w:r>
      <w:r>
        <w:rPr>
          <w:rFonts w:ascii="Arial" w:hAnsi="Arial"/>
        </w:rPr>
        <w:t xml:space="preserve">Insert </w:t>
      </w:r>
      <w:r w:rsidR="00402B7D">
        <w:rPr>
          <w:rFonts w:ascii="Arial" w:hAnsi="Arial"/>
        </w:rPr>
        <w:t>all</w:t>
      </w:r>
      <w:r>
        <w:rPr>
          <w:rFonts w:ascii="Arial" w:hAnsi="Arial"/>
        </w:rPr>
        <w:t xml:space="preserve"> highway</w:t>
      </w:r>
      <w:r w:rsidR="00402B7D">
        <w:rPr>
          <w:rFonts w:ascii="Arial" w:hAnsi="Arial"/>
        </w:rPr>
        <w:t>s</w:t>
      </w:r>
      <w:r>
        <w:rPr>
          <w:rFonts w:ascii="Arial" w:hAnsi="Arial"/>
        </w:rPr>
        <w:t xml:space="preserve"> if two or more run concurrently.</w:t>
      </w:r>
      <w:r w:rsidR="00085382">
        <w:rPr>
          <w:rFonts w:ascii="Arial" w:hAnsi="Arial"/>
        </w:rPr>
        <w:t xml:space="preserve"> </w:t>
      </w:r>
      <w:r>
        <w:rPr>
          <w:rFonts w:ascii="Arial" w:hAnsi="Arial"/>
          <w:iCs/>
        </w:rPr>
        <w:t>If a utility facility will be installed on a road under WisDOT maintenance jurisdiction that does not have a highway number, use the blank to insert the proper road name (for example, I-94 E Frontage Rd).</w:t>
      </w:r>
    </w:p>
    <w:p w14:paraId="3E6B7D7F" w14:textId="77777777" w:rsidR="001C3605" w:rsidRPr="001C3605" w:rsidRDefault="001C3605" w:rsidP="001C3605">
      <w:pPr>
        <w:tabs>
          <w:tab w:val="left" w:pos="450"/>
          <w:tab w:val="center" w:pos="4680"/>
        </w:tabs>
        <w:ind w:left="450"/>
        <w:rPr>
          <w:rFonts w:ascii="Arial" w:hAnsi="Arial"/>
        </w:rPr>
      </w:pPr>
    </w:p>
    <w:p w14:paraId="19961493" w14:textId="67A38607" w:rsidR="00513949" w:rsidRPr="00F62E77" w:rsidRDefault="00513949" w:rsidP="00513949">
      <w:pPr>
        <w:numPr>
          <w:ilvl w:val="0"/>
          <w:numId w:val="4"/>
        </w:numPr>
        <w:tabs>
          <w:tab w:val="left" w:pos="450"/>
          <w:tab w:val="center" w:pos="4680"/>
          <w:tab w:val="right" w:pos="9360"/>
        </w:tabs>
        <w:ind w:left="450" w:hanging="450"/>
        <w:rPr>
          <w:rFonts w:ascii="Arial" w:hAnsi="Arial"/>
        </w:rPr>
      </w:pPr>
      <w:r>
        <w:rPr>
          <w:rFonts w:ascii="Arial" w:hAnsi="Arial"/>
          <w:b/>
          <w:bCs/>
          <w:iCs/>
        </w:rPr>
        <w:t>Facility Type</w:t>
      </w:r>
      <w:r>
        <w:rPr>
          <w:rFonts w:ascii="Arial" w:hAnsi="Arial"/>
        </w:rPr>
        <w:t>:</w:t>
      </w:r>
      <w:r w:rsidR="00085382">
        <w:rPr>
          <w:rFonts w:ascii="Arial" w:hAnsi="Arial"/>
        </w:rPr>
        <w:t xml:space="preserve"> </w:t>
      </w:r>
      <w:r>
        <w:rPr>
          <w:rFonts w:ascii="Arial" w:hAnsi="Arial"/>
        </w:rPr>
        <w:t>Check all boxes that apply and insert the facility size, which may have more than one attribute.</w:t>
      </w:r>
      <w:r w:rsidR="00085382">
        <w:rPr>
          <w:rFonts w:ascii="Arial" w:hAnsi="Arial"/>
        </w:rPr>
        <w:t xml:space="preserve"> </w:t>
      </w:r>
      <w:r>
        <w:rPr>
          <w:rFonts w:ascii="Arial" w:hAnsi="Arial"/>
        </w:rPr>
        <w:t>Use the following formats: Gas: 4”</w:t>
      </w:r>
      <w:r w:rsidR="0090150E">
        <w:rPr>
          <w:rFonts w:ascii="Arial" w:hAnsi="Arial"/>
        </w:rPr>
        <w:t xml:space="preserve"> </w:t>
      </w:r>
      <w:r>
        <w:rPr>
          <w:rFonts w:ascii="Arial" w:hAnsi="Arial"/>
        </w:rPr>
        <w:t>50psi max</w:t>
      </w:r>
      <w:r w:rsidR="00881CB0">
        <w:rPr>
          <w:rFonts w:ascii="Arial" w:hAnsi="Arial"/>
        </w:rPr>
        <w:t>;</w:t>
      </w:r>
      <w:r w:rsidR="00085382">
        <w:rPr>
          <w:rFonts w:ascii="Arial" w:hAnsi="Arial"/>
        </w:rPr>
        <w:t xml:space="preserve"> </w:t>
      </w:r>
      <w:r>
        <w:rPr>
          <w:rFonts w:ascii="Arial" w:hAnsi="Arial"/>
        </w:rPr>
        <w:t>Comm (communications): 1¼”</w:t>
      </w:r>
      <w:r w:rsidRPr="00501844">
        <w:rPr>
          <w:rFonts w:ascii="Arial" w:hAnsi="Arial"/>
        </w:rPr>
        <w:t xml:space="preserve"> SMF</w:t>
      </w:r>
      <w:r>
        <w:rPr>
          <w:rFonts w:ascii="Arial" w:hAnsi="Arial"/>
        </w:rPr>
        <w:t>48</w:t>
      </w:r>
      <w:r w:rsidR="00881CB0">
        <w:rPr>
          <w:rFonts w:ascii="Arial" w:hAnsi="Arial"/>
        </w:rPr>
        <w:t>;</w:t>
      </w:r>
      <w:r w:rsidR="00085382">
        <w:rPr>
          <w:rFonts w:ascii="Arial" w:hAnsi="Arial"/>
        </w:rPr>
        <w:t xml:space="preserve"> </w:t>
      </w:r>
      <w:r>
        <w:rPr>
          <w:rFonts w:ascii="Arial" w:hAnsi="Arial"/>
        </w:rPr>
        <w:t>Electric: 69kV.</w:t>
      </w:r>
      <w:r w:rsidR="00085382">
        <w:rPr>
          <w:rFonts w:ascii="Arial" w:hAnsi="Arial"/>
        </w:rPr>
        <w:t xml:space="preserve"> </w:t>
      </w:r>
      <w:r>
        <w:rPr>
          <w:rFonts w:ascii="Arial" w:hAnsi="Arial"/>
        </w:rPr>
        <w:t xml:space="preserve">Abbreviations are </w:t>
      </w:r>
      <w:r w:rsidR="003020B6">
        <w:rPr>
          <w:rFonts w:ascii="Arial" w:hAnsi="Arial"/>
        </w:rPr>
        <w:t>okay</w:t>
      </w:r>
      <w:r>
        <w:rPr>
          <w:rFonts w:ascii="Arial" w:hAnsi="Arial"/>
        </w:rPr>
        <w:t xml:space="preserve"> </w:t>
      </w:r>
      <w:r w:rsidR="0090150E">
        <w:rPr>
          <w:rFonts w:ascii="Arial" w:hAnsi="Arial"/>
        </w:rPr>
        <w:t>if</w:t>
      </w:r>
      <w:r>
        <w:rPr>
          <w:rFonts w:ascii="Arial" w:hAnsi="Arial"/>
        </w:rPr>
        <w:t xml:space="preserve"> they are part of industry practice or easily understood.</w:t>
      </w:r>
      <w:r w:rsidR="00085382">
        <w:rPr>
          <w:rFonts w:ascii="Arial" w:hAnsi="Arial"/>
        </w:rPr>
        <w:t xml:space="preserve"> </w:t>
      </w:r>
      <w:r>
        <w:rPr>
          <w:rFonts w:ascii="Arial" w:hAnsi="Arial"/>
        </w:rPr>
        <w:t>For example,</w:t>
      </w:r>
      <w:r w:rsidR="00881CB0">
        <w:rPr>
          <w:rFonts w:ascii="Arial" w:hAnsi="Arial"/>
        </w:rPr>
        <w:t xml:space="preserve"> </w:t>
      </w:r>
      <w:r>
        <w:rPr>
          <w:rFonts w:ascii="Arial" w:hAnsi="Arial"/>
        </w:rPr>
        <w:t>” = inch, ’ = foot, diameter = dia or d, SMF = single mode fiber.</w:t>
      </w:r>
      <w:r w:rsidR="00085382">
        <w:rPr>
          <w:rFonts w:ascii="Arial" w:hAnsi="Arial"/>
        </w:rPr>
        <w:t xml:space="preserve"> </w:t>
      </w:r>
      <w:r>
        <w:rPr>
          <w:rFonts w:ascii="Arial" w:hAnsi="Arial"/>
        </w:rPr>
        <w:t xml:space="preserve">Use the blanks to document </w:t>
      </w:r>
      <w:r w:rsidR="00881CB0">
        <w:rPr>
          <w:rFonts w:ascii="Arial" w:hAnsi="Arial"/>
        </w:rPr>
        <w:t>utilities</w:t>
      </w:r>
      <w:r>
        <w:rPr>
          <w:rFonts w:ascii="Arial" w:hAnsi="Arial"/>
        </w:rPr>
        <w:t xml:space="preserve"> like solar or wind.</w:t>
      </w:r>
      <w:r>
        <w:rPr>
          <w:rFonts w:ascii="Arial" w:hAnsi="Arial"/>
        </w:rPr>
        <w:br/>
      </w:r>
      <w:r w:rsidRPr="004A638B">
        <w:rPr>
          <w:rFonts w:ascii="Arial" w:hAnsi="Arial"/>
        </w:rPr>
        <w:br/>
      </w:r>
      <w:r w:rsidR="001C78C4">
        <w:rPr>
          <w:rFonts w:ascii="Arial" w:hAnsi="Arial" w:cs="Arial"/>
          <w:bCs/>
        </w:rPr>
        <w:t xml:space="preserve">When selecting </w:t>
      </w:r>
      <w:r w:rsidR="00A620DD">
        <w:rPr>
          <w:rFonts w:ascii="Arial" w:hAnsi="Arial" w:cs="Arial"/>
          <w:bCs/>
        </w:rPr>
        <w:t xml:space="preserve">a </w:t>
      </w:r>
      <w:r w:rsidR="001C78C4">
        <w:rPr>
          <w:rFonts w:ascii="Arial" w:hAnsi="Arial" w:cs="Arial"/>
          <w:bCs/>
        </w:rPr>
        <w:t xml:space="preserve">transmission, distribution or service facility type, the following </w:t>
      </w:r>
      <w:r>
        <w:rPr>
          <w:rFonts w:ascii="Arial" w:hAnsi="Arial" w:cs="Arial"/>
          <w:bCs/>
        </w:rPr>
        <w:t xml:space="preserve">definitions </w:t>
      </w:r>
      <w:r w:rsidR="001C78C4">
        <w:rPr>
          <w:rFonts w:ascii="Arial" w:hAnsi="Arial" w:cs="Arial"/>
          <w:bCs/>
        </w:rPr>
        <w:t>generally apply</w:t>
      </w:r>
      <w:r>
        <w:rPr>
          <w:rFonts w:ascii="Arial" w:hAnsi="Arial" w:cs="Arial"/>
          <w:bCs/>
        </w:rPr>
        <w:t>:</w:t>
      </w:r>
      <w:r w:rsidR="001C78C4">
        <w:rPr>
          <w:rFonts w:ascii="Arial" w:hAnsi="Arial" w:cs="Arial"/>
          <w:bCs/>
        </w:rPr>
        <w:br/>
      </w:r>
      <w:r w:rsidRPr="00F62E77">
        <w:rPr>
          <w:rFonts w:ascii="Arial" w:hAnsi="Arial" w:cs="Arial"/>
          <w:b/>
          <w:bCs/>
        </w:rPr>
        <w:t xml:space="preserve">Transmission </w:t>
      </w:r>
      <w:r>
        <w:rPr>
          <w:rFonts w:ascii="Arial" w:hAnsi="Arial" w:cs="Arial"/>
          <w:bCs/>
        </w:rPr>
        <w:t xml:space="preserve">– </w:t>
      </w:r>
      <w:r w:rsidR="001C78C4">
        <w:rPr>
          <w:rFonts w:ascii="Arial" w:hAnsi="Arial" w:cs="Arial"/>
        </w:rPr>
        <w:t>C</w:t>
      </w:r>
      <w:r w:rsidRPr="00F62E77">
        <w:rPr>
          <w:rFonts w:ascii="Arial" w:hAnsi="Arial" w:cs="Arial"/>
        </w:rPr>
        <w:t xml:space="preserve">arries product from the </w:t>
      </w:r>
      <w:r>
        <w:rPr>
          <w:rFonts w:ascii="Arial" w:hAnsi="Arial" w:cs="Arial"/>
        </w:rPr>
        <w:t>utility</w:t>
      </w:r>
      <w:r w:rsidRPr="00F62E77">
        <w:rPr>
          <w:rFonts w:ascii="Arial" w:hAnsi="Arial" w:cs="Arial"/>
        </w:rPr>
        <w:t xml:space="preserve"> source to the distribution network</w:t>
      </w:r>
      <w:r w:rsidR="00085382">
        <w:rPr>
          <w:rFonts w:ascii="Arial" w:hAnsi="Arial" w:cs="Arial"/>
        </w:rPr>
        <w:t xml:space="preserve"> </w:t>
      </w:r>
      <w:r w:rsidR="001C78C4">
        <w:rPr>
          <w:rFonts w:ascii="Arial" w:hAnsi="Arial" w:cs="Arial"/>
        </w:rPr>
        <w:br/>
      </w:r>
      <w:r w:rsidRPr="00F62E77">
        <w:rPr>
          <w:rFonts w:ascii="Arial" w:hAnsi="Arial" w:cs="Arial"/>
          <w:b/>
          <w:bCs/>
        </w:rPr>
        <w:t>Distribution</w:t>
      </w:r>
      <w:r w:rsidRPr="00D00776">
        <w:rPr>
          <w:rFonts w:ascii="Arial" w:hAnsi="Arial" w:cs="Arial"/>
          <w:bCs/>
        </w:rPr>
        <w:t xml:space="preserve"> </w:t>
      </w:r>
      <w:r>
        <w:rPr>
          <w:rFonts w:ascii="Arial" w:hAnsi="Arial" w:cs="Arial"/>
          <w:bCs/>
        </w:rPr>
        <w:t>–</w:t>
      </w:r>
      <w:r w:rsidRPr="00F62E77">
        <w:rPr>
          <w:rFonts w:ascii="Arial" w:hAnsi="Arial" w:cs="Arial"/>
          <w:b/>
          <w:bCs/>
        </w:rPr>
        <w:t xml:space="preserve"> </w:t>
      </w:r>
      <w:r w:rsidR="001C78C4">
        <w:rPr>
          <w:rFonts w:ascii="Arial" w:hAnsi="Arial" w:cs="Arial"/>
        </w:rPr>
        <w:t>D</w:t>
      </w:r>
      <w:r>
        <w:rPr>
          <w:rFonts w:ascii="Arial" w:hAnsi="Arial" w:cs="Arial"/>
        </w:rPr>
        <w:t>isperses</w:t>
      </w:r>
      <w:r w:rsidRPr="00F62E77">
        <w:rPr>
          <w:rFonts w:ascii="Arial" w:hAnsi="Arial" w:cs="Arial"/>
        </w:rPr>
        <w:t xml:space="preserve"> the product from a transmission line to </w:t>
      </w:r>
      <w:r w:rsidR="001C78C4">
        <w:rPr>
          <w:rFonts w:ascii="Arial" w:hAnsi="Arial" w:cs="Arial"/>
        </w:rPr>
        <w:t>location</w:t>
      </w:r>
      <w:r w:rsidR="00A620DD">
        <w:rPr>
          <w:rFonts w:ascii="Arial" w:hAnsi="Arial" w:cs="Arial"/>
        </w:rPr>
        <w:t>s</w:t>
      </w:r>
      <w:r w:rsidRPr="00F62E77">
        <w:rPr>
          <w:rFonts w:ascii="Arial" w:hAnsi="Arial" w:cs="Arial"/>
        </w:rPr>
        <w:t xml:space="preserve"> </w:t>
      </w:r>
      <w:r w:rsidR="001C78C4">
        <w:rPr>
          <w:rFonts w:ascii="Arial" w:hAnsi="Arial" w:cs="Arial"/>
        </w:rPr>
        <w:t>serving</w:t>
      </w:r>
      <w:r w:rsidRPr="00F62E77">
        <w:rPr>
          <w:rFonts w:ascii="Arial" w:hAnsi="Arial" w:cs="Arial"/>
        </w:rPr>
        <w:t xml:space="preserve"> customers</w:t>
      </w:r>
      <w:r w:rsidR="00085382">
        <w:rPr>
          <w:rFonts w:ascii="Arial" w:hAnsi="Arial" w:cs="Arial"/>
        </w:rPr>
        <w:t xml:space="preserve"> </w:t>
      </w:r>
      <w:r w:rsidR="001C78C4">
        <w:rPr>
          <w:rFonts w:ascii="Arial" w:hAnsi="Arial" w:cs="Arial"/>
        </w:rPr>
        <w:br/>
      </w:r>
      <w:r w:rsidRPr="00F62E77">
        <w:rPr>
          <w:rFonts w:ascii="Arial" w:hAnsi="Arial" w:cs="Arial"/>
          <w:b/>
          <w:bCs/>
        </w:rPr>
        <w:t>Service</w:t>
      </w:r>
      <w:r w:rsidR="001C78C4">
        <w:rPr>
          <w:rFonts w:ascii="Arial" w:hAnsi="Arial" w:cs="Arial"/>
          <w:b/>
          <w:bCs/>
        </w:rPr>
        <w:t xml:space="preserve"> </w:t>
      </w:r>
      <w:r w:rsidR="001C78C4" w:rsidRPr="001C78C4">
        <w:rPr>
          <w:rFonts w:ascii="Arial" w:hAnsi="Arial" w:cs="Arial"/>
        </w:rPr>
        <w:t>(</w:t>
      </w:r>
      <w:r w:rsidR="001C78C4">
        <w:rPr>
          <w:rFonts w:ascii="Arial" w:hAnsi="Arial" w:cs="Arial"/>
        </w:rPr>
        <w:t xml:space="preserve">a/k/a: </w:t>
      </w:r>
      <w:r w:rsidR="001C78C4" w:rsidRPr="001C78C4">
        <w:rPr>
          <w:rFonts w:ascii="Arial" w:hAnsi="Arial" w:cs="Arial"/>
        </w:rPr>
        <w:t>lateral, drop)</w:t>
      </w:r>
      <w:r>
        <w:rPr>
          <w:rFonts w:ascii="Arial" w:hAnsi="Arial" w:cs="Arial"/>
          <w:b/>
          <w:bCs/>
        </w:rPr>
        <w:t xml:space="preserve"> </w:t>
      </w:r>
      <w:r w:rsidRPr="001442BE">
        <w:rPr>
          <w:rFonts w:ascii="Arial" w:hAnsi="Arial" w:cs="Arial"/>
          <w:bCs/>
        </w:rPr>
        <w:t xml:space="preserve">– </w:t>
      </w:r>
      <w:r w:rsidR="00A620DD">
        <w:rPr>
          <w:rFonts w:ascii="Arial" w:hAnsi="Arial" w:cs="Arial"/>
        </w:rPr>
        <w:t>Brings</w:t>
      </w:r>
      <w:r w:rsidR="001C78C4">
        <w:rPr>
          <w:rFonts w:ascii="Arial" w:hAnsi="Arial" w:cs="Arial"/>
        </w:rPr>
        <w:t xml:space="preserve"> the product to</w:t>
      </w:r>
      <w:r w:rsidRPr="00F62E77">
        <w:rPr>
          <w:rFonts w:ascii="Arial" w:hAnsi="Arial" w:cs="Arial"/>
        </w:rPr>
        <w:t xml:space="preserve"> a customer via a connection </w:t>
      </w:r>
      <w:r>
        <w:rPr>
          <w:rFonts w:ascii="Arial" w:hAnsi="Arial" w:cs="Arial"/>
        </w:rPr>
        <w:t>from</w:t>
      </w:r>
      <w:r w:rsidRPr="00F62E77">
        <w:rPr>
          <w:rFonts w:ascii="Arial" w:hAnsi="Arial" w:cs="Arial"/>
        </w:rPr>
        <w:t xml:space="preserve"> a distribution line</w:t>
      </w:r>
      <w:r>
        <w:rPr>
          <w:rFonts w:ascii="Arial" w:hAnsi="Arial" w:cs="Arial"/>
        </w:rPr>
        <w:br/>
      </w:r>
      <w:r w:rsidRPr="004A638B">
        <w:rPr>
          <w:rFonts w:ascii="Arial" w:hAnsi="Arial" w:cs="Arial"/>
        </w:rPr>
        <w:br/>
      </w:r>
      <w:r>
        <w:rPr>
          <w:rFonts w:ascii="Arial" w:hAnsi="Arial" w:cs="Arial"/>
        </w:rPr>
        <w:t>Check “</w:t>
      </w:r>
      <w:r w:rsidRPr="00041796">
        <w:rPr>
          <w:rFonts w:ascii="Arial" w:hAnsi="Arial" w:cs="Arial"/>
        </w:rPr>
        <w:t xml:space="preserve">Service </w:t>
      </w:r>
      <w:r w:rsidRPr="00BA4E0F">
        <w:rPr>
          <w:rFonts w:ascii="Arial" w:hAnsi="Arial" w:cs="Arial"/>
          <w:sz w:val="16"/>
          <w:szCs w:val="16"/>
        </w:rPr>
        <w:t>(</w:t>
      </w:r>
      <w:hyperlink r:id="rId22" w:history="1">
        <w:r w:rsidRPr="00BA4E0F">
          <w:rPr>
            <w:rStyle w:val="Hyperlink"/>
            <w:rFonts w:ascii="Arial" w:hAnsi="Arial" w:cs="Arial"/>
            <w:sz w:val="16"/>
            <w:szCs w:val="16"/>
          </w:rPr>
          <w:t>ESCP</w:t>
        </w:r>
      </w:hyperlink>
      <w:r w:rsidRPr="00BA4E0F">
        <w:rPr>
          <w:rFonts w:ascii="Arial" w:hAnsi="Arial" w:cs="Arial"/>
          <w:sz w:val="16"/>
          <w:szCs w:val="16"/>
        </w:rPr>
        <w:t>)</w:t>
      </w:r>
      <w:r w:rsidRPr="00041796">
        <w:rPr>
          <w:rFonts w:ascii="Arial" w:hAnsi="Arial" w:cs="Arial"/>
        </w:rPr>
        <w:t>”</w:t>
      </w:r>
      <w:r>
        <w:rPr>
          <w:rFonts w:ascii="Arial" w:hAnsi="Arial" w:cs="Arial"/>
          <w:color w:val="0000FF"/>
          <w:sz w:val="16"/>
          <w:szCs w:val="16"/>
        </w:rPr>
        <w:t xml:space="preserve"> </w:t>
      </w:r>
      <w:r>
        <w:rPr>
          <w:rFonts w:ascii="Arial" w:hAnsi="Arial" w:cs="Arial"/>
        </w:rPr>
        <w:t xml:space="preserve">when a utility is first applying for an </w:t>
      </w:r>
      <w:r w:rsidRPr="00D00776">
        <w:rPr>
          <w:rFonts w:ascii="Arial" w:hAnsi="Arial" w:cs="Arial"/>
          <w:b/>
          <w:i/>
        </w:rPr>
        <w:t>expedited</w:t>
      </w:r>
      <w:r>
        <w:rPr>
          <w:rFonts w:ascii="Arial" w:hAnsi="Arial" w:cs="Arial"/>
        </w:rPr>
        <w:t xml:space="preserve"> service connection permit, which allows the company to obtain WisDOT approvals for service connection installations within a 3-day period without going through the standard permit process.</w:t>
      </w:r>
      <w:r w:rsidR="00085382">
        <w:rPr>
          <w:rFonts w:ascii="Arial" w:hAnsi="Arial" w:cs="Arial"/>
        </w:rPr>
        <w:t xml:space="preserve"> </w:t>
      </w:r>
      <w:r>
        <w:rPr>
          <w:rFonts w:ascii="Arial" w:hAnsi="Arial" w:cs="Arial"/>
        </w:rPr>
        <w:t>Check “</w:t>
      </w:r>
      <w:r w:rsidRPr="00041796">
        <w:rPr>
          <w:rFonts w:ascii="Arial" w:hAnsi="Arial" w:cs="Arial"/>
        </w:rPr>
        <w:t>Servic</w:t>
      </w:r>
      <w:r>
        <w:rPr>
          <w:rFonts w:ascii="Arial" w:hAnsi="Arial" w:cs="Arial"/>
        </w:rPr>
        <w:t>e”</w:t>
      </w:r>
      <w:r>
        <w:rPr>
          <w:rFonts w:ascii="Arial" w:hAnsi="Arial" w:cs="Arial"/>
          <w:b/>
        </w:rPr>
        <w:t xml:space="preserve"> </w:t>
      </w:r>
      <w:r>
        <w:rPr>
          <w:rFonts w:ascii="Arial" w:hAnsi="Arial" w:cs="Arial"/>
        </w:rPr>
        <w:t xml:space="preserve">when applying for a permit using the </w:t>
      </w:r>
      <w:r w:rsidRPr="00D00776">
        <w:rPr>
          <w:rFonts w:ascii="Arial" w:hAnsi="Arial" w:cs="Arial"/>
          <w:b/>
          <w:i/>
        </w:rPr>
        <w:t>standard</w:t>
      </w:r>
      <w:r>
        <w:rPr>
          <w:rFonts w:ascii="Arial" w:hAnsi="Arial" w:cs="Arial"/>
        </w:rPr>
        <w:t xml:space="preserve"> process when it cannot be approved through an expedited service connection request.</w:t>
      </w:r>
    </w:p>
    <w:p w14:paraId="2D9FF92F" w14:textId="36F8A04F" w:rsidR="00513949" w:rsidRDefault="00513949" w:rsidP="00513949">
      <w:pPr>
        <w:numPr>
          <w:ilvl w:val="0"/>
          <w:numId w:val="4"/>
        </w:numPr>
        <w:tabs>
          <w:tab w:val="left" w:pos="450"/>
          <w:tab w:val="center" w:pos="4680"/>
          <w:tab w:val="right" w:pos="9360"/>
        </w:tabs>
        <w:spacing w:before="240"/>
        <w:ind w:left="446" w:hanging="446"/>
        <w:rPr>
          <w:rFonts w:ascii="Arial" w:hAnsi="Arial"/>
        </w:rPr>
      </w:pPr>
      <w:r>
        <w:rPr>
          <w:rFonts w:ascii="Arial" w:hAnsi="Arial"/>
          <w:b/>
          <w:bCs/>
        </w:rPr>
        <w:t>Facility Orientation</w:t>
      </w:r>
      <w:r>
        <w:rPr>
          <w:rFonts w:ascii="Arial" w:hAnsi="Arial"/>
        </w:rPr>
        <w:t>:</w:t>
      </w:r>
      <w:r w:rsidR="00085382">
        <w:rPr>
          <w:rFonts w:ascii="Arial" w:hAnsi="Arial"/>
        </w:rPr>
        <w:t xml:space="preserve"> </w:t>
      </w:r>
      <w:r>
        <w:rPr>
          <w:rFonts w:ascii="Arial" w:hAnsi="Arial"/>
        </w:rPr>
        <w:t>Check all boxes that apply.</w:t>
      </w:r>
      <w:r w:rsidR="00085382">
        <w:rPr>
          <w:rFonts w:ascii="Arial" w:hAnsi="Arial"/>
        </w:rPr>
        <w:t xml:space="preserve"> </w:t>
      </w:r>
      <w:r>
        <w:rPr>
          <w:rFonts w:ascii="Arial" w:hAnsi="Arial"/>
        </w:rPr>
        <w:t>For underground crossings, include a cross-section drawing showing the proposed alignment, depth (in relation to the ground and pavement), and other utility installations.</w:t>
      </w:r>
      <w:r w:rsidR="00085382">
        <w:rPr>
          <w:rFonts w:ascii="Arial" w:hAnsi="Arial"/>
        </w:rPr>
        <w:t xml:space="preserve"> </w:t>
      </w:r>
      <w:r>
        <w:rPr>
          <w:rFonts w:ascii="Arial" w:hAnsi="Arial"/>
        </w:rPr>
        <w:t>For overhead crossings, include a cross-section drawing showing the proposed highway clearance or list the dimension on a drawing.</w:t>
      </w:r>
      <w:r w:rsidR="00085382">
        <w:rPr>
          <w:rFonts w:ascii="Arial" w:hAnsi="Arial"/>
        </w:rPr>
        <w:t xml:space="preserve"> </w:t>
      </w:r>
      <w:r>
        <w:rPr>
          <w:rFonts w:ascii="Arial" w:hAnsi="Arial"/>
        </w:rPr>
        <w:t xml:space="preserve">If the crossing is on an </w:t>
      </w:r>
      <w:hyperlink r:id="rId23" w:history="1">
        <w:r w:rsidRPr="00300E60">
          <w:rPr>
            <w:rStyle w:val="Hyperlink"/>
            <w:rFonts w:ascii="Arial" w:hAnsi="Arial" w:cs="Arial"/>
          </w:rPr>
          <w:t>OSOW high clearance route</w:t>
        </w:r>
      </w:hyperlink>
      <w:r>
        <w:rPr>
          <w:rFonts w:ascii="Arial" w:hAnsi="Arial"/>
        </w:rPr>
        <w:t>, check that box as well.</w:t>
      </w:r>
      <w:r>
        <w:rPr>
          <w:rFonts w:ascii="Arial" w:hAnsi="Arial"/>
        </w:rPr>
        <w:br/>
      </w:r>
      <w:r w:rsidRPr="004A638B">
        <w:rPr>
          <w:rFonts w:ascii="Arial" w:hAnsi="Arial"/>
        </w:rPr>
        <w:br/>
      </w:r>
      <w:r>
        <w:rPr>
          <w:rFonts w:ascii="Arial" w:hAnsi="Arial"/>
        </w:rPr>
        <w:t xml:space="preserve">For a </w:t>
      </w:r>
      <w:r w:rsidR="00CD60C0">
        <w:rPr>
          <w:rFonts w:ascii="Arial" w:hAnsi="Arial"/>
        </w:rPr>
        <w:t xml:space="preserve">bridge </w:t>
      </w:r>
      <w:r>
        <w:rPr>
          <w:rFonts w:ascii="Arial" w:hAnsi="Arial"/>
        </w:rPr>
        <w:t>attachment, submit documentation that WisDOT’s Bureau of Structures has approved it along with attachment drawings.</w:t>
      </w:r>
      <w:r w:rsidR="00085382">
        <w:rPr>
          <w:rFonts w:ascii="Arial" w:hAnsi="Arial"/>
        </w:rPr>
        <w:t xml:space="preserve"> </w:t>
      </w:r>
      <w:r w:rsidRPr="003544CE">
        <w:rPr>
          <w:rFonts w:ascii="Arial" w:hAnsi="Arial"/>
          <w:b/>
          <w:i/>
          <w:color w:val="FF0000"/>
        </w:rPr>
        <w:t>Note:</w:t>
      </w:r>
      <w:r w:rsidRPr="003544CE">
        <w:rPr>
          <w:rFonts w:ascii="Arial" w:hAnsi="Arial"/>
          <w:color w:val="FF0000"/>
        </w:rPr>
        <w:t xml:space="preserve"> </w:t>
      </w:r>
      <w:r>
        <w:rPr>
          <w:rFonts w:ascii="Arial" w:hAnsi="Arial"/>
        </w:rPr>
        <w:t>A</w:t>
      </w:r>
      <w:r w:rsidRPr="005C6875">
        <w:rPr>
          <w:rFonts w:ascii="Arial" w:hAnsi="Arial"/>
        </w:rPr>
        <w:t xml:space="preserve"> utility must coordinate with WisDOT early in the design process </w:t>
      </w:r>
      <w:r w:rsidR="002D7B83">
        <w:rPr>
          <w:rFonts w:ascii="Arial" w:hAnsi="Arial"/>
        </w:rPr>
        <w:t>when</w:t>
      </w:r>
      <w:r w:rsidR="002D7B83" w:rsidRPr="005C6875">
        <w:rPr>
          <w:rFonts w:ascii="Arial" w:hAnsi="Arial"/>
        </w:rPr>
        <w:t xml:space="preserve"> </w:t>
      </w:r>
      <w:r w:rsidRPr="005C6875">
        <w:rPr>
          <w:rFonts w:ascii="Arial" w:hAnsi="Arial"/>
        </w:rPr>
        <w:t xml:space="preserve">a new </w:t>
      </w:r>
      <w:r w:rsidR="00CD60C0">
        <w:rPr>
          <w:rFonts w:ascii="Arial" w:hAnsi="Arial"/>
        </w:rPr>
        <w:t>bridge</w:t>
      </w:r>
      <w:r w:rsidR="00CD60C0" w:rsidRPr="005C6875">
        <w:rPr>
          <w:rFonts w:ascii="Arial" w:hAnsi="Arial"/>
        </w:rPr>
        <w:t xml:space="preserve"> </w:t>
      </w:r>
      <w:r w:rsidR="002D7B83">
        <w:rPr>
          <w:rFonts w:ascii="Arial" w:hAnsi="Arial"/>
        </w:rPr>
        <w:t>will be</w:t>
      </w:r>
      <w:r w:rsidRPr="005C6875">
        <w:rPr>
          <w:rFonts w:ascii="Arial" w:hAnsi="Arial"/>
        </w:rPr>
        <w:t xml:space="preserve"> constructed</w:t>
      </w:r>
      <w:r w:rsidR="00CD60C0">
        <w:rPr>
          <w:rFonts w:ascii="Arial" w:hAnsi="Arial"/>
        </w:rPr>
        <w:t xml:space="preserve"> or existing bridge redecked</w:t>
      </w:r>
      <w:r w:rsidRPr="005C6875">
        <w:rPr>
          <w:rFonts w:ascii="Arial" w:hAnsi="Arial"/>
        </w:rPr>
        <w:t>.</w:t>
      </w:r>
      <w:r w:rsidR="00085382">
        <w:rPr>
          <w:rFonts w:ascii="Arial" w:hAnsi="Arial"/>
        </w:rPr>
        <w:t xml:space="preserve"> </w:t>
      </w:r>
      <w:r>
        <w:rPr>
          <w:rFonts w:ascii="Arial" w:hAnsi="Arial"/>
        </w:rPr>
        <w:t xml:space="preserve">Even though a utility was previously attached to a </w:t>
      </w:r>
      <w:r w:rsidR="00CD60C0">
        <w:rPr>
          <w:rFonts w:ascii="Arial" w:hAnsi="Arial"/>
        </w:rPr>
        <w:t xml:space="preserve">bridge </w:t>
      </w:r>
      <w:r>
        <w:rPr>
          <w:rFonts w:ascii="Arial" w:hAnsi="Arial"/>
        </w:rPr>
        <w:t xml:space="preserve">does not guarantee that it will be allowed to attach to </w:t>
      </w:r>
      <w:r w:rsidR="002D7B83">
        <w:rPr>
          <w:rFonts w:ascii="Arial" w:hAnsi="Arial"/>
        </w:rPr>
        <w:t xml:space="preserve">a </w:t>
      </w:r>
      <w:r>
        <w:rPr>
          <w:rFonts w:ascii="Arial" w:hAnsi="Arial"/>
        </w:rPr>
        <w:t>new</w:t>
      </w:r>
      <w:r w:rsidR="002D7B83">
        <w:rPr>
          <w:rFonts w:ascii="Arial" w:hAnsi="Arial"/>
        </w:rPr>
        <w:t xml:space="preserve"> or redecked</w:t>
      </w:r>
      <w:r>
        <w:rPr>
          <w:rFonts w:ascii="Arial" w:hAnsi="Arial"/>
        </w:rPr>
        <w:t xml:space="preserve"> </w:t>
      </w:r>
      <w:r w:rsidR="00CD60C0">
        <w:rPr>
          <w:rFonts w:ascii="Arial" w:hAnsi="Arial"/>
        </w:rPr>
        <w:t>bridge</w:t>
      </w:r>
      <w:r>
        <w:rPr>
          <w:rFonts w:ascii="Arial" w:hAnsi="Arial"/>
        </w:rPr>
        <w:t>.</w:t>
      </w:r>
      <w:r w:rsidR="00085382">
        <w:rPr>
          <w:rFonts w:ascii="Arial" w:hAnsi="Arial"/>
        </w:rPr>
        <w:t xml:space="preserve"> </w:t>
      </w:r>
      <w:r w:rsidR="00CD60C0">
        <w:rPr>
          <w:rFonts w:ascii="Arial" w:hAnsi="Arial"/>
        </w:rPr>
        <w:t xml:space="preserve">Bridges </w:t>
      </w:r>
      <w:r>
        <w:rPr>
          <w:rFonts w:ascii="Arial" w:hAnsi="Arial"/>
        </w:rPr>
        <w:t>include pedestrian overpasses.</w:t>
      </w:r>
      <w:r>
        <w:rPr>
          <w:rFonts w:ascii="Arial" w:hAnsi="Arial"/>
        </w:rPr>
        <w:br/>
      </w:r>
      <w:r w:rsidRPr="004A638B">
        <w:rPr>
          <w:rFonts w:ascii="Arial" w:hAnsi="Arial"/>
        </w:rPr>
        <w:br/>
      </w:r>
      <w:r>
        <w:rPr>
          <w:rFonts w:ascii="Arial" w:hAnsi="Arial"/>
        </w:rPr>
        <w:t>If part of a proposed utility facility will be located within a WisDOT scenic easement outside the ROW, check the scenic easement box. There may be restrictions on the placement and/or type of utility facilities allowed within the scenic easement that WisDOT will need to review. Utilities in scenic easements are not issued permits, but other documentation may be required to ensure that a utility has the legal right to occupy</w:t>
      </w:r>
      <w:r w:rsidR="00085382">
        <w:rPr>
          <w:rFonts w:ascii="Arial" w:hAnsi="Arial"/>
        </w:rPr>
        <w:t xml:space="preserve"> the easement</w:t>
      </w:r>
      <w:r>
        <w:rPr>
          <w:rFonts w:ascii="Arial" w:hAnsi="Arial"/>
        </w:rPr>
        <w:t>.</w:t>
      </w:r>
      <w:r w:rsidR="00085382">
        <w:rPr>
          <w:rFonts w:ascii="Arial" w:hAnsi="Arial"/>
        </w:rPr>
        <w:t xml:space="preserve"> Checking</w:t>
      </w:r>
      <w:r>
        <w:rPr>
          <w:rFonts w:ascii="Arial" w:hAnsi="Arial"/>
        </w:rPr>
        <w:t xml:space="preserve"> the box informs WisDOT to correlate the permit with the scenic easement document</w:t>
      </w:r>
      <w:r w:rsidR="002D7B83">
        <w:rPr>
          <w:rFonts w:ascii="Arial" w:hAnsi="Arial"/>
        </w:rPr>
        <w:t>(s)</w:t>
      </w:r>
      <w:r>
        <w:rPr>
          <w:rFonts w:ascii="Arial" w:hAnsi="Arial"/>
        </w:rPr>
        <w:t>.</w:t>
      </w:r>
    </w:p>
    <w:p w14:paraId="216ABB67" w14:textId="76A1ACB1" w:rsidR="00A844C0" w:rsidRPr="00BA3926" w:rsidRDefault="00513949" w:rsidP="00BA3926">
      <w:pPr>
        <w:numPr>
          <w:ilvl w:val="0"/>
          <w:numId w:val="4"/>
        </w:numPr>
        <w:tabs>
          <w:tab w:val="left" w:pos="450"/>
          <w:tab w:val="center" w:pos="4680"/>
          <w:tab w:val="right" w:pos="9360"/>
        </w:tabs>
        <w:spacing w:before="240"/>
        <w:ind w:left="446" w:hanging="446"/>
        <w:rPr>
          <w:rFonts w:ascii="Arial" w:hAnsi="Arial"/>
        </w:rPr>
      </w:pPr>
      <w:r w:rsidRPr="00BA3926">
        <w:rPr>
          <w:rFonts w:ascii="Arial" w:hAnsi="Arial"/>
          <w:b/>
          <w:bCs/>
          <w:iCs/>
        </w:rPr>
        <w:lastRenderedPageBreak/>
        <w:t>Work Types</w:t>
      </w:r>
      <w:r w:rsidRPr="00BA3926">
        <w:rPr>
          <w:rFonts w:ascii="Arial" w:hAnsi="Arial"/>
        </w:rPr>
        <w:t>:</w:t>
      </w:r>
      <w:r w:rsidR="00085382" w:rsidRPr="00BA3926">
        <w:rPr>
          <w:rFonts w:ascii="Arial" w:hAnsi="Arial"/>
        </w:rPr>
        <w:t xml:space="preserve"> </w:t>
      </w:r>
      <w:r w:rsidRPr="00BA3926">
        <w:rPr>
          <w:rFonts w:ascii="Arial" w:hAnsi="Arial"/>
        </w:rPr>
        <w:t>Check all boxes that apply to the utility work.</w:t>
      </w:r>
      <w:r w:rsidR="00085382" w:rsidRPr="00BA3926">
        <w:rPr>
          <w:rFonts w:ascii="Arial" w:hAnsi="Arial"/>
        </w:rPr>
        <w:t xml:space="preserve"> </w:t>
      </w:r>
      <w:r w:rsidRPr="00BA3926">
        <w:rPr>
          <w:rFonts w:ascii="Arial" w:hAnsi="Arial"/>
        </w:rPr>
        <w:t>This includes any work that cannot be accomplished under an expedited service connection permit.</w:t>
      </w:r>
      <w:r w:rsidR="00085382" w:rsidRPr="00BA3926">
        <w:rPr>
          <w:rFonts w:ascii="Arial" w:hAnsi="Arial"/>
        </w:rPr>
        <w:t xml:space="preserve"> </w:t>
      </w:r>
      <w:r w:rsidRPr="00BA3926">
        <w:rPr>
          <w:rFonts w:ascii="Arial" w:hAnsi="Arial"/>
        </w:rPr>
        <w:t xml:space="preserve">It also includes maintenance work that cannot be accomplished without an “additional” permit per </w:t>
      </w:r>
      <w:hyperlink r:id="rId24" w:history="1">
        <w:r w:rsidR="004A638B" w:rsidRPr="004A638B">
          <w:rPr>
            <w:rStyle w:val="Hyperlink"/>
            <w:rFonts w:ascii="Arial" w:hAnsi="Arial"/>
          </w:rPr>
          <w:t>HMM 09-15-15</w:t>
        </w:r>
      </w:hyperlink>
      <w:r w:rsidR="004A638B">
        <w:rPr>
          <w:rFonts w:ascii="Arial" w:hAnsi="Arial"/>
        </w:rPr>
        <w:t xml:space="preserve"> </w:t>
      </w:r>
      <w:r w:rsidRPr="00BA3926">
        <w:rPr>
          <w:rFonts w:ascii="Arial" w:hAnsi="Arial"/>
        </w:rPr>
        <w:t>(3.0-3.3).</w:t>
      </w:r>
      <w:r w:rsidR="00085382" w:rsidRPr="00BA3926">
        <w:rPr>
          <w:rFonts w:ascii="Arial" w:hAnsi="Arial"/>
        </w:rPr>
        <w:t xml:space="preserve"> </w:t>
      </w:r>
      <w:r w:rsidRPr="00BA3926">
        <w:rPr>
          <w:rFonts w:ascii="Arial" w:hAnsi="Arial"/>
        </w:rPr>
        <w:t>“Joint install” means work by more than one utility in the same location, for example, electric and communication lines placed in the same trench or on the same pole.</w:t>
      </w:r>
      <w:r w:rsidR="00A844C0" w:rsidRPr="00BA3926">
        <w:rPr>
          <w:rFonts w:ascii="Arial" w:hAnsi="Arial"/>
        </w:rPr>
        <w:br/>
      </w:r>
    </w:p>
    <w:p w14:paraId="343D47E5" w14:textId="2A394AD0" w:rsidR="001D133B" w:rsidRPr="00A844C0" w:rsidRDefault="00513949" w:rsidP="00A844C0">
      <w:pPr>
        <w:numPr>
          <w:ilvl w:val="0"/>
          <w:numId w:val="4"/>
        </w:numPr>
        <w:tabs>
          <w:tab w:val="left" w:pos="450"/>
          <w:tab w:val="center" w:pos="4680"/>
          <w:tab w:val="right" w:pos="9360"/>
        </w:tabs>
        <w:ind w:left="446" w:hanging="446"/>
        <w:rPr>
          <w:rFonts w:ascii="Arial" w:hAnsi="Arial"/>
        </w:rPr>
      </w:pPr>
      <w:r w:rsidRPr="00A844C0">
        <w:rPr>
          <w:rFonts w:ascii="Arial" w:hAnsi="Arial"/>
          <w:b/>
          <w:bCs/>
        </w:rPr>
        <w:t>Proposed Work Methods</w:t>
      </w:r>
      <w:r w:rsidRPr="00A844C0">
        <w:rPr>
          <w:rFonts w:ascii="Arial" w:hAnsi="Arial"/>
        </w:rPr>
        <w:t>:</w:t>
      </w:r>
      <w:r w:rsidR="00085382" w:rsidRPr="00A844C0">
        <w:rPr>
          <w:rFonts w:ascii="Arial" w:hAnsi="Arial"/>
        </w:rPr>
        <w:t xml:space="preserve"> </w:t>
      </w:r>
      <w:r w:rsidRPr="00A844C0">
        <w:rPr>
          <w:rFonts w:ascii="Arial" w:hAnsi="Arial"/>
        </w:rPr>
        <w:t>Check all boxes that apply.</w:t>
      </w:r>
      <w:r w:rsidR="00085382" w:rsidRPr="00A844C0">
        <w:rPr>
          <w:rFonts w:ascii="Arial" w:hAnsi="Arial"/>
        </w:rPr>
        <w:t xml:space="preserve"> </w:t>
      </w:r>
      <w:r w:rsidRPr="00A844C0">
        <w:rPr>
          <w:rFonts w:ascii="Arial" w:hAnsi="Arial"/>
        </w:rPr>
        <w:t>There are special requirements for open cutting of any pavement and for rock blasting.</w:t>
      </w:r>
      <w:r w:rsidR="00085382" w:rsidRPr="00A844C0">
        <w:rPr>
          <w:rFonts w:ascii="Arial" w:hAnsi="Arial"/>
        </w:rPr>
        <w:t xml:space="preserve"> </w:t>
      </w:r>
      <w:r w:rsidR="0031388C" w:rsidRPr="00A844C0">
        <w:rPr>
          <w:rFonts w:ascii="Arial" w:hAnsi="Arial"/>
        </w:rPr>
        <w:t>C</w:t>
      </w:r>
      <w:r w:rsidRPr="00A844C0">
        <w:rPr>
          <w:rFonts w:ascii="Arial" w:hAnsi="Arial"/>
        </w:rPr>
        <w:t xml:space="preserve">heck with WisDOT’s </w:t>
      </w:r>
      <w:r w:rsidR="002D7B83">
        <w:rPr>
          <w:rFonts w:ascii="Arial" w:hAnsi="Arial"/>
        </w:rPr>
        <w:t xml:space="preserve">region </w:t>
      </w:r>
      <w:r w:rsidRPr="00A844C0">
        <w:rPr>
          <w:rFonts w:ascii="Arial" w:hAnsi="Arial"/>
        </w:rPr>
        <w:t>utility permit coordinator</w:t>
      </w:r>
      <w:r w:rsidRPr="00A844C0">
        <w:rPr>
          <w:rFonts w:ascii="Arial" w:hAnsi="Arial"/>
          <w:b/>
          <w:i/>
        </w:rPr>
        <w:t xml:space="preserve"> </w:t>
      </w:r>
      <w:r w:rsidRPr="00A844C0">
        <w:rPr>
          <w:rFonts w:ascii="Arial" w:hAnsi="Arial"/>
          <w:b/>
          <w:i/>
          <w:color w:val="FF0000"/>
        </w:rPr>
        <w:t>before</w:t>
      </w:r>
      <w:r w:rsidRPr="00A844C0">
        <w:rPr>
          <w:rFonts w:ascii="Arial" w:hAnsi="Arial"/>
          <w:color w:val="FF0000"/>
        </w:rPr>
        <w:t xml:space="preserve"> </w:t>
      </w:r>
      <w:r w:rsidRPr="00A844C0">
        <w:rPr>
          <w:rFonts w:ascii="Arial" w:hAnsi="Arial"/>
        </w:rPr>
        <w:t>applying for a permit using one of these work methods.</w:t>
      </w:r>
      <w:r w:rsidR="00085382" w:rsidRPr="00A844C0">
        <w:rPr>
          <w:rFonts w:ascii="Arial" w:hAnsi="Arial"/>
        </w:rPr>
        <w:t xml:space="preserve"> </w:t>
      </w:r>
      <w:r w:rsidRPr="00A844C0">
        <w:rPr>
          <w:rFonts w:ascii="Arial" w:hAnsi="Arial"/>
        </w:rPr>
        <w:t xml:space="preserve">Show the limits for plowing, trenching, open cutting, rock blasting, boring, etc. on </w:t>
      </w:r>
      <w:r w:rsidR="000964C2">
        <w:rPr>
          <w:rFonts w:ascii="Arial" w:hAnsi="Arial"/>
        </w:rPr>
        <w:t>the plan drawings</w:t>
      </w:r>
      <w:r w:rsidRPr="00A844C0">
        <w:rPr>
          <w:rFonts w:ascii="Arial" w:hAnsi="Arial"/>
        </w:rPr>
        <w:t>.</w:t>
      </w:r>
      <w:r w:rsidR="00085382" w:rsidRPr="00A844C0">
        <w:rPr>
          <w:rFonts w:ascii="Arial" w:hAnsi="Arial"/>
        </w:rPr>
        <w:t xml:space="preserve"> </w:t>
      </w:r>
      <w:r w:rsidRPr="00A844C0">
        <w:rPr>
          <w:rFonts w:ascii="Arial" w:hAnsi="Arial"/>
        </w:rPr>
        <w:t>Other instructions for the following specific categories include:</w:t>
      </w:r>
      <w:r w:rsidR="00A844C0">
        <w:rPr>
          <w:rFonts w:ascii="Arial" w:hAnsi="Arial"/>
        </w:rPr>
        <w:br/>
      </w:r>
    </w:p>
    <w:p w14:paraId="5E382EA8" w14:textId="183A67EB" w:rsidR="00513949" w:rsidRPr="00B60EEF" w:rsidRDefault="00513949" w:rsidP="00513949">
      <w:pPr>
        <w:numPr>
          <w:ilvl w:val="0"/>
          <w:numId w:val="8"/>
        </w:numPr>
        <w:tabs>
          <w:tab w:val="clear" w:pos="1440"/>
          <w:tab w:val="left" w:pos="450"/>
          <w:tab w:val="num" w:pos="810"/>
          <w:tab w:val="center" w:pos="4680"/>
          <w:tab w:val="right" w:pos="9360"/>
        </w:tabs>
        <w:spacing w:after="120"/>
        <w:ind w:left="806"/>
        <w:rPr>
          <w:rFonts w:ascii="Arial" w:hAnsi="Arial"/>
        </w:rPr>
      </w:pPr>
      <w:r w:rsidRPr="00B60EEF">
        <w:rPr>
          <w:rFonts w:ascii="Arial" w:hAnsi="Arial"/>
          <w:b/>
          <w:bCs/>
          <w:i/>
          <w:iCs/>
        </w:rPr>
        <w:t>Bore:</w:t>
      </w:r>
      <w:r w:rsidRPr="00B60EEF">
        <w:rPr>
          <w:rFonts w:ascii="Arial" w:hAnsi="Arial"/>
        </w:rPr>
        <w:t xml:space="preserve"> </w:t>
      </w:r>
      <w:r w:rsidR="00A75F70">
        <w:rPr>
          <w:rFonts w:ascii="Arial" w:hAnsi="Arial"/>
        </w:rPr>
        <w:t>This is reviewed</w:t>
      </w:r>
      <w:r w:rsidRPr="00B60EEF">
        <w:rPr>
          <w:rFonts w:ascii="Arial" w:hAnsi="Arial"/>
        </w:rPr>
        <w:t xml:space="preserve"> to determine if appropriate work zone traffic control and/or erosion control has been included with the application.</w:t>
      </w:r>
      <w:r w:rsidR="00085382">
        <w:rPr>
          <w:rFonts w:ascii="Arial" w:hAnsi="Arial"/>
        </w:rPr>
        <w:t xml:space="preserve"> </w:t>
      </w:r>
      <w:r w:rsidR="00A75F70">
        <w:rPr>
          <w:rFonts w:ascii="Arial" w:hAnsi="Arial"/>
        </w:rPr>
        <w:t>Show the b</w:t>
      </w:r>
      <w:r w:rsidRPr="00B60EEF">
        <w:rPr>
          <w:rFonts w:ascii="Arial" w:hAnsi="Arial"/>
        </w:rPr>
        <w:t xml:space="preserve">ore limits and pit locations/sizes on </w:t>
      </w:r>
      <w:r w:rsidR="000964C2">
        <w:rPr>
          <w:rFonts w:ascii="Arial" w:hAnsi="Arial"/>
        </w:rPr>
        <w:t>the plan drawings</w:t>
      </w:r>
      <w:r w:rsidR="00A75F70">
        <w:rPr>
          <w:rFonts w:ascii="Arial" w:hAnsi="Arial"/>
        </w:rPr>
        <w:t xml:space="preserve"> especially if wetlands are near</w:t>
      </w:r>
      <w:r w:rsidR="002D7B83">
        <w:rPr>
          <w:rFonts w:ascii="Arial" w:hAnsi="Arial"/>
        </w:rPr>
        <w:t>by</w:t>
      </w:r>
      <w:r w:rsidRPr="00B60EEF">
        <w:rPr>
          <w:rFonts w:ascii="Arial" w:hAnsi="Arial"/>
        </w:rPr>
        <w:t>.</w:t>
      </w:r>
      <w:r w:rsidR="00085382">
        <w:rPr>
          <w:rFonts w:ascii="Arial" w:hAnsi="Arial"/>
        </w:rPr>
        <w:t xml:space="preserve"> </w:t>
      </w:r>
      <w:r w:rsidRPr="00B60EEF">
        <w:rPr>
          <w:rFonts w:ascii="Arial" w:hAnsi="Arial"/>
        </w:rPr>
        <w:t>If “Unknown” is checked, contact WisDOT as soon as the method is known.</w:t>
      </w:r>
    </w:p>
    <w:p w14:paraId="2C62DB38" w14:textId="7B2AD136" w:rsidR="00513949" w:rsidRDefault="00513949" w:rsidP="00513949">
      <w:pPr>
        <w:numPr>
          <w:ilvl w:val="0"/>
          <w:numId w:val="8"/>
        </w:numPr>
        <w:tabs>
          <w:tab w:val="clear" w:pos="1440"/>
          <w:tab w:val="num" w:pos="810"/>
        </w:tabs>
        <w:spacing w:before="120"/>
        <w:ind w:left="806"/>
        <w:rPr>
          <w:rFonts w:ascii="Arial" w:hAnsi="Arial"/>
        </w:rPr>
      </w:pPr>
      <w:r>
        <w:rPr>
          <w:rFonts w:ascii="Arial" w:hAnsi="Arial"/>
          <w:b/>
          <w:bCs/>
          <w:i/>
          <w:iCs/>
        </w:rPr>
        <w:t>Install or attach to poles/towers:</w:t>
      </w:r>
      <w:r w:rsidR="00085382">
        <w:rPr>
          <w:rFonts w:ascii="Arial" w:hAnsi="Arial"/>
        </w:rPr>
        <w:t xml:space="preserve"> </w:t>
      </w:r>
      <w:r>
        <w:rPr>
          <w:rFonts w:ascii="Arial" w:hAnsi="Arial"/>
        </w:rPr>
        <w:t>If installing new poles, check “New” and insert the approximate diameter.</w:t>
      </w:r>
      <w:r w:rsidR="00085382">
        <w:rPr>
          <w:rFonts w:ascii="Arial" w:hAnsi="Arial"/>
        </w:rPr>
        <w:t xml:space="preserve"> </w:t>
      </w:r>
      <w:r>
        <w:rPr>
          <w:rFonts w:ascii="Arial" w:hAnsi="Arial"/>
        </w:rPr>
        <w:t xml:space="preserve">Check “Guys” if installing guy wires and show the locations on </w:t>
      </w:r>
      <w:r w:rsidR="000964C2">
        <w:rPr>
          <w:rFonts w:ascii="Arial" w:hAnsi="Arial"/>
        </w:rPr>
        <w:t xml:space="preserve">the </w:t>
      </w:r>
      <w:r>
        <w:rPr>
          <w:rFonts w:ascii="Arial" w:hAnsi="Arial"/>
        </w:rPr>
        <w:t xml:space="preserve">plan </w:t>
      </w:r>
      <w:r w:rsidR="000964C2">
        <w:rPr>
          <w:rFonts w:ascii="Arial" w:hAnsi="Arial"/>
        </w:rPr>
        <w:t>drawings</w:t>
      </w:r>
      <w:r>
        <w:rPr>
          <w:rFonts w:ascii="Arial" w:hAnsi="Arial"/>
        </w:rPr>
        <w:t>.</w:t>
      </w:r>
      <w:r w:rsidR="00085382">
        <w:rPr>
          <w:rFonts w:ascii="Arial" w:hAnsi="Arial"/>
        </w:rPr>
        <w:t xml:space="preserve"> </w:t>
      </w:r>
      <w:r>
        <w:rPr>
          <w:rFonts w:ascii="Arial" w:hAnsi="Arial"/>
        </w:rPr>
        <w:t xml:space="preserve">Submit proof </w:t>
      </w:r>
      <w:r w:rsidR="00603A46">
        <w:rPr>
          <w:rFonts w:ascii="Arial" w:hAnsi="Arial"/>
        </w:rPr>
        <w:t xml:space="preserve">that </w:t>
      </w:r>
      <w:r>
        <w:rPr>
          <w:rFonts w:ascii="Arial" w:hAnsi="Arial"/>
        </w:rPr>
        <w:t>the clear zone has been reviewed and the poles/guys are outside of it, or if inside the clear zone, what will be done to shield the</w:t>
      </w:r>
      <w:r w:rsidR="000964C2">
        <w:rPr>
          <w:rFonts w:ascii="Arial" w:hAnsi="Arial"/>
        </w:rPr>
        <w:t xml:space="preserve"> objects</w:t>
      </w:r>
      <w:r>
        <w:rPr>
          <w:rFonts w:ascii="Arial" w:hAnsi="Arial"/>
        </w:rPr>
        <w:t>.</w:t>
      </w:r>
      <w:r w:rsidR="00085382">
        <w:rPr>
          <w:rFonts w:ascii="Arial" w:hAnsi="Arial"/>
        </w:rPr>
        <w:t xml:space="preserve"> </w:t>
      </w:r>
      <w:r>
        <w:rPr>
          <w:rFonts w:ascii="Arial" w:hAnsi="Arial"/>
        </w:rPr>
        <w:t xml:space="preserve">Check “Existing” if attaching to existing poles, insert the name of the </w:t>
      </w:r>
      <w:r w:rsidR="000964C2">
        <w:rPr>
          <w:rFonts w:ascii="Arial" w:hAnsi="Arial"/>
        </w:rPr>
        <w:t>pole</w:t>
      </w:r>
      <w:r>
        <w:rPr>
          <w:rFonts w:ascii="Arial" w:hAnsi="Arial"/>
        </w:rPr>
        <w:t xml:space="preserve"> owner, and submit a copy of </w:t>
      </w:r>
      <w:r w:rsidR="002D7B83">
        <w:rPr>
          <w:rFonts w:ascii="Arial" w:hAnsi="Arial"/>
        </w:rPr>
        <w:t xml:space="preserve">the </w:t>
      </w:r>
      <w:r>
        <w:rPr>
          <w:rFonts w:ascii="Arial" w:hAnsi="Arial"/>
        </w:rPr>
        <w:t>attachment agreement.</w:t>
      </w:r>
      <w:r w:rsidR="00085382">
        <w:rPr>
          <w:rFonts w:ascii="Arial" w:hAnsi="Arial"/>
        </w:rPr>
        <w:t xml:space="preserve"> </w:t>
      </w:r>
    </w:p>
    <w:p w14:paraId="6780B44E" w14:textId="285ECFFE" w:rsidR="00513949" w:rsidRDefault="00513949" w:rsidP="00513949">
      <w:pPr>
        <w:numPr>
          <w:ilvl w:val="0"/>
          <w:numId w:val="8"/>
        </w:numPr>
        <w:tabs>
          <w:tab w:val="clear" w:pos="1440"/>
          <w:tab w:val="num" w:pos="810"/>
        </w:tabs>
        <w:spacing w:before="120"/>
        <w:ind w:left="810"/>
        <w:rPr>
          <w:rFonts w:ascii="Arial" w:hAnsi="Arial"/>
        </w:rPr>
      </w:pPr>
      <w:r>
        <w:rPr>
          <w:rFonts w:ascii="Arial" w:hAnsi="Arial"/>
          <w:b/>
          <w:bCs/>
          <w:i/>
          <w:iCs/>
        </w:rPr>
        <w:t>Pothole (Subsurface excavation):</w:t>
      </w:r>
      <w:r w:rsidR="00085382">
        <w:rPr>
          <w:rFonts w:ascii="Arial" w:hAnsi="Arial"/>
        </w:rPr>
        <w:t xml:space="preserve"> </w:t>
      </w:r>
      <w:r>
        <w:rPr>
          <w:rFonts w:ascii="Arial" w:hAnsi="Arial"/>
        </w:rPr>
        <w:t>Air vacuum is allowed in pavement areas while water jetting is not.</w:t>
      </w:r>
      <w:r w:rsidR="00085382">
        <w:rPr>
          <w:rFonts w:ascii="Arial" w:hAnsi="Arial"/>
        </w:rPr>
        <w:t xml:space="preserve"> </w:t>
      </w:r>
      <w:r w:rsidR="001932B6">
        <w:rPr>
          <w:rFonts w:ascii="Arial" w:hAnsi="Arial"/>
        </w:rPr>
        <w:t xml:space="preserve"> </w:t>
      </w:r>
      <w:r>
        <w:rPr>
          <w:rFonts w:ascii="Arial" w:hAnsi="Arial"/>
        </w:rPr>
        <w:t>Both methods may be used in turfed areas or under sidewalks.</w:t>
      </w:r>
      <w:r w:rsidR="00085382">
        <w:rPr>
          <w:rFonts w:ascii="Arial" w:hAnsi="Arial"/>
        </w:rPr>
        <w:t xml:space="preserve"> </w:t>
      </w:r>
      <w:r w:rsidR="001932B6">
        <w:rPr>
          <w:rFonts w:ascii="Arial" w:hAnsi="Arial"/>
        </w:rPr>
        <w:t xml:space="preserve"> Identify t</w:t>
      </w:r>
      <w:r>
        <w:rPr>
          <w:rFonts w:ascii="Arial" w:hAnsi="Arial"/>
        </w:rPr>
        <w:t xml:space="preserve">he proposed locations and dimensions of each pothole on </w:t>
      </w:r>
      <w:r w:rsidR="000964C2">
        <w:rPr>
          <w:rFonts w:ascii="Arial" w:hAnsi="Arial"/>
        </w:rPr>
        <w:t>the plan</w:t>
      </w:r>
      <w:r>
        <w:rPr>
          <w:rFonts w:ascii="Arial" w:hAnsi="Arial"/>
        </w:rPr>
        <w:t xml:space="preserve"> drawings including the proposed restoration method.</w:t>
      </w:r>
      <w:r w:rsidR="007E460F">
        <w:rPr>
          <w:rFonts w:ascii="Arial" w:hAnsi="Arial"/>
        </w:rPr>
        <w:t xml:space="preserve">  </w:t>
      </w:r>
      <w:r w:rsidR="001932B6">
        <w:rPr>
          <w:rFonts w:ascii="Arial" w:hAnsi="Arial"/>
        </w:rPr>
        <w:t xml:space="preserve">Submit </w:t>
      </w:r>
      <w:r w:rsidR="001932B6" w:rsidRPr="00F337A8">
        <w:rPr>
          <w:rFonts w:ascii="Arial" w:hAnsi="Arial"/>
          <w:b/>
          <w:bCs/>
          <w:i/>
          <w:iCs/>
        </w:rPr>
        <w:t>before</w:t>
      </w:r>
      <w:r w:rsidR="001932B6">
        <w:rPr>
          <w:rFonts w:ascii="Arial" w:hAnsi="Arial"/>
        </w:rPr>
        <w:t xml:space="preserve"> condition pictures w</w:t>
      </w:r>
      <w:r w:rsidR="007E460F">
        <w:rPr>
          <w:rFonts w:ascii="Arial" w:hAnsi="Arial"/>
        </w:rPr>
        <w:t xml:space="preserve">ith water jetting under pavement at each pothole with a permit application.  </w:t>
      </w:r>
      <w:hyperlink r:id="rId25" w:history="1">
        <w:r w:rsidR="007E460F" w:rsidRPr="00B67594">
          <w:rPr>
            <w:rStyle w:val="Hyperlink"/>
            <w:rFonts w:ascii="Arial" w:hAnsi="Arial"/>
          </w:rPr>
          <w:t>HMM 09-15-45</w:t>
        </w:r>
      </w:hyperlink>
      <w:r w:rsidR="007E460F">
        <w:rPr>
          <w:rFonts w:ascii="Arial" w:hAnsi="Arial"/>
        </w:rPr>
        <w:t xml:space="preserve"> </w:t>
      </w:r>
      <w:r w:rsidR="001932B6">
        <w:rPr>
          <w:rFonts w:ascii="Arial" w:hAnsi="Arial"/>
        </w:rPr>
        <w:t>(</w:t>
      </w:r>
      <w:r w:rsidR="007E460F">
        <w:rPr>
          <w:rFonts w:ascii="Arial" w:hAnsi="Arial"/>
        </w:rPr>
        <w:t>3.5</w:t>
      </w:r>
      <w:r w:rsidR="001932B6">
        <w:rPr>
          <w:rFonts w:ascii="Arial" w:hAnsi="Arial"/>
        </w:rPr>
        <w:t>)</w:t>
      </w:r>
      <w:r w:rsidR="007E460F">
        <w:rPr>
          <w:rFonts w:ascii="Arial" w:hAnsi="Arial"/>
        </w:rPr>
        <w:t>.</w:t>
      </w:r>
    </w:p>
    <w:p w14:paraId="4F9200AE" w14:textId="298457D3" w:rsidR="00513949" w:rsidRDefault="00513949" w:rsidP="00513949">
      <w:pPr>
        <w:numPr>
          <w:ilvl w:val="0"/>
          <w:numId w:val="8"/>
        </w:numPr>
        <w:tabs>
          <w:tab w:val="clear" w:pos="1440"/>
          <w:tab w:val="num" w:pos="810"/>
        </w:tabs>
        <w:spacing w:before="120"/>
        <w:ind w:left="810"/>
        <w:rPr>
          <w:rFonts w:ascii="Arial" w:hAnsi="Arial"/>
        </w:rPr>
      </w:pPr>
      <w:r>
        <w:rPr>
          <w:rFonts w:ascii="Arial" w:hAnsi="Arial"/>
          <w:b/>
          <w:bCs/>
          <w:i/>
          <w:iCs/>
        </w:rPr>
        <w:t>Tree/vegetation control:</w:t>
      </w:r>
      <w:r w:rsidR="00085382">
        <w:rPr>
          <w:rFonts w:ascii="Arial" w:hAnsi="Arial"/>
        </w:rPr>
        <w:t xml:space="preserve"> </w:t>
      </w:r>
      <w:r w:rsidR="006F35A4">
        <w:rPr>
          <w:rFonts w:ascii="Arial" w:hAnsi="Arial"/>
        </w:rPr>
        <w:t>Check all applicable boxes when</w:t>
      </w:r>
      <w:r w:rsidR="000964C2">
        <w:rPr>
          <w:rFonts w:ascii="Arial" w:hAnsi="Arial"/>
        </w:rPr>
        <w:t xml:space="preserve"> u</w:t>
      </w:r>
      <w:r>
        <w:rPr>
          <w:rFonts w:ascii="Arial" w:hAnsi="Arial"/>
        </w:rPr>
        <w:t xml:space="preserve">tility work </w:t>
      </w:r>
      <w:r w:rsidR="006F35A4">
        <w:rPr>
          <w:rFonts w:ascii="Arial" w:hAnsi="Arial"/>
        </w:rPr>
        <w:t>includes the</w:t>
      </w:r>
      <w:r>
        <w:rPr>
          <w:rFonts w:ascii="Arial" w:hAnsi="Arial"/>
        </w:rPr>
        <w:t xml:space="preserve"> </w:t>
      </w:r>
      <w:r w:rsidR="006F35A4">
        <w:rPr>
          <w:rFonts w:ascii="Arial" w:hAnsi="Arial"/>
        </w:rPr>
        <w:t>cutting</w:t>
      </w:r>
      <w:r>
        <w:rPr>
          <w:rFonts w:ascii="Arial" w:hAnsi="Arial"/>
        </w:rPr>
        <w:t xml:space="preserve"> (</w:t>
      </w:r>
      <w:r w:rsidR="006F35A4">
        <w:rPr>
          <w:rFonts w:ascii="Arial" w:hAnsi="Arial"/>
        </w:rPr>
        <w:t>removing</w:t>
      </w:r>
      <w:r>
        <w:rPr>
          <w:rFonts w:ascii="Arial" w:hAnsi="Arial"/>
        </w:rPr>
        <w:t xml:space="preserve">), trimming (pruning), chemically treating or planting </w:t>
      </w:r>
      <w:r w:rsidR="006F35A4">
        <w:rPr>
          <w:rFonts w:ascii="Arial" w:hAnsi="Arial"/>
        </w:rPr>
        <w:t xml:space="preserve">of </w:t>
      </w:r>
      <w:r>
        <w:rPr>
          <w:rFonts w:ascii="Arial" w:hAnsi="Arial"/>
        </w:rPr>
        <w:t>tree</w:t>
      </w:r>
      <w:r w:rsidR="006F35A4">
        <w:rPr>
          <w:rFonts w:ascii="Arial" w:hAnsi="Arial"/>
        </w:rPr>
        <w:t xml:space="preserve">s and/or </w:t>
      </w:r>
      <w:r>
        <w:rPr>
          <w:rFonts w:ascii="Arial" w:hAnsi="Arial"/>
        </w:rPr>
        <w:t>vegetation</w:t>
      </w:r>
      <w:r w:rsidR="006F35A4">
        <w:rPr>
          <w:rFonts w:ascii="Arial" w:hAnsi="Arial"/>
        </w:rPr>
        <w:t xml:space="preserve">. Check the mowing box for mowing that </w:t>
      </w:r>
      <w:r w:rsidR="001823B6">
        <w:rPr>
          <w:rFonts w:ascii="Arial" w:hAnsi="Arial"/>
        </w:rPr>
        <w:t>exceeds</w:t>
      </w:r>
      <w:r>
        <w:rPr>
          <w:rFonts w:ascii="Arial" w:hAnsi="Arial"/>
        </w:rPr>
        <w:t xml:space="preserve"> allowable maintenance activities</w:t>
      </w:r>
      <w:r w:rsidR="001823B6">
        <w:rPr>
          <w:rFonts w:ascii="Arial" w:hAnsi="Arial"/>
        </w:rPr>
        <w:t xml:space="preserve"> in </w:t>
      </w:r>
      <w:hyperlink r:id="rId26" w:history="1">
        <w:r w:rsidR="001823B6" w:rsidRPr="001823B6">
          <w:rPr>
            <w:rStyle w:val="Hyperlink"/>
            <w:rFonts w:ascii="Arial" w:hAnsi="Arial"/>
          </w:rPr>
          <w:t>HMM 09-15-15</w:t>
        </w:r>
      </w:hyperlink>
      <w:r w:rsidR="001823B6">
        <w:rPr>
          <w:rFonts w:ascii="Arial" w:hAnsi="Arial"/>
        </w:rPr>
        <w:t xml:space="preserve"> (3.0)</w:t>
      </w:r>
      <w:r>
        <w:rPr>
          <w:rFonts w:ascii="Arial" w:hAnsi="Arial"/>
        </w:rPr>
        <w:t>.</w:t>
      </w:r>
      <w:r w:rsidR="00085382">
        <w:rPr>
          <w:rFonts w:ascii="Arial" w:hAnsi="Arial"/>
        </w:rPr>
        <w:t xml:space="preserve"> </w:t>
      </w:r>
      <w:r>
        <w:rPr>
          <w:rFonts w:ascii="Arial" w:hAnsi="Arial"/>
        </w:rPr>
        <w:t xml:space="preserve">This work must clearly </w:t>
      </w:r>
      <w:r w:rsidR="00CF192F">
        <w:rPr>
          <w:rFonts w:ascii="Arial" w:hAnsi="Arial"/>
        </w:rPr>
        <w:t xml:space="preserve">be </w:t>
      </w:r>
      <w:r>
        <w:rPr>
          <w:rFonts w:ascii="Arial" w:hAnsi="Arial"/>
        </w:rPr>
        <w:t xml:space="preserve">identified on </w:t>
      </w:r>
      <w:r w:rsidR="000964C2">
        <w:rPr>
          <w:rFonts w:ascii="Arial" w:hAnsi="Arial"/>
        </w:rPr>
        <w:t>the plan</w:t>
      </w:r>
      <w:r>
        <w:rPr>
          <w:rFonts w:ascii="Arial" w:hAnsi="Arial"/>
        </w:rPr>
        <w:t xml:space="preserve"> drawings.</w:t>
      </w:r>
      <w:r w:rsidR="00085382">
        <w:rPr>
          <w:rFonts w:ascii="Arial" w:hAnsi="Arial"/>
        </w:rPr>
        <w:t xml:space="preserve"> </w:t>
      </w:r>
      <w:r>
        <w:rPr>
          <w:rFonts w:ascii="Arial" w:hAnsi="Arial"/>
        </w:rPr>
        <w:t xml:space="preserve">In addition, the disposal method(s) for the </w:t>
      </w:r>
      <w:r w:rsidR="006F35A4">
        <w:rPr>
          <w:rFonts w:ascii="Arial" w:hAnsi="Arial"/>
        </w:rPr>
        <w:t>cut</w:t>
      </w:r>
      <w:r>
        <w:rPr>
          <w:rFonts w:ascii="Arial" w:hAnsi="Arial"/>
        </w:rPr>
        <w:t>/trimmed trees/vegetation must be indicated.</w:t>
      </w:r>
    </w:p>
    <w:p w14:paraId="2F310614" w14:textId="77777777" w:rsidR="00513949" w:rsidRDefault="00513949" w:rsidP="00513949">
      <w:pPr>
        <w:ind w:left="450"/>
        <w:rPr>
          <w:rFonts w:ascii="Arial" w:hAnsi="Arial"/>
        </w:rPr>
      </w:pPr>
    </w:p>
    <w:p w14:paraId="7FD26C8F" w14:textId="3A53E2F5" w:rsidR="00513949" w:rsidRPr="00487CF0" w:rsidRDefault="00513949" w:rsidP="00BA41E1">
      <w:pPr>
        <w:pStyle w:val="ListParagraph"/>
        <w:numPr>
          <w:ilvl w:val="0"/>
          <w:numId w:val="7"/>
        </w:numPr>
        <w:tabs>
          <w:tab w:val="clear" w:pos="720"/>
          <w:tab w:val="left" w:pos="450"/>
          <w:tab w:val="num" w:pos="810"/>
        </w:tabs>
        <w:spacing w:after="120"/>
        <w:ind w:left="446" w:hanging="446"/>
        <w:rPr>
          <w:rFonts w:ascii="Arial" w:hAnsi="Arial"/>
        </w:rPr>
      </w:pPr>
      <w:r w:rsidRPr="00487CF0">
        <w:rPr>
          <w:rFonts w:ascii="Arial" w:hAnsi="Arial"/>
          <w:b/>
          <w:bCs/>
          <w:iCs/>
        </w:rPr>
        <w:t>Work Zone Description</w:t>
      </w:r>
      <w:r w:rsidRPr="00487CF0">
        <w:rPr>
          <w:rFonts w:ascii="Arial" w:hAnsi="Arial"/>
        </w:rPr>
        <w:t>:</w:t>
      </w:r>
      <w:r w:rsidR="00085382">
        <w:rPr>
          <w:rFonts w:ascii="Arial" w:hAnsi="Arial"/>
        </w:rPr>
        <w:t xml:space="preserve"> </w:t>
      </w:r>
      <w:r w:rsidRPr="00487CF0">
        <w:rPr>
          <w:rFonts w:ascii="Arial" w:hAnsi="Arial"/>
        </w:rPr>
        <w:t xml:space="preserve">Check all boxes that apply to the utility work and </w:t>
      </w:r>
      <w:r w:rsidRPr="00A72C9D">
        <w:rPr>
          <w:rFonts w:ascii="Arial" w:hAnsi="Arial"/>
          <w:b/>
          <w:bCs/>
          <w:i/>
          <w:iCs/>
        </w:rPr>
        <w:t xml:space="preserve">provide the relevant </w:t>
      </w:r>
      <w:r w:rsidR="000964C2" w:rsidRPr="00A72C9D">
        <w:rPr>
          <w:rFonts w:ascii="Arial" w:hAnsi="Arial"/>
          <w:b/>
          <w:bCs/>
          <w:i/>
          <w:iCs/>
        </w:rPr>
        <w:t xml:space="preserve">work zone </w:t>
      </w:r>
      <w:r w:rsidRPr="00A72C9D">
        <w:rPr>
          <w:rFonts w:ascii="Arial" w:hAnsi="Arial"/>
          <w:b/>
          <w:bCs/>
          <w:i/>
          <w:iCs/>
        </w:rPr>
        <w:t>diagram(s) with the application</w:t>
      </w:r>
      <w:r w:rsidR="00201251">
        <w:rPr>
          <w:rFonts w:ascii="Arial" w:hAnsi="Arial"/>
        </w:rPr>
        <w:t xml:space="preserve"> – especially pedestrian detours or diversions</w:t>
      </w:r>
      <w:r w:rsidRPr="00487CF0">
        <w:rPr>
          <w:rFonts w:ascii="Arial" w:hAnsi="Arial"/>
        </w:rPr>
        <w:t>.</w:t>
      </w:r>
      <w:r w:rsidR="00085382">
        <w:rPr>
          <w:rFonts w:ascii="Arial" w:hAnsi="Arial"/>
        </w:rPr>
        <w:t xml:space="preserve"> </w:t>
      </w:r>
      <w:r w:rsidRPr="00487CF0">
        <w:rPr>
          <w:rFonts w:ascii="Arial" w:hAnsi="Arial"/>
        </w:rPr>
        <w:t>This information is used to check the appropriate type of work zone traffic control and determine if a Lane Closure System notification is required</w:t>
      </w:r>
      <w:r w:rsidRPr="00487CF0">
        <w:rPr>
          <w:rFonts w:ascii="Arial" w:hAnsi="Arial"/>
          <w:bCs/>
          <w:iCs/>
        </w:rPr>
        <w:t>.</w:t>
      </w:r>
    </w:p>
    <w:p w14:paraId="441EF67E" w14:textId="792845DA" w:rsidR="003439FA" w:rsidRPr="00DD6543" w:rsidRDefault="003439FA" w:rsidP="00870F36">
      <w:pPr>
        <w:numPr>
          <w:ilvl w:val="1"/>
          <w:numId w:val="7"/>
        </w:numPr>
        <w:tabs>
          <w:tab w:val="clear" w:pos="1440"/>
          <w:tab w:val="num" w:pos="810"/>
        </w:tabs>
        <w:spacing w:after="60"/>
        <w:ind w:left="806"/>
        <w:rPr>
          <w:rFonts w:ascii="Arial" w:hAnsi="Arial"/>
        </w:rPr>
      </w:pPr>
      <w:r w:rsidRPr="00487CF0">
        <w:rPr>
          <w:rFonts w:ascii="Arial" w:hAnsi="Arial"/>
          <w:b/>
          <w:bCs/>
          <w:i/>
          <w:iCs/>
        </w:rPr>
        <w:t xml:space="preserve">Not applicable </w:t>
      </w:r>
      <w:r w:rsidRPr="00E8311D">
        <w:rPr>
          <w:rFonts w:ascii="Arial" w:hAnsi="Arial"/>
          <w:b/>
          <w:i/>
          <w:iCs/>
        </w:rPr>
        <w:t>–</w:t>
      </w:r>
      <w:r w:rsidRPr="00487CF0">
        <w:rPr>
          <w:rFonts w:ascii="Arial" w:hAnsi="Arial"/>
          <w:b/>
          <w:bCs/>
          <w:i/>
          <w:iCs/>
        </w:rPr>
        <w:t xml:space="preserve"> </w:t>
      </w:r>
      <w:r w:rsidRPr="00487CF0">
        <w:rPr>
          <w:rFonts w:ascii="Arial" w:hAnsi="Arial"/>
          <w:bCs/>
          <w:iCs/>
        </w:rPr>
        <w:t>Work that has no effect on traffic.</w:t>
      </w:r>
      <w:r w:rsidR="00085382">
        <w:rPr>
          <w:rFonts w:ascii="Arial" w:hAnsi="Arial"/>
          <w:bCs/>
          <w:iCs/>
        </w:rPr>
        <w:t xml:space="preserve"> </w:t>
      </w:r>
      <w:r w:rsidRPr="00487CF0">
        <w:rPr>
          <w:rFonts w:ascii="Arial" w:hAnsi="Arial"/>
          <w:bCs/>
          <w:iCs/>
        </w:rPr>
        <w:t>For example, a bore under the STH with both pits on private property and the tracking method does not interfere with or affect traffic</w:t>
      </w:r>
      <w:r>
        <w:rPr>
          <w:rFonts w:ascii="Arial" w:hAnsi="Arial"/>
          <w:bCs/>
          <w:iCs/>
        </w:rPr>
        <w:t>.</w:t>
      </w:r>
    </w:p>
    <w:p w14:paraId="469BA894" w14:textId="2BD50720" w:rsidR="00513949" w:rsidRDefault="00513949" w:rsidP="00870F36">
      <w:pPr>
        <w:numPr>
          <w:ilvl w:val="1"/>
          <w:numId w:val="7"/>
        </w:numPr>
        <w:tabs>
          <w:tab w:val="clear" w:pos="1440"/>
          <w:tab w:val="num" w:pos="810"/>
        </w:tabs>
        <w:spacing w:after="60"/>
        <w:ind w:left="806"/>
        <w:rPr>
          <w:rFonts w:ascii="Arial" w:hAnsi="Arial"/>
        </w:rPr>
      </w:pPr>
      <w:r w:rsidRPr="00DD6543">
        <w:rPr>
          <w:rFonts w:ascii="Arial" w:hAnsi="Arial"/>
          <w:b/>
          <w:bCs/>
          <w:i/>
          <w:iCs/>
        </w:rPr>
        <w:t xml:space="preserve">Full road closure: detour </w:t>
      </w:r>
      <w:r w:rsidRPr="00E8311D">
        <w:rPr>
          <w:rFonts w:ascii="Arial" w:hAnsi="Arial"/>
          <w:b/>
          <w:i/>
          <w:iCs/>
        </w:rPr>
        <w:t>–</w:t>
      </w:r>
      <w:r w:rsidRPr="00DD6543">
        <w:rPr>
          <w:rFonts w:ascii="Arial" w:hAnsi="Arial"/>
          <w:b/>
          <w:bCs/>
          <w:i/>
          <w:iCs/>
        </w:rPr>
        <w:t xml:space="preserve"> </w:t>
      </w:r>
      <w:r w:rsidRPr="00DD6543">
        <w:rPr>
          <w:rFonts w:ascii="Arial" w:hAnsi="Arial"/>
        </w:rPr>
        <w:t xml:space="preserve">Work </w:t>
      </w:r>
      <w:r>
        <w:rPr>
          <w:rFonts w:ascii="Arial" w:hAnsi="Arial"/>
        </w:rPr>
        <w:t>requir</w:t>
      </w:r>
      <w:r w:rsidR="007E460F">
        <w:rPr>
          <w:rFonts w:ascii="Arial" w:hAnsi="Arial"/>
        </w:rPr>
        <w:t>ing</w:t>
      </w:r>
      <w:r>
        <w:rPr>
          <w:rFonts w:ascii="Arial" w:hAnsi="Arial"/>
        </w:rPr>
        <w:t xml:space="preserve"> </w:t>
      </w:r>
      <w:r w:rsidR="000964C2">
        <w:rPr>
          <w:rFonts w:ascii="Arial" w:hAnsi="Arial"/>
        </w:rPr>
        <w:t xml:space="preserve">a full road closure and </w:t>
      </w:r>
      <w:r w:rsidRPr="00DD6543">
        <w:rPr>
          <w:rFonts w:ascii="Arial" w:hAnsi="Arial"/>
        </w:rPr>
        <w:t>a signed detour route.</w:t>
      </w:r>
    </w:p>
    <w:p w14:paraId="5C9F0EB4" w14:textId="5B42AFD0" w:rsidR="00513949" w:rsidRPr="00DD6543" w:rsidRDefault="00513949" w:rsidP="00870F36">
      <w:pPr>
        <w:numPr>
          <w:ilvl w:val="1"/>
          <w:numId w:val="7"/>
        </w:numPr>
        <w:tabs>
          <w:tab w:val="clear" w:pos="1440"/>
          <w:tab w:val="num" w:pos="810"/>
        </w:tabs>
        <w:spacing w:after="60"/>
        <w:ind w:left="806"/>
        <w:rPr>
          <w:rFonts w:ascii="Arial" w:hAnsi="Arial"/>
          <w:i/>
          <w:iCs/>
        </w:rPr>
      </w:pPr>
      <w:r w:rsidRPr="00DD6543">
        <w:rPr>
          <w:rFonts w:ascii="Arial" w:hAnsi="Arial"/>
          <w:b/>
          <w:bCs/>
          <w:i/>
          <w:iCs/>
        </w:rPr>
        <w:t xml:space="preserve">Full road closure: temporary </w:t>
      </w:r>
      <w:r w:rsidRPr="00E8311D">
        <w:rPr>
          <w:rFonts w:ascii="Arial" w:hAnsi="Arial"/>
          <w:b/>
          <w:i/>
          <w:iCs/>
        </w:rPr>
        <w:t>–</w:t>
      </w:r>
      <w:r w:rsidRPr="00DD6543">
        <w:rPr>
          <w:rFonts w:ascii="Arial" w:hAnsi="Arial"/>
        </w:rPr>
        <w:t xml:space="preserve"> Work taking place in one day or over a series of days </w:t>
      </w:r>
      <w:r w:rsidR="000964C2">
        <w:rPr>
          <w:rFonts w:ascii="Arial" w:hAnsi="Arial"/>
        </w:rPr>
        <w:t>that requires a full road closure and a signed detour route,</w:t>
      </w:r>
      <w:r w:rsidRPr="00DD6543">
        <w:rPr>
          <w:rFonts w:ascii="Arial" w:hAnsi="Arial"/>
        </w:rPr>
        <w:t xml:space="preserve"> but </w:t>
      </w:r>
      <w:r w:rsidR="000964C2">
        <w:rPr>
          <w:rFonts w:ascii="Arial" w:hAnsi="Arial"/>
        </w:rPr>
        <w:t xml:space="preserve">the road </w:t>
      </w:r>
      <w:r w:rsidRPr="00DD6543">
        <w:rPr>
          <w:rFonts w:ascii="Arial" w:hAnsi="Arial"/>
        </w:rPr>
        <w:t xml:space="preserve">will be reopened to traffic at the end of the </w:t>
      </w:r>
      <w:r w:rsidR="000964C2" w:rsidRPr="00DD6543">
        <w:rPr>
          <w:rFonts w:ascii="Arial" w:hAnsi="Arial"/>
        </w:rPr>
        <w:t>work</w:t>
      </w:r>
      <w:r w:rsidR="000964C2">
        <w:rPr>
          <w:rFonts w:ascii="Arial" w:hAnsi="Arial"/>
        </w:rPr>
        <w:t>day</w:t>
      </w:r>
      <w:r>
        <w:rPr>
          <w:rFonts w:ascii="Arial" w:hAnsi="Arial"/>
        </w:rPr>
        <w:t>.</w:t>
      </w:r>
    </w:p>
    <w:p w14:paraId="5D040088" w14:textId="267F1E7C" w:rsidR="00513949" w:rsidRPr="00DD6543" w:rsidRDefault="00513949" w:rsidP="00870F36">
      <w:pPr>
        <w:numPr>
          <w:ilvl w:val="1"/>
          <w:numId w:val="7"/>
        </w:numPr>
        <w:tabs>
          <w:tab w:val="clear" w:pos="1440"/>
          <w:tab w:val="num" w:pos="810"/>
        </w:tabs>
        <w:spacing w:after="60"/>
        <w:ind w:left="806"/>
        <w:rPr>
          <w:rFonts w:ascii="Arial" w:hAnsi="Arial"/>
          <w:i/>
          <w:iCs/>
        </w:rPr>
      </w:pPr>
      <w:r w:rsidRPr="00DD6543">
        <w:rPr>
          <w:rFonts w:ascii="Arial" w:hAnsi="Arial"/>
          <w:b/>
          <w:bCs/>
          <w:i/>
          <w:iCs/>
        </w:rPr>
        <w:t xml:space="preserve">Lane closure without flagging </w:t>
      </w:r>
      <w:r w:rsidRPr="00E8311D">
        <w:rPr>
          <w:rFonts w:ascii="Arial" w:hAnsi="Arial"/>
          <w:b/>
          <w:i/>
          <w:iCs/>
        </w:rPr>
        <w:t>–</w:t>
      </w:r>
      <w:r w:rsidRPr="00DD6543">
        <w:rPr>
          <w:rFonts w:ascii="Arial" w:hAnsi="Arial"/>
          <w:b/>
          <w:bCs/>
          <w:i/>
          <w:iCs/>
        </w:rPr>
        <w:t xml:space="preserve"> </w:t>
      </w:r>
      <w:r w:rsidRPr="00DD6543">
        <w:rPr>
          <w:rFonts w:ascii="Arial" w:hAnsi="Arial"/>
        </w:rPr>
        <w:t>Work on a multi-lane road in which one or more lanes are closed but the road remains open to traffic.</w:t>
      </w:r>
    </w:p>
    <w:p w14:paraId="7D9545E2" w14:textId="75C135F0" w:rsidR="00513949" w:rsidRPr="00DD6543" w:rsidRDefault="00513949" w:rsidP="00870F36">
      <w:pPr>
        <w:numPr>
          <w:ilvl w:val="1"/>
          <w:numId w:val="7"/>
        </w:numPr>
        <w:tabs>
          <w:tab w:val="clear" w:pos="1440"/>
          <w:tab w:val="num" w:pos="810"/>
        </w:tabs>
        <w:spacing w:after="60"/>
        <w:ind w:left="806"/>
        <w:rPr>
          <w:rFonts w:ascii="Arial" w:hAnsi="Arial"/>
          <w:i/>
          <w:iCs/>
        </w:rPr>
      </w:pPr>
      <w:r w:rsidRPr="00DD6543">
        <w:rPr>
          <w:rFonts w:ascii="Arial" w:hAnsi="Arial"/>
          <w:b/>
          <w:bCs/>
          <w:i/>
          <w:iCs/>
        </w:rPr>
        <w:t xml:space="preserve">Lane closure with flagging </w:t>
      </w:r>
      <w:r w:rsidRPr="00E8311D">
        <w:rPr>
          <w:rFonts w:ascii="Arial" w:hAnsi="Arial"/>
          <w:b/>
          <w:i/>
          <w:iCs/>
        </w:rPr>
        <w:t>–</w:t>
      </w:r>
      <w:r w:rsidRPr="00DD6543">
        <w:rPr>
          <w:rFonts w:ascii="Arial" w:hAnsi="Arial"/>
        </w:rPr>
        <w:t xml:space="preserve"> Work on a two-lane road in which one lane will be closed</w:t>
      </w:r>
      <w:r w:rsidR="000964C2">
        <w:rPr>
          <w:rFonts w:ascii="Arial" w:hAnsi="Arial"/>
        </w:rPr>
        <w:t xml:space="preserve"> but the road remains open to traffic.</w:t>
      </w:r>
    </w:p>
    <w:p w14:paraId="62A6DF31" w14:textId="2984F191" w:rsidR="00513949" w:rsidRPr="00DD6543" w:rsidRDefault="00513949" w:rsidP="00870F36">
      <w:pPr>
        <w:numPr>
          <w:ilvl w:val="1"/>
          <w:numId w:val="7"/>
        </w:numPr>
        <w:tabs>
          <w:tab w:val="clear" w:pos="1440"/>
          <w:tab w:val="num" w:pos="810"/>
          <w:tab w:val="center" w:pos="4680"/>
          <w:tab w:val="right" w:pos="9360"/>
        </w:tabs>
        <w:spacing w:after="60"/>
        <w:ind w:left="806"/>
        <w:rPr>
          <w:rFonts w:ascii="Arial" w:hAnsi="Arial"/>
          <w:i/>
          <w:iCs/>
        </w:rPr>
      </w:pPr>
      <w:r w:rsidRPr="00DD6543">
        <w:rPr>
          <w:rFonts w:ascii="Arial" w:hAnsi="Arial"/>
          <w:b/>
          <w:bCs/>
          <w:i/>
          <w:iCs/>
        </w:rPr>
        <w:t xml:space="preserve">Lane encroachment (2 feet or less) </w:t>
      </w:r>
      <w:r w:rsidRPr="00E8311D">
        <w:rPr>
          <w:rFonts w:ascii="Arial" w:hAnsi="Arial"/>
          <w:b/>
          <w:i/>
          <w:iCs/>
        </w:rPr>
        <w:t>–</w:t>
      </w:r>
      <w:r w:rsidRPr="00DD6543">
        <w:rPr>
          <w:rFonts w:ascii="Arial" w:hAnsi="Arial"/>
        </w:rPr>
        <w:t xml:space="preserve"> Work on the shoulder or in a parking lane that encroaches onto the adjacent lane but </w:t>
      </w:r>
      <w:r w:rsidR="00D54996">
        <w:rPr>
          <w:rFonts w:ascii="Arial" w:hAnsi="Arial"/>
        </w:rPr>
        <w:t xml:space="preserve">is </w:t>
      </w:r>
      <w:r w:rsidRPr="00DD6543">
        <w:rPr>
          <w:rFonts w:ascii="Arial" w:hAnsi="Arial"/>
        </w:rPr>
        <w:t>small enough that the lane may remain open to traffic.</w:t>
      </w:r>
    </w:p>
    <w:p w14:paraId="6D03B42F" w14:textId="402D272A" w:rsidR="00360A9E" w:rsidRDefault="00360A9E" w:rsidP="00360A9E">
      <w:pPr>
        <w:numPr>
          <w:ilvl w:val="1"/>
          <w:numId w:val="7"/>
        </w:numPr>
        <w:tabs>
          <w:tab w:val="clear" w:pos="1440"/>
          <w:tab w:val="num" w:pos="810"/>
          <w:tab w:val="center" w:pos="4680"/>
          <w:tab w:val="right" w:pos="9360"/>
        </w:tabs>
        <w:spacing w:after="60"/>
        <w:ind w:left="806"/>
        <w:rPr>
          <w:rFonts w:ascii="Arial" w:hAnsi="Arial"/>
        </w:rPr>
      </w:pPr>
      <w:r w:rsidRPr="00DD6543">
        <w:rPr>
          <w:rFonts w:ascii="Arial" w:hAnsi="Arial"/>
          <w:b/>
          <w:bCs/>
          <w:i/>
          <w:iCs/>
        </w:rPr>
        <w:t xml:space="preserve">Shoulder/parking lane closure </w:t>
      </w:r>
      <w:r w:rsidRPr="00E8311D">
        <w:rPr>
          <w:rFonts w:ascii="Arial" w:hAnsi="Arial"/>
          <w:b/>
          <w:i/>
          <w:iCs/>
        </w:rPr>
        <w:t>–</w:t>
      </w:r>
      <w:r w:rsidRPr="00DD6543">
        <w:rPr>
          <w:rFonts w:ascii="Arial" w:hAnsi="Arial"/>
          <w:b/>
          <w:bCs/>
          <w:i/>
          <w:iCs/>
        </w:rPr>
        <w:t xml:space="preserve"> </w:t>
      </w:r>
      <w:r w:rsidRPr="00DD6543">
        <w:rPr>
          <w:rFonts w:ascii="Arial" w:hAnsi="Arial"/>
        </w:rPr>
        <w:t xml:space="preserve">Work on </w:t>
      </w:r>
      <w:r w:rsidR="007E460F">
        <w:rPr>
          <w:rFonts w:ascii="Arial" w:hAnsi="Arial"/>
        </w:rPr>
        <w:t xml:space="preserve">a </w:t>
      </w:r>
      <w:r w:rsidRPr="00DD6543">
        <w:rPr>
          <w:rFonts w:ascii="Arial" w:hAnsi="Arial"/>
        </w:rPr>
        <w:t xml:space="preserve">shoulder or parking lane with no </w:t>
      </w:r>
      <w:r>
        <w:rPr>
          <w:rFonts w:ascii="Arial" w:hAnsi="Arial"/>
        </w:rPr>
        <w:t>lane encroachment.</w:t>
      </w:r>
    </w:p>
    <w:p w14:paraId="3B84C005" w14:textId="119968F2" w:rsidR="00360A9E" w:rsidRDefault="00360A9E" w:rsidP="00360A9E">
      <w:pPr>
        <w:numPr>
          <w:ilvl w:val="1"/>
          <w:numId w:val="7"/>
        </w:numPr>
        <w:tabs>
          <w:tab w:val="clear" w:pos="1440"/>
          <w:tab w:val="num" w:pos="810"/>
          <w:tab w:val="center" w:pos="4680"/>
          <w:tab w:val="right" w:pos="9360"/>
        </w:tabs>
        <w:spacing w:after="60"/>
        <w:ind w:left="806"/>
        <w:rPr>
          <w:rFonts w:ascii="Arial" w:hAnsi="Arial"/>
        </w:rPr>
      </w:pPr>
      <w:r>
        <w:rPr>
          <w:rFonts w:ascii="Arial" w:hAnsi="Arial"/>
          <w:b/>
          <w:bCs/>
          <w:i/>
          <w:iCs/>
        </w:rPr>
        <w:t>Turn lane closure –</w:t>
      </w:r>
      <w:r>
        <w:rPr>
          <w:rFonts w:ascii="Arial" w:hAnsi="Arial"/>
        </w:rPr>
        <w:t xml:space="preserve"> Work </w:t>
      </w:r>
      <w:r w:rsidR="007E460F">
        <w:rPr>
          <w:rFonts w:ascii="Arial" w:hAnsi="Arial"/>
        </w:rPr>
        <w:t>closing</w:t>
      </w:r>
      <w:r>
        <w:rPr>
          <w:rFonts w:ascii="Arial" w:hAnsi="Arial"/>
        </w:rPr>
        <w:t xml:space="preserve"> a right turn, left turn, or 2-way continuous left-turn lane.</w:t>
      </w:r>
    </w:p>
    <w:p w14:paraId="79AA2833" w14:textId="28D08C97" w:rsidR="00360A9E" w:rsidRDefault="00360A9E" w:rsidP="00360A9E">
      <w:pPr>
        <w:numPr>
          <w:ilvl w:val="1"/>
          <w:numId w:val="7"/>
        </w:numPr>
        <w:tabs>
          <w:tab w:val="clear" w:pos="1440"/>
          <w:tab w:val="num" w:pos="810"/>
          <w:tab w:val="center" w:pos="4680"/>
          <w:tab w:val="right" w:pos="9360"/>
        </w:tabs>
        <w:spacing w:after="60"/>
        <w:ind w:left="806"/>
        <w:rPr>
          <w:rFonts w:ascii="Arial" w:hAnsi="Arial"/>
        </w:rPr>
      </w:pPr>
      <w:r>
        <w:rPr>
          <w:rFonts w:ascii="Arial" w:hAnsi="Arial"/>
          <w:b/>
          <w:bCs/>
          <w:i/>
          <w:iCs/>
        </w:rPr>
        <w:t>Sidewalk or trail closure –</w:t>
      </w:r>
      <w:r>
        <w:rPr>
          <w:rFonts w:ascii="Arial" w:hAnsi="Arial"/>
        </w:rPr>
        <w:t xml:space="preserve"> Work </w:t>
      </w:r>
      <w:r w:rsidR="007E460F">
        <w:rPr>
          <w:rFonts w:ascii="Arial" w:hAnsi="Arial"/>
        </w:rPr>
        <w:t>closing</w:t>
      </w:r>
      <w:r>
        <w:rPr>
          <w:rFonts w:ascii="Arial" w:hAnsi="Arial"/>
        </w:rPr>
        <w:t xml:space="preserve"> a sidewalk or trail. Provide </w:t>
      </w:r>
      <w:r w:rsidR="0005463A">
        <w:rPr>
          <w:rFonts w:ascii="Arial" w:hAnsi="Arial"/>
        </w:rPr>
        <w:t xml:space="preserve">a </w:t>
      </w:r>
      <w:r>
        <w:rPr>
          <w:rFonts w:ascii="Arial" w:hAnsi="Arial"/>
        </w:rPr>
        <w:t>pedestrian detour or diversion diagram.</w:t>
      </w:r>
    </w:p>
    <w:p w14:paraId="619DC3E3" w14:textId="0550184D" w:rsidR="00360A9E" w:rsidRDefault="00360A9E" w:rsidP="00360A9E">
      <w:pPr>
        <w:numPr>
          <w:ilvl w:val="1"/>
          <w:numId w:val="7"/>
        </w:numPr>
        <w:tabs>
          <w:tab w:val="clear" w:pos="1440"/>
          <w:tab w:val="num" w:pos="810"/>
          <w:tab w:val="center" w:pos="4680"/>
          <w:tab w:val="right" w:pos="9360"/>
        </w:tabs>
        <w:spacing w:after="60"/>
        <w:ind w:left="806"/>
        <w:rPr>
          <w:rFonts w:ascii="Arial" w:hAnsi="Arial"/>
        </w:rPr>
      </w:pPr>
      <w:r>
        <w:rPr>
          <w:rFonts w:ascii="Arial" w:hAnsi="Arial"/>
          <w:b/>
          <w:bCs/>
          <w:i/>
          <w:iCs/>
        </w:rPr>
        <w:t>Terrace –</w:t>
      </w:r>
      <w:r>
        <w:rPr>
          <w:rFonts w:ascii="Arial" w:hAnsi="Arial"/>
        </w:rPr>
        <w:t xml:space="preserve"> Work in the area between the back of curb and the sidewalk.</w:t>
      </w:r>
    </w:p>
    <w:p w14:paraId="6CC0F2C0" w14:textId="63AE3486" w:rsidR="00360A9E" w:rsidRDefault="00360A9E" w:rsidP="00360A9E">
      <w:pPr>
        <w:numPr>
          <w:ilvl w:val="1"/>
          <w:numId w:val="7"/>
        </w:numPr>
        <w:tabs>
          <w:tab w:val="clear" w:pos="1440"/>
          <w:tab w:val="num" w:pos="810"/>
          <w:tab w:val="center" w:pos="4680"/>
          <w:tab w:val="right" w:pos="9360"/>
        </w:tabs>
        <w:spacing w:after="60"/>
        <w:ind w:left="806"/>
        <w:rPr>
          <w:rFonts w:ascii="Arial" w:hAnsi="Arial"/>
        </w:rPr>
      </w:pPr>
      <w:r>
        <w:rPr>
          <w:rFonts w:ascii="Arial" w:hAnsi="Arial"/>
          <w:b/>
          <w:bCs/>
          <w:i/>
          <w:iCs/>
        </w:rPr>
        <w:t>Off shoulder/parking lane –</w:t>
      </w:r>
      <w:r>
        <w:rPr>
          <w:rFonts w:ascii="Arial" w:hAnsi="Arial"/>
        </w:rPr>
        <w:t xml:space="preserve"> Work outside of or adjacent to the shoulder or a parking lane.</w:t>
      </w:r>
    </w:p>
    <w:p w14:paraId="150CF8D8" w14:textId="5641C275" w:rsidR="00360A9E" w:rsidRDefault="00360A9E" w:rsidP="00360A9E">
      <w:pPr>
        <w:numPr>
          <w:ilvl w:val="1"/>
          <w:numId w:val="7"/>
        </w:numPr>
        <w:tabs>
          <w:tab w:val="clear" w:pos="1440"/>
          <w:tab w:val="num" w:pos="810"/>
          <w:tab w:val="center" w:pos="4680"/>
          <w:tab w:val="right" w:pos="9360"/>
        </w:tabs>
        <w:spacing w:after="60"/>
        <w:ind w:left="806"/>
        <w:rPr>
          <w:rFonts w:ascii="Arial" w:hAnsi="Arial"/>
        </w:rPr>
      </w:pPr>
      <w:r>
        <w:rPr>
          <w:rFonts w:ascii="Arial" w:hAnsi="Arial"/>
          <w:b/>
          <w:bCs/>
          <w:i/>
          <w:iCs/>
        </w:rPr>
        <w:t>Near right</w:t>
      </w:r>
      <w:r w:rsidRPr="00360A9E">
        <w:rPr>
          <w:rFonts w:ascii="Arial" w:hAnsi="Arial"/>
          <w:b/>
          <w:bCs/>
          <w:i/>
          <w:iCs/>
        </w:rPr>
        <w:t>-</w:t>
      </w:r>
      <w:r w:rsidRPr="00A72C9D">
        <w:rPr>
          <w:rFonts w:ascii="Arial" w:hAnsi="Arial"/>
          <w:b/>
          <w:bCs/>
        </w:rPr>
        <w:t>of-way line or fence</w:t>
      </w:r>
      <w:r>
        <w:rPr>
          <w:rFonts w:ascii="Arial" w:hAnsi="Arial"/>
        </w:rPr>
        <w:t xml:space="preserve"> </w:t>
      </w:r>
      <w:r w:rsidRPr="00E8311D">
        <w:rPr>
          <w:rFonts w:ascii="Arial" w:hAnsi="Arial"/>
          <w:b/>
          <w:bCs/>
        </w:rPr>
        <w:t>–</w:t>
      </w:r>
      <w:r>
        <w:rPr>
          <w:rFonts w:ascii="Arial" w:hAnsi="Arial"/>
        </w:rPr>
        <w:t xml:space="preserve"> Work remain</w:t>
      </w:r>
      <w:r w:rsidR="007E460F">
        <w:rPr>
          <w:rFonts w:ascii="Arial" w:hAnsi="Arial"/>
        </w:rPr>
        <w:t>ing</w:t>
      </w:r>
      <w:r>
        <w:rPr>
          <w:rFonts w:ascii="Arial" w:hAnsi="Arial"/>
        </w:rPr>
        <w:t xml:space="preserve"> close to the right-of-way boundary or security fence.</w:t>
      </w:r>
    </w:p>
    <w:p w14:paraId="1535F566" w14:textId="33CDD932" w:rsidR="00360A9E" w:rsidRPr="00DD6543" w:rsidRDefault="00360A9E" w:rsidP="0005463A">
      <w:pPr>
        <w:numPr>
          <w:ilvl w:val="1"/>
          <w:numId w:val="7"/>
        </w:numPr>
        <w:tabs>
          <w:tab w:val="clear" w:pos="1440"/>
          <w:tab w:val="num" w:pos="810"/>
          <w:tab w:val="center" w:pos="4680"/>
          <w:tab w:val="right" w:pos="9360"/>
        </w:tabs>
        <w:spacing w:after="60"/>
        <w:ind w:left="806"/>
        <w:rPr>
          <w:rFonts w:ascii="Arial" w:hAnsi="Arial"/>
        </w:rPr>
      </w:pPr>
      <w:r>
        <w:rPr>
          <w:rFonts w:ascii="Arial" w:hAnsi="Arial"/>
          <w:b/>
          <w:bCs/>
          <w:i/>
          <w:iCs/>
        </w:rPr>
        <w:t xml:space="preserve">Freeway/expressway </w:t>
      </w:r>
      <w:r w:rsidRPr="00E8311D">
        <w:rPr>
          <w:rFonts w:ascii="Arial" w:hAnsi="Arial"/>
          <w:b/>
          <w:bCs/>
        </w:rPr>
        <w:t>–</w:t>
      </w:r>
      <w:r>
        <w:rPr>
          <w:rFonts w:ascii="Arial" w:hAnsi="Arial"/>
        </w:rPr>
        <w:t xml:space="preserve"> Work on a freeway or expressway, which are high speed divided highways.</w:t>
      </w:r>
    </w:p>
    <w:p w14:paraId="36CD50D0" w14:textId="25B784FB" w:rsidR="00513949" w:rsidRPr="00DD6543" w:rsidRDefault="00513949" w:rsidP="00870F36">
      <w:pPr>
        <w:numPr>
          <w:ilvl w:val="1"/>
          <w:numId w:val="7"/>
        </w:numPr>
        <w:tabs>
          <w:tab w:val="clear" w:pos="1440"/>
          <w:tab w:val="num" w:pos="810"/>
          <w:tab w:val="center" w:pos="4680"/>
          <w:tab w:val="right" w:pos="9360"/>
        </w:tabs>
        <w:spacing w:after="60"/>
        <w:ind w:left="806"/>
        <w:rPr>
          <w:rFonts w:ascii="Arial" w:hAnsi="Arial"/>
        </w:rPr>
      </w:pPr>
      <w:r w:rsidRPr="00DD6543">
        <w:rPr>
          <w:rFonts w:ascii="Arial" w:hAnsi="Arial"/>
          <w:b/>
          <w:bCs/>
          <w:i/>
          <w:iCs/>
        </w:rPr>
        <w:t xml:space="preserve">Intersection/roundabout </w:t>
      </w:r>
      <w:r w:rsidRPr="00E8311D">
        <w:rPr>
          <w:rFonts w:ascii="Arial" w:hAnsi="Arial"/>
          <w:b/>
          <w:i/>
          <w:iCs/>
        </w:rPr>
        <w:t>–</w:t>
      </w:r>
      <w:r w:rsidRPr="00DD6543">
        <w:rPr>
          <w:rFonts w:ascii="Arial" w:hAnsi="Arial"/>
        </w:rPr>
        <w:t xml:space="preserve"> Work within the physical boundaries of an intersection </w:t>
      </w:r>
      <w:r>
        <w:rPr>
          <w:rFonts w:ascii="Arial" w:hAnsi="Arial"/>
        </w:rPr>
        <w:t xml:space="preserve">including any turn lanes, </w:t>
      </w:r>
      <w:r w:rsidRPr="00DD6543">
        <w:rPr>
          <w:rFonts w:ascii="Arial" w:hAnsi="Arial"/>
        </w:rPr>
        <w:t xml:space="preserve">or </w:t>
      </w:r>
      <w:r w:rsidR="00D54996">
        <w:rPr>
          <w:rFonts w:ascii="Arial" w:hAnsi="Arial"/>
        </w:rPr>
        <w:t xml:space="preserve">a </w:t>
      </w:r>
      <w:r w:rsidRPr="00DD6543">
        <w:rPr>
          <w:rFonts w:ascii="Arial" w:hAnsi="Arial"/>
        </w:rPr>
        <w:t xml:space="preserve">roundabout including any </w:t>
      </w:r>
      <w:r>
        <w:rPr>
          <w:rFonts w:ascii="Arial" w:hAnsi="Arial"/>
        </w:rPr>
        <w:t>approaches, splitter islands and truck aprons</w:t>
      </w:r>
      <w:r w:rsidRPr="00DD6543">
        <w:rPr>
          <w:rFonts w:ascii="Arial" w:hAnsi="Arial"/>
        </w:rPr>
        <w:t>.</w:t>
      </w:r>
    </w:p>
    <w:p w14:paraId="4E977C87" w14:textId="1852595D" w:rsidR="00513949" w:rsidRDefault="00513949" w:rsidP="00A72C9D">
      <w:pPr>
        <w:numPr>
          <w:ilvl w:val="1"/>
          <w:numId w:val="7"/>
        </w:numPr>
        <w:tabs>
          <w:tab w:val="clear" w:pos="1440"/>
          <w:tab w:val="num" w:pos="810"/>
          <w:tab w:val="center" w:pos="4680"/>
          <w:tab w:val="right" w:pos="9360"/>
        </w:tabs>
        <w:spacing w:after="60"/>
        <w:ind w:left="806"/>
        <w:rPr>
          <w:rFonts w:ascii="Arial" w:hAnsi="Arial"/>
        </w:rPr>
      </w:pPr>
      <w:r w:rsidRPr="00DD6543">
        <w:rPr>
          <w:rFonts w:ascii="Arial" w:hAnsi="Arial"/>
          <w:b/>
          <w:bCs/>
          <w:i/>
          <w:iCs/>
        </w:rPr>
        <w:t xml:space="preserve">Railroad crossing </w:t>
      </w:r>
      <w:r w:rsidRPr="00E8311D">
        <w:rPr>
          <w:rFonts w:ascii="Arial" w:hAnsi="Arial"/>
          <w:b/>
          <w:i/>
          <w:iCs/>
        </w:rPr>
        <w:t>–</w:t>
      </w:r>
      <w:r w:rsidRPr="00DD6543">
        <w:rPr>
          <w:rFonts w:ascii="Arial" w:hAnsi="Arial"/>
          <w:b/>
          <w:bCs/>
          <w:i/>
          <w:iCs/>
        </w:rPr>
        <w:t xml:space="preserve"> </w:t>
      </w:r>
      <w:r w:rsidRPr="00DD6543">
        <w:rPr>
          <w:rFonts w:ascii="Arial" w:hAnsi="Arial"/>
        </w:rPr>
        <w:t xml:space="preserve">Work within the </w:t>
      </w:r>
      <w:r>
        <w:rPr>
          <w:rFonts w:ascii="Arial" w:hAnsi="Arial"/>
        </w:rPr>
        <w:t>right-of-way</w:t>
      </w:r>
      <w:r w:rsidRPr="00DD6543">
        <w:rPr>
          <w:rFonts w:ascii="Arial" w:hAnsi="Arial"/>
        </w:rPr>
        <w:t xml:space="preserve"> that also includes a railroad crossing</w:t>
      </w:r>
      <w:r>
        <w:rPr>
          <w:rFonts w:ascii="Arial" w:hAnsi="Arial"/>
        </w:rPr>
        <w:t>.</w:t>
      </w:r>
    </w:p>
    <w:p w14:paraId="2A3B0DD8" w14:textId="275DAAD9" w:rsidR="00D51D88" w:rsidRDefault="00D51D88" w:rsidP="00BA41E1">
      <w:pPr>
        <w:numPr>
          <w:ilvl w:val="1"/>
          <w:numId w:val="7"/>
        </w:numPr>
        <w:tabs>
          <w:tab w:val="clear" w:pos="1440"/>
          <w:tab w:val="num" w:pos="810"/>
          <w:tab w:val="center" w:pos="4680"/>
          <w:tab w:val="right" w:pos="9360"/>
        </w:tabs>
        <w:spacing w:after="120"/>
        <w:ind w:left="806"/>
        <w:rPr>
          <w:rFonts w:ascii="Arial" w:hAnsi="Arial"/>
        </w:rPr>
      </w:pPr>
      <w:r>
        <w:rPr>
          <w:rFonts w:ascii="Arial" w:hAnsi="Arial"/>
          <w:b/>
          <w:bCs/>
          <w:i/>
          <w:iCs/>
        </w:rPr>
        <w:t xml:space="preserve">Mobile operation </w:t>
      </w:r>
      <w:r w:rsidR="001932B6">
        <w:rPr>
          <w:rFonts w:ascii="Arial" w:hAnsi="Arial"/>
          <w:b/>
          <w:bCs/>
          <w:i/>
          <w:iCs/>
        </w:rPr>
        <w:t>–</w:t>
      </w:r>
      <w:r>
        <w:rPr>
          <w:rFonts w:ascii="Arial" w:hAnsi="Arial"/>
        </w:rPr>
        <w:t xml:space="preserve"> Work </w:t>
      </w:r>
      <w:r w:rsidR="007E460F">
        <w:rPr>
          <w:rFonts w:ascii="Arial" w:hAnsi="Arial"/>
        </w:rPr>
        <w:t>moving</w:t>
      </w:r>
      <w:r>
        <w:rPr>
          <w:rFonts w:ascii="Arial" w:hAnsi="Arial"/>
        </w:rPr>
        <w:t xml:space="preserve"> continuously or intermittently but is not stationary.</w:t>
      </w:r>
    </w:p>
    <w:p w14:paraId="228E64F6" w14:textId="58D01715" w:rsidR="00487CF0" w:rsidRPr="00487CF0" w:rsidRDefault="00487CF0" w:rsidP="00513949">
      <w:pPr>
        <w:numPr>
          <w:ilvl w:val="1"/>
          <w:numId w:val="4"/>
        </w:numPr>
        <w:tabs>
          <w:tab w:val="clear" w:pos="1440"/>
          <w:tab w:val="num" w:pos="450"/>
        </w:tabs>
        <w:ind w:left="450" w:hanging="450"/>
        <w:rPr>
          <w:rFonts w:ascii="Arial" w:hAnsi="Arial"/>
        </w:rPr>
      </w:pPr>
      <w:r w:rsidRPr="000E2670">
        <w:rPr>
          <w:rFonts w:ascii="Arial" w:hAnsi="Arial"/>
          <w:b/>
          <w:bCs/>
        </w:rPr>
        <w:lastRenderedPageBreak/>
        <w:t>Is the proposed facility near a survey monument?</w:t>
      </w:r>
      <w:r w:rsidR="00085382">
        <w:rPr>
          <w:rFonts w:ascii="Arial" w:hAnsi="Arial"/>
        </w:rPr>
        <w:t xml:space="preserve"> </w:t>
      </w:r>
      <w:r w:rsidRPr="000E2670">
        <w:rPr>
          <w:rFonts w:ascii="Arial" w:hAnsi="Arial"/>
        </w:rPr>
        <w:t>Check yes or no.</w:t>
      </w:r>
      <w:r w:rsidR="00085382">
        <w:rPr>
          <w:rFonts w:ascii="Arial" w:hAnsi="Arial"/>
        </w:rPr>
        <w:t xml:space="preserve"> </w:t>
      </w:r>
      <w:r w:rsidRPr="000E2670">
        <w:rPr>
          <w:rFonts w:ascii="Arial" w:hAnsi="Arial"/>
          <w:b/>
          <w:bCs/>
          <w:iCs/>
          <w:color w:val="FF0000"/>
        </w:rPr>
        <w:t xml:space="preserve">If yes is checked, </w:t>
      </w:r>
      <w:r w:rsidR="00BA41E1">
        <w:rPr>
          <w:rFonts w:ascii="Arial" w:hAnsi="Arial"/>
          <w:b/>
          <w:bCs/>
          <w:iCs/>
          <w:color w:val="FF0000"/>
        </w:rPr>
        <w:t xml:space="preserve">you must call or email WisDOT’s geodetic survey unit using the contact information </w:t>
      </w:r>
      <w:r w:rsidRPr="000E2670">
        <w:rPr>
          <w:rFonts w:ascii="Arial" w:hAnsi="Arial"/>
          <w:b/>
          <w:bCs/>
          <w:iCs/>
          <w:color w:val="FF0000"/>
        </w:rPr>
        <w:t>on the permit form</w:t>
      </w:r>
      <w:r w:rsidR="004532A8">
        <w:rPr>
          <w:rFonts w:ascii="Arial" w:hAnsi="Arial"/>
          <w:b/>
          <w:bCs/>
          <w:iCs/>
          <w:color w:val="FF0000"/>
        </w:rPr>
        <w:t>.</w:t>
      </w:r>
      <w:r w:rsidR="00BA41E1">
        <w:rPr>
          <w:rFonts w:ascii="Arial" w:hAnsi="Arial"/>
          <w:b/>
          <w:bCs/>
          <w:iCs/>
          <w:color w:val="FF0000"/>
        </w:rPr>
        <w:t xml:space="preserve"> </w:t>
      </w:r>
      <w:r w:rsidR="004532A8">
        <w:rPr>
          <w:rFonts w:ascii="Arial" w:hAnsi="Arial"/>
          <w:bCs/>
          <w:iCs/>
        </w:rPr>
        <w:t>P</w:t>
      </w:r>
      <w:r w:rsidRPr="000E2670">
        <w:rPr>
          <w:rFonts w:ascii="Arial" w:hAnsi="Arial"/>
          <w:bCs/>
          <w:iCs/>
        </w:rPr>
        <w:t xml:space="preserve">rovide proof of </w:t>
      </w:r>
      <w:r w:rsidR="004532A8">
        <w:rPr>
          <w:rFonts w:ascii="Arial" w:hAnsi="Arial"/>
          <w:bCs/>
          <w:iCs/>
        </w:rPr>
        <w:t>this</w:t>
      </w:r>
      <w:r w:rsidRPr="000E2670">
        <w:rPr>
          <w:rFonts w:ascii="Arial" w:hAnsi="Arial"/>
          <w:bCs/>
          <w:iCs/>
        </w:rPr>
        <w:t xml:space="preserve"> coordination </w:t>
      </w:r>
      <w:r w:rsidR="00BA41E1">
        <w:rPr>
          <w:rFonts w:ascii="Arial" w:hAnsi="Arial"/>
          <w:bCs/>
          <w:iCs/>
        </w:rPr>
        <w:t>with your permit application</w:t>
      </w:r>
      <w:r w:rsidRPr="000E2670">
        <w:rPr>
          <w:rFonts w:ascii="Arial" w:hAnsi="Arial"/>
          <w:bCs/>
          <w:iCs/>
        </w:rPr>
        <w:t>.</w:t>
      </w:r>
      <w:r w:rsidR="00085382">
        <w:rPr>
          <w:rFonts w:ascii="Arial" w:hAnsi="Arial"/>
          <w:bCs/>
          <w:iCs/>
        </w:rPr>
        <w:t xml:space="preserve"> </w:t>
      </w:r>
      <w:r w:rsidRPr="000E2670">
        <w:rPr>
          <w:rFonts w:ascii="Arial" w:hAnsi="Arial"/>
        </w:rPr>
        <w:t>The word “near” has different meanings depending upon the type of survey monument involved.</w:t>
      </w:r>
      <w:r w:rsidR="00085382">
        <w:rPr>
          <w:rFonts w:ascii="Arial" w:hAnsi="Arial"/>
        </w:rPr>
        <w:t xml:space="preserve"> </w:t>
      </w:r>
      <w:r w:rsidRPr="000E2670">
        <w:rPr>
          <w:rFonts w:ascii="Arial" w:hAnsi="Arial"/>
        </w:rPr>
        <w:t xml:space="preserve">See </w:t>
      </w:r>
      <w:hyperlink r:id="rId27" w:history="1">
        <w:r w:rsidRPr="000E2670">
          <w:rPr>
            <w:rStyle w:val="Hyperlink"/>
            <w:rFonts w:ascii="Arial" w:hAnsi="Arial"/>
          </w:rPr>
          <w:t>HMM 09-15-35</w:t>
        </w:r>
      </w:hyperlink>
      <w:r w:rsidRPr="000E2670">
        <w:rPr>
          <w:rFonts w:ascii="Arial" w:hAnsi="Arial"/>
        </w:rPr>
        <w:t xml:space="preserve"> for details</w:t>
      </w:r>
      <w:r>
        <w:rPr>
          <w:rFonts w:ascii="Arial" w:hAnsi="Arial"/>
        </w:rPr>
        <w:t>.</w:t>
      </w:r>
    </w:p>
    <w:p w14:paraId="4BC3FD6B" w14:textId="77777777" w:rsidR="00487CF0" w:rsidRDefault="00487CF0" w:rsidP="00487CF0">
      <w:pPr>
        <w:pStyle w:val="ListParagraph"/>
        <w:rPr>
          <w:rFonts w:ascii="Arial" w:hAnsi="Arial"/>
          <w:b/>
          <w:bCs/>
        </w:rPr>
      </w:pPr>
    </w:p>
    <w:p w14:paraId="4DE44618" w14:textId="6A358826" w:rsidR="00513949" w:rsidRPr="007E5ACB" w:rsidRDefault="00513949" w:rsidP="00513949">
      <w:pPr>
        <w:numPr>
          <w:ilvl w:val="1"/>
          <w:numId w:val="4"/>
        </w:numPr>
        <w:tabs>
          <w:tab w:val="clear" w:pos="1440"/>
          <w:tab w:val="num" w:pos="450"/>
        </w:tabs>
        <w:ind w:left="450" w:hanging="450"/>
        <w:rPr>
          <w:rFonts w:ascii="Arial" w:hAnsi="Arial"/>
        </w:rPr>
      </w:pPr>
      <w:r w:rsidRPr="007E5ACB">
        <w:rPr>
          <w:rFonts w:ascii="Arial" w:hAnsi="Arial"/>
          <w:b/>
          <w:bCs/>
        </w:rPr>
        <w:t>Will any appurtenances be installed with the facility?</w:t>
      </w:r>
      <w:r w:rsidR="00085382">
        <w:rPr>
          <w:rFonts w:ascii="Arial" w:hAnsi="Arial"/>
        </w:rPr>
        <w:t xml:space="preserve"> </w:t>
      </w:r>
      <w:r w:rsidRPr="007E5ACB">
        <w:rPr>
          <w:rFonts w:ascii="Arial" w:hAnsi="Arial"/>
        </w:rPr>
        <w:t>Check yes or no.</w:t>
      </w:r>
      <w:r w:rsidR="00085382">
        <w:rPr>
          <w:rFonts w:ascii="Arial" w:hAnsi="Arial"/>
        </w:rPr>
        <w:t xml:space="preserve"> </w:t>
      </w:r>
      <w:r w:rsidRPr="007E5ACB">
        <w:rPr>
          <w:rFonts w:ascii="Arial" w:hAnsi="Arial"/>
        </w:rPr>
        <w:t>Appurtenances include handholes, vaults, valves, cabinets, pedestals, etc.</w:t>
      </w:r>
      <w:r w:rsidR="00085382">
        <w:rPr>
          <w:rFonts w:ascii="Arial" w:hAnsi="Arial"/>
        </w:rPr>
        <w:t xml:space="preserve"> </w:t>
      </w:r>
      <w:r w:rsidRPr="007E5ACB">
        <w:rPr>
          <w:rFonts w:ascii="Arial" w:hAnsi="Arial"/>
        </w:rPr>
        <w:t xml:space="preserve">The locations and dimensions of all appurtenances that will be installed with the proposed utility work must be included </w:t>
      </w:r>
      <w:r w:rsidR="00533FAC">
        <w:rPr>
          <w:rFonts w:ascii="Arial" w:hAnsi="Arial"/>
        </w:rPr>
        <w:t>with the plan</w:t>
      </w:r>
      <w:r w:rsidRPr="007E5ACB">
        <w:rPr>
          <w:rFonts w:ascii="Arial" w:hAnsi="Arial"/>
        </w:rPr>
        <w:t xml:space="preserve"> drawings and/or specifications.</w:t>
      </w:r>
    </w:p>
    <w:p w14:paraId="4961DE03" w14:textId="3EE62E5F" w:rsidR="00513949" w:rsidRPr="00CC1A48" w:rsidRDefault="00513949" w:rsidP="00513949">
      <w:pPr>
        <w:numPr>
          <w:ilvl w:val="1"/>
          <w:numId w:val="4"/>
        </w:numPr>
        <w:tabs>
          <w:tab w:val="clear" w:pos="1440"/>
          <w:tab w:val="num" w:pos="450"/>
        </w:tabs>
        <w:spacing w:before="240"/>
        <w:ind w:left="450" w:hanging="450"/>
        <w:rPr>
          <w:rFonts w:ascii="Arial" w:hAnsi="Arial"/>
          <w:b/>
          <w:bCs/>
          <w:iCs/>
        </w:rPr>
      </w:pPr>
      <w:r w:rsidRPr="00AE1756">
        <w:rPr>
          <w:rFonts w:ascii="Arial" w:hAnsi="Arial"/>
          <w:b/>
          <w:bCs/>
          <w:iCs/>
        </w:rPr>
        <w:t xml:space="preserve">Trans 401 </w:t>
      </w:r>
      <w:r w:rsidR="00D51D88">
        <w:rPr>
          <w:rFonts w:ascii="Arial" w:hAnsi="Arial"/>
          <w:b/>
          <w:bCs/>
          <w:iCs/>
        </w:rPr>
        <w:t>category</w:t>
      </w:r>
      <w:r>
        <w:rPr>
          <w:rFonts w:ascii="Arial" w:hAnsi="Arial"/>
          <w:b/>
          <w:bCs/>
          <w:iCs/>
        </w:rPr>
        <w:t>?</w:t>
      </w:r>
      <w:r w:rsidR="00085382">
        <w:rPr>
          <w:rFonts w:ascii="Arial" w:hAnsi="Arial"/>
          <w:b/>
          <w:bCs/>
          <w:iCs/>
        </w:rPr>
        <w:t xml:space="preserve"> </w:t>
      </w:r>
      <w:r>
        <w:rPr>
          <w:rFonts w:ascii="Arial" w:hAnsi="Arial"/>
        </w:rPr>
        <w:t>Check</w:t>
      </w:r>
      <w:r w:rsidRPr="00CC1A48">
        <w:rPr>
          <w:rFonts w:ascii="Arial" w:hAnsi="Arial"/>
        </w:rPr>
        <w:t xml:space="preserve"> </w:t>
      </w:r>
      <w:r>
        <w:rPr>
          <w:rFonts w:ascii="Arial" w:hAnsi="Arial"/>
        </w:rPr>
        <w:t>M</w:t>
      </w:r>
      <w:r w:rsidRPr="00CC1A48">
        <w:rPr>
          <w:rFonts w:ascii="Arial" w:hAnsi="Arial"/>
        </w:rPr>
        <w:t>inor</w:t>
      </w:r>
      <w:r w:rsidR="005F71DA">
        <w:rPr>
          <w:rFonts w:ascii="Arial" w:hAnsi="Arial"/>
        </w:rPr>
        <w:t xml:space="preserve"> or Non-Minor</w:t>
      </w:r>
      <w:r w:rsidRPr="00CC1A48">
        <w:rPr>
          <w:rFonts w:ascii="Arial" w:hAnsi="Arial"/>
        </w:rPr>
        <w:t>.</w:t>
      </w:r>
      <w:r w:rsidR="00085382">
        <w:rPr>
          <w:rFonts w:ascii="Arial" w:hAnsi="Arial"/>
        </w:rPr>
        <w:t xml:space="preserve"> </w:t>
      </w:r>
      <w:r>
        <w:rPr>
          <w:rFonts w:ascii="Arial" w:hAnsi="Arial"/>
        </w:rPr>
        <w:t xml:space="preserve">Under Wisconsin Administrative Rule </w:t>
      </w:r>
      <w:hyperlink r:id="rId28" w:history="1">
        <w:r w:rsidRPr="00712E9D">
          <w:rPr>
            <w:rStyle w:val="Hyperlink"/>
            <w:rFonts w:ascii="Arial" w:hAnsi="Arial"/>
          </w:rPr>
          <w:t>Trans 401</w:t>
        </w:r>
      </w:hyperlink>
      <w:r>
        <w:rPr>
          <w:rFonts w:ascii="Arial" w:hAnsi="Arial"/>
        </w:rPr>
        <w:t>, any utility work disturbing soil that can be restored the same day or immediately the next day is a “Minor” project and does not require a formal erosion control plan.</w:t>
      </w:r>
      <w:r w:rsidR="00085382">
        <w:rPr>
          <w:rFonts w:ascii="Arial" w:hAnsi="Arial"/>
        </w:rPr>
        <w:t xml:space="preserve"> </w:t>
      </w:r>
      <w:r>
        <w:rPr>
          <w:rFonts w:ascii="Arial" w:hAnsi="Arial"/>
        </w:rPr>
        <w:t xml:space="preserve">If utility work disturbs soil that cannot be restored the same day or immediately the next day, it is a </w:t>
      </w:r>
      <w:r w:rsidR="005F71DA">
        <w:rPr>
          <w:rFonts w:ascii="Arial" w:hAnsi="Arial"/>
        </w:rPr>
        <w:t>“Non-Minor”</w:t>
      </w:r>
      <w:r>
        <w:rPr>
          <w:rFonts w:ascii="Arial" w:hAnsi="Arial"/>
        </w:rPr>
        <w:t xml:space="preserve"> </w:t>
      </w:r>
      <w:r w:rsidR="002D7B83">
        <w:rPr>
          <w:rFonts w:ascii="Arial" w:hAnsi="Arial"/>
        </w:rPr>
        <w:t>project,</w:t>
      </w:r>
      <w:r>
        <w:rPr>
          <w:rFonts w:ascii="Arial" w:hAnsi="Arial"/>
        </w:rPr>
        <w:t xml:space="preserve"> and a formal erosion control plan is required with the permit application.</w:t>
      </w:r>
      <w:r w:rsidR="00085382">
        <w:rPr>
          <w:rFonts w:ascii="Arial" w:hAnsi="Arial"/>
        </w:rPr>
        <w:t xml:space="preserve"> </w:t>
      </w:r>
      <w:r>
        <w:rPr>
          <w:rFonts w:ascii="Arial" w:hAnsi="Arial"/>
        </w:rPr>
        <w:t xml:space="preserve">See </w:t>
      </w:r>
      <w:hyperlink r:id="rId29" w:history="1">
        <w:r>
          <w:rPr>
            <w:rStyle w:val="Hyperlink"/>
            <w:rFonts w:ascii="Arial" w:hAnsi="Arial"/>
          </w:rPr>
          <w:t>HMM 09-15-55</w:t>
        </w:r>
      </w:hyperlink>
      <w:r>
        <w:rPr>
          <w:rFonts w:ascii="Arial" w:hAnsi="Arial"/>
        </w:rPr>
        <w:t xml:space="preserve"> for details.</w:t>
      </w:r>
      <w:r w:rsidRPr="00CC1A48">
        <w:rPr>
          <w:rFonts w:ascii="Arial" w:hAnsi="Arial"/>
        </w:rPr>
        <w:br/>
      </w:r>
    </w:p>
    <w:p w14:paraId="4A8EE405" w14:textId="5B96B79D" w:rsidR="00513949" w:rsidRDefault="00D51D88" w:rsidP="00513949">
      <w:pPr>
        <w:numPr>
          <w:ilvl w:val="1"/>
          <w:numId w:val="4"/>
        </w:numPr>
        <w:tabs>
          <w:tab w:val="clear" w:pos="1440"/>
          <w:tab w:val="num" w:pos="450"/>
        </w:tabs>
        <w:ind w:left="450" w:hanging="450"/>
        <w:rPr>
          <w:rFonts w:ascii="Arial" w:hAnsi="Arial"/>
        </w:rPr>
      </w:pPr>
      <w:r>
        <w:rPr>
          <w:rFonts w:ascii="Arial" w:hAnsi="Arial"/>
          <w:b/>
          <w:bCs/>
          <w:iCs/>
        </w:rPr>
        <w:t>Is the Environmental Checklist included</w:t>
      </w:r>
      <w:r w:rsidR="00513949">
        <w:rPr>
          <w:rFonts w:ascii="Arial" w:hAnsi="Arial"/>
          <w:b/>
          <w:bCs/>
          <w:iCs/>
        </w:rPr>
        <w:t>?</w:t>
      </w:r>
      <w:r w:rsidR="00085382">
        <w:rPr>
          <w:rFonts w:ascii="Arial" w:hAnsi="Arial"/>
          <w:b/>
          <w:bCs/>
          <w:iCs/>
        </w:rPr>
        <w:t xml:space="preserve"> </w:t>
      </w:r>
      <w:r>
        <w:rPr>
          <w:rFonts w:ascii="Arial" w:hAnsi="Arial"/>
          <w:iCs/>
        </w:rPr>
        <w:t xml:space="preserve">See </w:t>
      </w:r>
      <w:hyperlink r:id="rId30" w:history="1">
        <w:r w:rsidRPr="002D7B83">
          <w:rPr>
            <w:rStyle w:val="Hyperlink"/>
            <w:rFonts w:ascii="Arial" w:hAnsi="Arial"/>
            <w:iCs/>
          </w:rPr>
          <w:t>HMM 09-15-16</w:t>
        </w:r>
      </w:hyperlink>
      <w:r>
        <w:rPr>
          <w:rFonts w:ascii="Arial" w:hAnsi="Arial"/>
          <w:iCs/>
        </w:rPr>
        <w:t xml:space="preserve"> Attachment 1 for details </w:t>
      </w:r>
      <w:r w:rsidR="002D7B83">
        <w:rPr>
          <w:rFonts w:ascii="Arial" w:hAnsi="Arial"/>
          <w:iCs/>
        </w:rPr>
        <w:t>on</w:t>
      </w:r>
      <w:r>
        <w:rPr>
          <w:rFonts w:ascii="Arial" w:hAnsi="Arial"/>
          <w:iCs/>
        </w:rPr>
        <w:t xml:space="preserve"> </w:t>
      </w:r>
      <w:r w:rsidR="00201251">
        <w:rPr>
          <w:rFonts w:ascii="Arial" w:hAnsi="Arial"/>
          <w:iCs/>
        </w:rPr>
        <w:t>performing</w:t>
      </w:r>
      <w:r>
        <w:rPr>
          <w:rFonts w:ascii="Arial" w:hAnsi="Arial"/>
          <w:iCs/>
        </w:rPr>
        <w:t xml:space="preserve"> </w:t>
      </w:r>
      <w:r w:rsidR="002D7B83">
        <w:rPr>
          <w:rFonts w:ascii="Arial" w:hAnsi="Arial"/>
          <w:iCs/>
        </w:rPr>
        <w:t xml:space="preserve">environmental coordination </w:t>
      </w:r>
      <w:r w:rsidR="00201251">
        <w:rPr>
          <w:rFonts w:ascii="Arial" w:hAnsi="Arial"/>
          <w:iCs/>
        </w:rPr>
        <w:t xml:space="preserve">and filling out </w:t>
      </w:r>
      <w:r>
        <w:rPr>
          <w:rFonts w:ascii="Arial" w:hAnsi="Arial"/>
          <w:iCs/>
        </w:rPr>
        <w:t>the</w:t>
      </w:r>
      <w:r w:rsidR="002D7B83">
        <w:rPr>
          <w:rFonts w:ascii="Arial" w:hAnsi="Arial"/>
          <w:iCs/>
        </w:rPr>
        <w:t xml:space="preserve"> associated</w:t>
      </w:r>
      <w:r>
        <w:rPr>
          <w:rFonts w:ascii="Arial" w:hAnsi="Arial"/>
          <w:iCs/>
        </w:rPr>
        <w:t xml:space="preserve"> Checklist for utility permit applications.</w:t>
      </w:r>
      <w:r w:rsidRPr="00D51D88">
        <w:rPr>
          <w:rFonts w:ascii="Arial" w:hAnsi="Arial"/>
          <w:iCs/>
        </w:rPr>
        <w:t xml:space="preserve"> WisDOT will not review a permit application until a completed </w:t>
      </w:r>
      <w:r>
        <w:rPr>
          <w:rFonts w:ascii="Arial" w:hAnsi="Arial"/>
          <w:iCs/>
        </w:rPr>
        <w:t xml:space="preserve">and signed </w:t>
      </w:r>
      <w:r w:rsidRPr="00D51D88">
        <w:rPr>
          <w:rFonts w:ascii="Arial" w:hAnsi="Arial"/>
          <w:iCs/>
        </w:rPr>
        <w:t>Checklist is submitted</w:t>
      </w:r>
      <w:r w:rsidR="00513949">
        <w:rPr>
          <w:rFonts w:ascii="Arial" w:hAnsi="Arial"/>
          <w:iCs/>
        </w:rPr>
        <w:t>.</w:t>
      </w:r>
      <w:r>
        <w:rPr>
          <w:rFonts w:ascii="Arial" w:hAnsi="Arial"/>
          <w:iCs/>
        </w:rPr>
        <w:t xml:space="preserve"> </w:t>
      </w:r>
      <w:r w:rsidR="002940C5" w:rsidRPr="00DF3EAE">
        <w:rPr>
          <w:rFonts w:ascii="Arial" w:hAnsi="Arial"/>
          <w:bCs/>
          <w:iCs/>
        </w:rPr>
        <w:t xml:space="preserve">Check </w:t>
      </w:r>
      <w:r w:rsidR="002940C5">
        <w:rPr>
          <w:rFonts w:ascii="Arial" w:hAnsi="Arial"/>
          <w:bCs/>
          <w:iCs/>
        </w:rPr>
        <w:t>the box when completed</w:t>
      </w:r>
      <w:r w:rsidR="002940C5" w:rsidRPr="00DF3EAE">
        <w:rPr>
          <w:rFonts w:ascii="Arial" w:hAnsi="Arial"/>
          <w:bCs/>
          <w:iCs/>
        </w:rPr>
        <w:t>.</w:t>
      </w:r>
      <w:r w:rsidR="00513949" w:rsidRPr="00CC1A48">
        <w:rPr>
          <w:rFonts w:ascii="Arial" w:hAnsi="Arial"/>
          <w:iCs/>
        </w:rPr>
        <w:br/>
      </w:r>
    </w:p>
    <w:p w14:paraId="66CE5FDE" w14:textId="56EF3C74" w:rsidR="00513949" w:rsidRDefault="00513949" w:rsidP="00513949">
      <w:pPr>
        <w:numPr>
          <w:ilvl w:val="1"/>
          <w:numId w:val="4"/>
        </w:numPr>
        <w:tabs>
          <w:tab w:val="clear" w:pos="1440"/>
          <w:tab w:val="num" w:pos="450"/>
        </w:tabs>
        <w:ind w:left="450" w:hanging="450"/>
        <w:rPr>
          <w:rFonts w:ascii="Arial" w:hAnsi="Arial"/>
        </w:rPr>
      </w:pPr>
      <w:r>
        <w:rPr>
          <w:rFonts w:ascii="Arial" w:hAnsi="Arial"/>
          <w:b/>
          <w:bCs/>
          <w:iCs/>
        </w:rPr>
        <w:t>Utility Person Responsible for Construction</w:t>
      </w:r>
      <w:r>
        <w:rPr>
          <w:rFonts w:ascii="Arial" w:hAnsi="Arial"/>
        </w:rPr>
        <w:t>:</w:t>
      </w:r>
      <w:r w:rsidR="00085382">
        <w:rPr>
          <w:rFonts w:ascii="Arial" w:hAnsi="Arial"/>
        </w:rPr>
        <w:t xml:space="preserve"> </w:t>
      </w:r>
      <w:r>
        <w:rPr>
          <w:rFonts w:ascii="Arial" w:hAnsi="Arial"/>
        </w:rPr>
        <w:t>Insert the utility owner staff person or utility owner representative who will be responsible for construction of the permitted work.</w:t>
      </w:r>
      <w:r w:rsidR="00085382">
        <w:rPr>
          <w:rFonts w:ascii="Arial" w:hAnsi="Arial"/>
        </w:rPr>
        <w:t xml:space="preserve"> </w:t>
      </w:r>
      <w:r>
        <w:rPr>
          <w:rFonts w:ascii="Arial" w:hAnsi="Arial"/>
        </w:rPr>
        <w:t xml:space="preserve">WisDOT prefers someone who will be providing on-site project oversight </w:t>
      </w:r>
      <w:r w:rsidR="00B608E4">
        <w:rPr>
          <w:rFonts w:ascii="Arial" w:hAnsi="Arial"/>
        </w:rPr>
        <w:t>most of</w:t>
      </w:r>
      <w:r>
        <w:rPr>
          <w:rFonts w:ascii="Arial" w:hAnsi="Arial"/>
        </w:rPr>
        <w:t xml:space="preserve"> the time.</w:t>
      </w:r>
      <w:r w:rsidR="00085382">
        <w:rPr>
          <w:rFonts w:ascii="Arial" w:hAnsi="Arial"/>
        </w:rPr>
        <w:t xml:space="preserve"> </w:t>
      </w:r>
      <w:r>
        <w:rPr>
          <w:rFonts w:ascii="Arial" w:hAnsi="Arial"/>
        </w:rPr>
        <w:t>However, this person may also be an office manager or supervisor who delegates on-site project oversight to someone else.</w:t>
      </w:r>
      <w:r>
        <w:rPr>
          <w:rFonts w:ascii="Arial" w:hAnsi="Arial"/>
        </w:rPr>
        <w:br/>
      </w:r>
    </w:p>
    <w:p w14:paraId="1640AF80" w14:textId="12427E76" w:rsidR="00513949" w:rsidRDefault="00513949" w:rsidP="00513949">
      <w:pPr>
        <w:numPr>
          <w:ilvl w:val="1"/>
          <w:numId w:val="4"/>
        </w:numPr>
        <w:tabs>
          <w:tab w:val="clear" w:pos="1440"/>
          <w:tab w:val="num" w:pos="450"/>
        </w:tabs>
        <w:ind w:left="450" w:hanging="450"/>
        <w:rPr>
          <w:rFonts w:ascii="Arial" w:hAnsi="Arial"/>
        </w:rPr>
      </w:pPr>
      <w:r>
        <w:rPr>
          <w:rFonts w:ascii="Arial" w:hAnsi="Arial"/>
          <w:b/>
          <w:bCs/>
          <w:iCs/>
        </w:rPr>
        <w:t>Utility or Project 24/7 Emergency Contact</w:t>
      </w:r>
      <w:r>
        <w:rPr>
          <w:rFonts w:ascii="Arial" w:hAnsi="Arial"/>
        </w:rPr>
        <w:t>:</w:t>
      </w:r>
      <w:r w:rsidR="00085382">
        <w:rPr>
          <w:rFonts w:ascii="Arial" w:hAnsi="Arial"/>
        </w:rPr>
        <w:t xml:space="preserve"> </w:t>
      </w:r>
      <w:r>
        <w:rPr>
          <w:rFonts w:ascii="Arial" w:hAnsi="Arial"/>
        </w:rPr>
        <w:t>Insert the utility owner staff person or one-call center who WisDOT can contact 24/7 if there is a problem with the permitted work, work operation, facility maintenance, etc.</w:t>
      </w:r>
      <w:r>
        <w:rPr>
          <w:rFonts w:ascii="Arial" w:hAnsi="Arial"/>
        </w:rPr>
        <w:br/>
      </w:r>
    </w:p>
    <w:p w14:paraId="4A9991E6" w14:textId="7678509B" w:rsidR="00513949" w:rsidRDefault="00513949" w:rsidP="00513949">
      <w:pPr>
        <w:numPr>
          <w:ilvl w:val="1"/>
          <w:numId w:val="4"/>
        </w:numPr>
        <w:tabs>
          <w:tab w:val="clear" w:pos="1440"/>
          <w:tab w:val="num" w:pos="450"/>
        </w:tabs>
        <w:ind w:left="450" w:hanging="450"/>
        <w:rPr>
          <w:rFonts w:ascii="Arial" w:hAnsi="Arial"/>
        </w:rPr>
      </w:pPr>
      <w:r>
        <w:rPr>
          <w:rFonts w:ascii="Arial" w:hAnsi="Arial"/>
          <w:b/>
          <w:bCs/>
          <w:iCs/>
        </w:rPr>
        <w:t>Provide company name and address of authorized representative if not employed by the applicant</w:t>
      </w:r>
      <w:r>
        <w:rPr>
          <w:rFonts w:ascii="Arial" w:hAnsi="Arial"/>
        </w:rPr>
        <w:t>.</w:t>
      </w:r>
      <w:r w:rsidR="00085382">
        <w:rPr>
          <w:rFonts w:ascii="Arial" w:hAnsi="Arial"/>
        </w:rPr>
        <w:t xml:space="preserve"> </w:t>
      </w:r>
      <w:r>
        <w:rPr>
          <w:rFonts w:ascii="Arial" w:hAnsi="Arial"/>
        </w:rPr>
        <w:t>If a utility employs a consultant, contractor, attorney, etc. to represent them, that company/person may also have the authority to sign the utility permit application.</w:t>
      </w:r>
      <w:r w:rsidR="00085382">
        <w:rPr>
          <w:rFonts w:ascii="Arial" w:hAnsi="Arial"/>
        </w:rPr>
        <w:t xml:space="preserve"> </w:t>
      </w:r>
      <w:r>
        <w:rPr>
          <w:rFonts w:ascii="Arial" w:hAnsi="Arial"/>
        </w:rPr>
        <w:t>If this occurs, the representative must insert his/her name, company name and address in the box.</w:t>
      </w:r>
      <w:r w:rsidR="00085382">
        <w:rPr>
          <w:rFonts w:ascii="Arial" w:hAnsi="Arial"/>
        </w:rPr>
        <w:t xml:space="preserve"> </w:t>
      </w:r>
      <w:r>
        <w:rPr>
          <w:rFonts w:ascii="Arial" w:hAnsi="Arial"/>
        </w:rPr>
        <w:t>A utility must also provide WisDOT with a letter or email stating that the representative is authorized to conduct business and sign permit applications on its behalf.</w:t>
      </w:r>
      <w:r>
        <w:rPr>
          <w:rFonts w:ascii="Arial" w:hAnsi="Arial"/>
        </w:rPr>
        <w:br/>
      </w:r>
    </w:p>
    <w:p w14:paraId="007EFA94" w14:textId="3550176E" w:rsidR="00513949" w:rsidRPr="00F661D5" w:rsidRDefault="00513949" w:rsidP="00513949">
      <w:pPr>
        <w:numPr>
          <w:ilvl w:val="1"/>
          <w:numId w:val="4"/>
        </w:numPr>
        <w:tabs>
          <w:tab w:val="clear" w:pos="1440"/>
          <w:tab w:val="num" w:pos="450"/>
        </w:tabs>
        <w:ind w:left="450" w:hanging="450"/>
        <w:rPr>
          <w:rFonts w:ascii="Arial" w:hAnsi="Arial"/>
        </w:rPr>
      </w:pPr>
      <w:r w:rsidRPr="00F661D5">
        <w:rPr>
          <w:rFonts w:ascii="Arial" w:hAnsi="Arial"/>
          <w:b/>
          <w:bCs/>
        </w:rPr>
        <w:t>Provide additional work details</w:t>
      </w:r>
      <w:r>
        <w:rPr>
          <w:rFonts w:ascii="Arial" w:hAnsi="Arial"/>
          <w:b/>
          <w:bCs/>
        </w:rPr>
        <w:t>.</w:t>
      </w:r>
      <w:r w:rsidR="00085382">
        <w:rPr>
          <w:rFonts w:ascii="Arial" w:hAnsi="Arial"/>
        </w:rPr>
        <w:t xml:space="preserve"> </w:t>
      </w:r>
      <w:r w:rsidRPr="00F661D5">
        <w:rPr>
          <w:rFonts w:ascii="Arial" w:hAnsi="Arial"/>
        </w:rPr>
        <w:t>If needed, use th</w:t>
      </w:r>
      <w:r>
        <w:rPr>
          <w:rFonts w:ascii="Arial" w:hAnsi="Arial"/>
        </w:rPr>
        <w:t>is space and th</w:t>
      </w:r>
      <w:r w:rsidRPr="00F661D5">
        <w:rPr>
          <w:rFonts w:ascii="Arial" w:hAnsi="Arial"/>
        </w:rPr>
        <w:t xml:space="preserve">e back page of the form </w:t>
      </w:r>
      <w:r>
        <w:rPr>
          <w:rFonts w:ascii="Arial" w:hAnsi="Arial"/>
        </w:rPr>
        <w:t>(</w:t>
      </w:r>
      <w:r w:rsidRPr="00F661D5">
        <w:rPr>
          <w:rFonts w:ascii="Arial" w:hAnsi="Arial"/>
        </w:rPr>
        <w:t>or include separate page</w:t>
      </w:r>
      <w:r>
        <w:rPr>
          <w:rFonts w:ascii="Arial" w:hAnsi="Arial"/>
        </w:rPr>
        <w:t>s)</w:t>
      </w:r>
      <w:r w:rsidRPr="00F661D5">
        <w:rPr>
          <w:rFonts w:ascii="Arial" w:hAnsi="Arial"/>
        </w:rPr>
        <w:t xml:space="preserve"> to provide additional information regarding the proposed work that may assist WisDOT in understanding how it will be accomplished.</w:t>
      </w:r>
      <w:r w:rsidR="00085382">
        <w:rPr>
          <w:rFonts w:ascii="Arial" w:hAnsi="Arial"/>
        </w:rPr>
        <w:t xml:space="preserve"> </w:t>
      </w:r>
      <w:r w:rsidRPr="00F661D5">
        <w:rPr>
          <w:rFonts w:ascii="Arial" w:hAnsi="Arial"/>
        </w:rPr>
        <w:t>For example:</w:t>
      </w:r>
    </w:p>
    <w:p w14:paraId="225FA0F6" w14:textId="38066D9A" w:rsidR="00513949" w:rsidRPr="00A813B0" w:rsidRDefault="00513949" w:rsidP="00513949">
      <w:pPr>
        <w:numPr>
          <w:ilvl w:val="0"/>
          <w:numId w:val="8"/>
        </w:numPr>
        <w:tabs>
          <w:tab w:val="clear" w:pos="1440"/>
          <w:tab w:val="num" w:pos="720"/>
        </w:tabs>
        <w:spacing w:before="200"/>
        <w:ind w:left="720"/>
        <w:rPr>
          <w:rFonts w:ascii="Arial" w:hAnsi="Arial"/>
        </w:rPr>
      </w:pPr>
      <w:r w:rsidRPr="00A813B0">
        <w:rPr>
          <w:rFonts w:ascii="Arial" w:hAnsi="Arial"/>
        </w:rPr>
        <w:t xml:space="preserve">Provide the number of </w:t>
      </w:r>
      <w:r w:rsidR="00562260" w:rsidRPr="00A813B0">
        <w:rPr>
          <w:rFonts w:ascii="Arial" w:hAnsi="Arial"/>
        </w:rPr>
        <w:t>workdays</w:t>
      </w:r>
      <w:r w:rsidRPr="00A813B0">
        <w:rPr>
          <w:rFonts w:ascii="Arial" w:hAnsi="Arial"/>
        </w:rPr>
        <w:t xml:space="preserve"> for the </w:t>
      </w:r>
      <w:r>
        <w:rPr>
          <w:rFonts w:ascii="Arial" w:hAnsi="Arial"/>
        </w:rPr>
        <w:t>entire job</w:t>
      </w:r>
      <w:r w:rsidRPr="00A813B0">
        <w:rPr>
          <w:rFonts w:ascii="Arial" w:hAnsi="Arial"/>
        </w:rPr>
        <w:t xml:space="preserve">, including the number of workdays expected for the various </w:t>
      </w:r>
      <w:r>
        <w:rPr>
          <w:rFonts w:ascii="Arial" w:hAnsi="Arial"/>
        </w:rPr>
        <w:t xml:space="preserve">job </w:t>
      </w:r>
      <w:r w:rsidRPr="00A813B0">
        <w:rPr>
          <w:rFonts w:ascii="Arial" w:hAnsi="Arial"/>
        </w:rPr>
        <w:t>parts.</w:t>
      </w:r>
      <w:r w:rsidR="00085382">
        <w:rPr>
          <w:rFonts w:ascii="Arial" w:hAnsi="Arial"/>
        </w:rPr>
        <w:t xml:space="preserve"> </w:t>
      </w:r>
      <w:r w:rsidR="00B67594">
        <w:rPr>
          <w:rFonts w:ascii="Arial" w:hAnsi="Arial"/>
        </w:rPr>
        <w:t xml:space="preserve"> </w:t>
      </w:r>
      <w:r w:rsidRPr="00A813B0">
        <w:rPr>
          <w:rFonts w:ascii="Arial" w:hAnsi="Arial"/>
        </w:rPr>
        <w:t>Will there be time</w:t>
      </w:r>
      <w:r>
        <w:rPr>
          <w:rFonts w:ascii="Arial" w:hAnsi="Arial"/>
        </w:rPr>
        <w:t>s</w:t>
      </w:r>
      <w:r w:rsidRPr="00A813B0">
        <w:rPr>
          <w:rFonts w:ascii="Arial" w:hAnsi="Arial"/>
        </w:rPr>
        <w:t xml:space="preserve"> when work will not be done?</w:t>
      </w:r>
    </w:p>
    <w:p w14:paraId="49AEC2C0" w14:textId="66FAA12F" w:rsidR="00513949" w:rsidRDefault="00513949" w:rsidP="00513949">
      <w:pPr>
        <w:numPr>
          <w:ilvl w:val="0"/>
          <w:numId w:val="8"/>
        </w:numPr>
        <w:tabs>
          <w:tab w:val="clear" w:pos="1440"/>
          <w:tab w:val="num" w:pos="720"/>
        </w:tabs>
        <w:spacing w:before="120"/>
        <w:ind w:left="720"/>
        <w:rPr>
          <w:rFonts w:ascii="Arial" w:hAnsi="Arial"/>
        </w:rPr>
      </w:pPr>
      <w:r>
        <w:rPr>
          <w:rFonts w:ascii="Arial" w:hAnsi="Arial"/>
        </w:rPr>
        <w:t>How many crews will be used?</w:t>
      </w:r>
      <w:r w:rsidR="00085382">
        <w:rPr>
          <w:rFonts w:ascii="Arial" w:hAnsi="Arial"/>
        </w:rPr>
        <w:t xml:space="preserve"> </w:t>
      </w:r>
      <w:r w:rsidR="00B67594">
        <w:rPr>
          <w:rFonts w:ascii="Arial" w:hAnsi="Arial"/>
        </w:rPr>
        <w:t xml:space="preserve"> </w:t>
      </w:r>
      <w:r>
        <w:rPr>
          <w:rFonts w:ascii="Arial" w:hAnsi="Arial"/>
        </w:rPr>
        <w:t>Will they start on one end and work towards the other end, or will they work at various locations at the same time?</w:t>
      </w:r>
    </w:p>
    <w:p w14:paraId="50722CBC" w14:textId="6F3F35AA" w:rsidR="00513949" w:rsidRDefault="00513949" w:rsidP="00562260">
      <w:pPr>
        <w:numPr>
          <w:ilvl w:val="0"/>
          <w:numId w:val="8"/>
        </w:numPr>
        <w:tabs>
          <w:tab w:val="clear" w:pos="1440"/>
          <w:tab w:val="num" w:pos="720"/>
        </w:tabs>
        <w:spacing w:before="120"/>
        <w:ind w:left="720"/>
        <w:rPr>
          <w:rFonts w:ascii="Arial" w:hAnsi="Arial"/>
        </w:rPr>
      </w:pPr>
      <w:r>
        <w:rPr>
          <w:rFonts w:ascii="Arial" w:hAnsi="Arial"/>
        </w:rPr>
        <w:t>How will WisDOT’s ROW be accessed when there is a security fence involved or on a high</w:t>
      </w:r>
      <w:r w:rsidR="00E11B3D">
        <w:rPr>
          <w:rFonts w:ascii="Arial" w:hAnsi="Arial"/>
        </w:rPr>
        <w:t>-</w:t>
      </w:r>
      <w:r>
        <w:rPr>
          <w:rFonts w:ascii="Arial" w:hAnsi="Arial"/>
        </w:rPr>
        <w:t>speed multi-lane highway with no fence?</w:t>
      </w:r>
      <w:r w:rsidR="00085382">
        <w:rPr>
          <w:rFonts w:ascii="Arial" w:hAnsi="Arial"/>
        </w:rPr>
        <w:t xml:space="preserve"> </w:t>
      </w:r>
      <w:r w:rsidR="00B67594">
        <w:rPr>
          <w:rFonts w:ascii="Arial" w:hAnsi="Arial"/>
        </w:rPr>
        <w:t xml:space="preserve"> </w:t>
      </w:r>
      <w:r>
        <w:rPr>
          <w:rFonts w:ascii="Arial" w:hAnsi="Arial"/>
        </w:rPr>
        <w:t>For example, will access be needed from the highway shoulder at any location or multiple locations?</w:t>
      </w:r>
      <w:r w:rsidR="00085382">
        <w:rPr>
          <w:rFonts w:ascii="Arial" w:hAnsi="Arial"/>
        </w:rPr>
        <w:t xml:space="preserve"> </w:t>
      </w:r>
      <w:r w:rsidR="00B67594">
        <w:rPr>
          <w:rFonts w:ascii="Arial" w:hAnsi="Arial"/>
        </w:rPr>
        <w:t xml:space="preserve"> </w:t>
      </w:r>
      <w:r>
        <w:rPr>
          <w:rFonts w:ascii="Arial" w:hAnsi="Arial"/>
        </w:rPr>
        <w:t>What equipment or vehicles will be parked on the shoulder?</w:t>
      </w:r>
      <w:r w:rsidR="00201251">
        <w:rPr>
          <w:rFonts w:ascii="Arial" w:hAnsi="Arial"/>
        </w:rPr>
        <w:t xml:space="preserve"> </w:t>
      </w:r>
      <w:r w:rsidR="00B67594">
        <w:rPr>
          <w:rFonts w:ascii="Arial" w:hAnsi="Arial"/>
        </w:rPr>
        <w:t xml:space="preserve"> </w:t>
      </w:r>
      <w:r w:rsidR="00201251">
        <w:rPr>
          <w:rFonts w:ascii="Arial" w:hAnsi="Arial"/>
        </w:rPr>
        <w:t>How long will they be there?</w:t>
      </w:r>
    </w:p>
    <w:p w14:paraId="472AF686" w14:textId="5D19CEEF" w:rsidR="00513949" w:rsidRPr="00554BAF" w:rsidRDefault="00513949" w:rsidP="00513949">
      <w:pPr>
        <w:numPr>
          <w:ilvl w:val="0"/>
          <w:numId w:val="8"/>
        </w:numPr>
        <w:tabs>
          <w:tab w:val="clear" w:pos="1440"/>
          <w:tab w:val="num" w:pos="720"/>
        </w:tabs>
        <w:spacing w:before="120"/>
        <w:ind w:left="720"/>
        <w:rPr>
          <w:rFonts w:ascii="Arial" w:hAnsi="Arial"/>
          <w:b/>
          <w:bCs/>
          <w:iCs/>
        </w:rPr>
      </w:pPr>
      <w:r>
        <w:rPr>
          <w:rFonts w:ascii="Arial" w:hAnsi="Arial"/>
        </w:rPr>
        <w:t xml:space="preserve">Is any part of the proposed work not in accordance with WisDOT’s </w:t>
      </w:r>
      <w:hyperlink r:id="rId31" w:history="1">
        <w:r w:rsidRPr="003439FA">
          <w:rPr>
            <w:rStyle w:val="Hyperlink"/>
            <w:rFonts w:ascii="Arial" w:hAnsi="Arial"/>
            <w:i/>
          </w:rPr>
          <w:t>Utility Accommodation Policy</w:t>
        </w:r>
      </w:hyperlink>
      <w:r>
        <w:rPr>
          <w:rFonts w:ascii="Arial" w:hAnsi="Arial"/>
        </w:rPr>
        <w:t>?</w:t>
      </w:r>
      <w:r w:rsidR="00085382">
        <w:rPr>
          <w:rFonts w:ascii="Arial" w:hAnsi="Arial"/>
        </w:rPr>
        <w:t xml:space="preserve"> </w:t>
      </w:r>
      <w:r w:rsidR="00B67594">
        <w:rPr>
          <w:rFonts w:ascii="Arial" w:hAnsi="Arial"/>
        </w:rPr>
        <w:t xml:space="preserve"> </w:t>
      </w:r>
      <w:r>
        <w:rPr>
          <w:rFonts w:ascii="Arial" w:hAnsi="Arial"/>
        </w:rPr>
        <w:t>If so, state the reason(s) why.</w:t>
      </w:r>
      <w:r w:rsidR="00201251">
        <w:rPr>
          <w:rFonts w:ascii="Arial" w:hAnsi="Arial"/>
        </w:rPr>
        <w:t xml:space="preserve"> </w:t>
      </w:r>
      <w:r w:rsidR="00B67594">
        <w:rPr>
          <w:rFonts w:ascii="Arial" w:hAnsi="Arial"/>
        </w:rPr>
        <w:t xml:space="preserve"> </w:t>
      </w:r>
      <w:r w:rsidR="00201251">
        <w:rPr>
          <w:rFonts w:ascii="Arial" w:hAnsi="Arial"/>
        </w:rPr>
        <w:t>For example, a privately-owned utility facility that is proposed to be located longitudinally on a STH</w:t>
      </w:r>
      <w:r w:rsidR="00B67594">
        <w:rPr>
          <w:rFonts w:ascii="Arial" w:hAnsi="Arial"/>
        </w:rPr>
        <w:t xml:space="preserve"> – why can’t it be located on private easements?</w:t>
      </w:r>
      <w:r w:rsidR="00085382">
        <w:rPr>
          <w:rFonts w:ascii="Arial" w:hAnsi="Arial"/>
          <w:b/>
          <w:bCs/>
          <w:iCs/>
        </w:rPr>
        <w:t xml:space="preserve"> </w:t>
      </w:r>
    </w:p>
    <w:p w14:paraId="56403E6E" w14:textId="77777777" w:rsidR="00513949" w:rsidRDefault="00513949" w:rsidP="00513949">
      <w:pPr>
        <w:rPr>
          <w:rFonts w:ascii="Arial" w:hAnsi="Arial"/>
          <w:b/>
          <w:bCs/>
          <w:iCs/>
        </w:rPr>
      </w:pPr>
    </w:p>
    <w:p w14:paraId="257A7657" w14:textId="3BCD7CA0" w:rsidR="003439FA" w:rsidRDefault="00513949" w:rsidP="00A72C9D">
      <w:pPr>
        <w:spacing w:after="120"/>
        <w:jc w:val="center"/>
        <w:rPr>
          <w:rFonts w:ascii="Arial" w:hAnsi="Arial"/>
          <w:b/>
          <w:bCs/>
          <w:iCs/>
          <w:sz w:val="22"/>
        </w:rPr>
      </w:pPr>
      <w:r>
        <w:rPr>
          <w:rFonts w:ascii="Arial" w:hAnsi="Arial" w:cs="Arial"/>
          <w:b/>
          <w:bCs/>
          <w:szCs w:val="18"/>
          <w:highlight w:val="yellow"/>
        </w:rPr>
        <w:sym w:font="Wingdings 3" w:char="F0C8"/>
      </w:r>
      <w:r>
        <w:rPr>
          <w:rFonts w:ascii="Arial" w:hAnsi="Arial" w:cs="Arial"/>
          <w:b/>
          <w:bCs/>
          <w:szCs w:val="18"/>
          <w:highlight w:val="yellow"/>
        </w:rPr>
        <w:t xml:space="preserve"> </w:t>
      </w:r>
      <w:r w:rsidR="00B025F8">
        <w:rPr>
          <w:rFonts w:ascii="Arial" w:hAnsi="Arial" w:cs="Arial"/>
          <w:b/>
          <w:bCs/>
          <w:szCs w:val="18"/>
          <w:highlight w:val="yellow"/>
        </w:rPr>
        <w:t>C</w:t>
      </w:r>
      <w:r w:rsidR="00B67594">
        <w:rPr>
          <w:rFonts w:ascii="Arial" w:hAnsi="Arial" w:cs="Arial"/>
          <w:b/>
          <w:bCs/>
          <w:szCs w:val="18"/>
          <w:highlight w:val="yellow"/>
        </w:rPr>
        <w:t xml:space="preserve">ompleted by the </w:t>
      </w:r>
      <w:r w:rsidRPr="00F661D5">
        <w:rPr>
          <w:rFonts w:ascii="Arial" w:hAnsi="Arial" w:cs="Arial"/>
          <w:b/>
          <w:bCs/>
          <w:szCs w:val="18"/>
          <w:highlight w:val="yellow"/>
        </w:rPr>
        <w:t>Wisconsin Department of Transportation</w:t>
      </w:r>
      <w:r w:rsidR="00B67594">
        <w:rPr>
          <w:rFonts w:ascii="Arial" w:hAnsi="Arial" w:cs="Arial"/>
          <w:b/>
          <w:bCs/>
          <w:szCs w:val="18"/>
          <w:highlight w:val="yellow"/>
        </w:rPr>
        <w:t xml:space="preserve"> – </w:t>
      </w:r>
      <w:r w:rsidR="00231BA7">
        <w:rPr>
          <w:rFonts w:ascii="Arial" w:hAnsi="Arial" w:cs="Arial"/>
          <w:b/>
          <w:bCs/>
          <w:szCs w:val="18"/>
          <w:highlight w:val="yellow"/>
        </w:rPr>
        <w:t xml:space="preserve">REVIEW AFTER </w:t>
      </w:r>
      <w:r w:rsidR="00B67594">
        <w:rPr>
          <w:rFonts w:ascii="Arial" w:hAnsi="Arial" w:cs="Arial"/>
          <w:b/>
          <w:bCs/>
          <w:szCs w:val="18"/>
          <w:highlight w:val="yellow"/>
        </w:rPr>
        <w:t>PERMIT ISSUANCE</w:t>
      </w:r>
      <w:r>
        <w:rPr>
          <w:rFonts w:ascii="Arial" w:hAnsi="Arial" w:cs="Arial"/>
          <w:b/>
          <w:bCs/>
          <w:szCs w:val="18"/>
          <w:highlight w:val="yellow"/>
        </w:rPr>
        <w:t xml:space="preserve"> </w:t>
      </w:r>
      <w:r>
        <w:rPr>
          <w:rFonts w:ascii="Arial" w:hAnsi="Arial" w:cs="Arial"/>
          <w:b/>
          <w:bCs/>
          <w:szCs w:val="18"/>
          <w:highlight w:val="yellow"/>
        </w:rPr>
        <w:sym w:font="Wingdings 3" w:char="F0C8"/>
      </w:r>
    </w:p>
    <w:p w14:paraId="450377ED" w14:textId="33F997DC" w:rsidR="00C3299B" w:rsidRPr="00487CF0" w:rsidRDefault="005C5036" w:rsidP="00A72C9D">
      <w:pPr>
        <w:spacing w:after="120"/>
        <w:rPr>
          <w:rFonts w:ascii="Arial" w:hAnsi="Arial"/>
        </w:rPr>
      </w:pPr>
      <w:r w:rsidRPr="005C5036">
        <w:rPr>
          <w:rFonts w:ascii="Arial" w:hAnsi="Arial"/>
          <w:noProof/>
        </w:rPr>
        <w:drawing>
          <wp:anchor distT="0" distB="0" distL="114300" distR="114300" simplePos="0" relativeHeight="251665408" behindDoc="0" locked="0" layoutInCell="1" allowOverlap="1" wp14:anchorId="52D82C56" wp14:editId="08EA3233">
            <wp:simplePos x="0" y="0"/>
            <wp:positionH relativeFrom="column">
              <wp:posOffset>762000</wp:posOffset>
            </wp:positionH>
            <wp:positionV relativeFrom="paragraph">
              <wp:posOffset>480060</wp:posOffset>
            </wp:positionV>
            <wp:extent cx="250825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508250" cy="274320"/>
                    </a:xfrm>
                    <a:prstGeom prst="rect">
                      <a:avLst/>
                    </a:prstGeom>
                  </pic:spPr>
                </pic:pic>
              </a:graphicData>
            </a:graphic>
            <wp14:sizeRelH relativeFrom="page">
              <wp14:pctWidth>0</wp14:pctWidth>
            </wp14:sizeRelH>
            <wp14:sizeRelV relativeFrom="page">
              <wp14:pctHeight>0</wp14:pctHeight>
            </wp14:sizeRelV>
          </wp:anchor>
        </w:drawing>
      </w:r>
      <w:r w:rsidRPr="005C5036">
        <w:rPr>
          <w:rFonts w:ascii="Arial" w:hAnsi="Arial"/>
          <w:bCs/>
          <w:iCs/>
          <w:noProof/>
        </w:rPr>
        <w:drawing>
          <wp:anchor distT="0" distB="0" distL="114300" distR="114300" simplePos="0" relativeHeight="251664384" behindDoc="0" locked="0" layoutInCell="1" allowOverlap="1" wp14:anchorId="018974C6" wp14:editId="09439D41">
            <wp:simplePos x="0" y="0"/>
            <wp:positionH relativeFrom="column">
              <wp:posOffset>3549650</wp:posOffset>
            </wp:positionH>
            <wp:positionV relativeFrom="paragraph">
              <wp:posOffset>481330</wp:posOffset>
            </wp:positionV>
            <wp:extent cx="2381250" cy="4114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381250" cy="411480"/>
                    </a:xfrm>
                    <a:prstGeom prst="rect">
                      <a:avLst/>
                    </a:prstGeom>
                  </pic:spPr>
                </pic:pic>
              </a:graphicData>
            </a:graphic>
            <wp14:sizeRelH relativeFrom="page">
              <wp14:pctWidth>0</wp14:pctWidth>
            </wp14:sizeRelH>
            <wp14:sizeRelV relativeFrom="page">
              <wp14:pctHeight>0</wp14:pctHeight>
            </wp14:sizeRelV>
          </wp:anchor>
        </w:drawing>
      </w:r>
      <w:r w:rsidR="00513949">
        <w:rPr>
          <w:rFonts w:ascii="Arial" w:hAnsi="Arial"/>
          <w:bCs/>
          <w:iCs/>
        </w:rPr>
        <w:t xml:space="preserve">Once a permit is approved, check to see if WisDOT made changes to the </w:t>
      </w:r>
      <w:r w:rsidR="00562260">
        <w:rPr>
          <w:rFonts w:ascii="Arial" w:hAnsi="Arial"/>
          <w:bCs/>
          <w:iCs/>
        </w:rPr>
        <w:t xml:space="preserve">plan </w:t>
      </w:r>
      <w:r w:rsidR="00513949">
        <w:rPr>
          <w:rFonts w:ascii="Arial" w:hAnsi="Arial"/>
          <w:bCs/>
          <w:iCs/>
        </w:rPr>
        <w:t>drawings or other pages (for example, moved the alignment) or added any supplemental permit provisions.</w:t>
      </w:r>
      <w:r w:rsidR="00085382">
        <w:rPr>
          <w:rFonts w:ascii="Arial" w:hAnsi="Arial"/>
          <w:bCs/>
          <w:iCs/>
        </w:rPr>
        <w:t xml:space="preserve"> </w:t>
      </w:r>
      <w:r w:rsidR="00513949">
        <w:rPr>
          <w:rFonts w:ascii="Arial" w:hAnsi="Arial"/>
          <w:bCs/>
          <w:iCs/>
        </w:rPr>
        <w:t>Those boxes will be checked at the bottom of the form</w:t>
      </w:r>
      <w:r w:rsidR="00EF5CB8">
        <w:rPr>
          <w:rFonts w:ascii="Arial" w:hAnsi="Arial"/>
          <w:bCs/>
          <w:iCs/>
        </w:rPr>
        <w:t xml:space="preserve"> along with</w:t>
      </w:r>
      <w:r w:rsidR="00085382">
        <w:rPr>
          <w:rFonts w:ascii="Arial" w:hAnsi="Arial"/>
          <w:bCs/>
          <w:iCs/>
        </w:rPr>
        <w:t xml:space="preserve"> </w:t>
      </w:r>
      <w:r w:rsidR="00EF5CB8">
        <w:rPr>
          <w:rFonts w:ascii="Arial" w:hAnsi="Arial"/>
          <w:bCs/>
          <w:iCs/>
        </w:rPr>
        <w:t>o</w:t>
      </w:r>
      <w:r w:rsidR="00513949">
        <w:rPr>
          <w:rFonts w:ascii="Arial" w:hAnsi="Arial"/>
          <w:bCs/>
          <w:iCs/>
        </w:rPr>
        <w:t>ther boxes as</w:t>
      </w:r>
      <w:r w:rsidR="00EF5CB8">
        <w:rPr>
          <w:rFonts w:ascii="Arial" w:hAnsi="Arial"/>
          <w:bCs/>
          <w:iCs/>
        </w:rPr>
        <w:t xml:space="preserve"> shown below:</w:t>
      </w:r>
      <w:r w:rsidR="00513949">
        <w:rPr>
          <w:rFonts w:ascii="Arial" w:hAnsi="Arial"/>
          <w:bCs/>
          <w:iCs/>
        </w:rPr>
        <w:t xml:space="preserve"> </w:t>
      </w:r>
      <w:r w:rsidR="00C3299B" w:rsidRPr="00487CF0">
        <w:rPr>
          <w:rFonts w:ascii="Arial" w:hAnsi="Arial"/>
        </w:rPr>
        <w:br/>
      </w:r>
    </w:p>
    <w:sectPr w:rsidR="00C3299B" w:rsidRPr="00487CF0" w:rsidSect="00A72C9D">
      <w:headerReference w:type="default" r:id="rId34"/>
      <w:footerReference w:type="default" r:id="rId35"/>
      <w:headerReference w:type="first" r:id="rId36"/>
      <w:footerReference w:type="first" r:id="rId37"/>
      <w:pgSz w:w="12240" w:h="15840"/>
      <w:pgMar w:top="1584" w:right="720" w:bottom="576"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478A" w14:textId="77777777" w:rsidR="008822F9" w:rsidRDefault="008822F9" w:rsidP="00C3299B">
      <w:r>
        <w:separator/>
      </w:r>
    </w:p>
  </w:endnote>
  <w:endnote w:type="continuationSeparator" w:id="0">
    <w:p w14:paraId="1E0236AE" w14:textId="77777777" w:rsidR="008822F9" w:rsidRDefault="008822F9" w:rsidP="00C3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043A" w14:textId="48D4E0CC" w:rsidR="00C3299B" w:rsidRPr="00611B82" w:rsidRDefault="00C3299B" w:rsidP="001D133B">
    <w:pPr>
      <w:pStyle w:val="Footer"/>
      <w:tabs>
        <w:tab w:val="clear" w:pos="4680"/>
        <w:tab w:val="clear" w:pos="9360"/>
        <w:tab w:val="center" w:pos="5310"/>
        <w:tab w:val="right" w:pos="10512"/>
      </w:tabs>
      <w:rPr>
        <w:rFonts w:ascii="Arial" w:hAnsi="Arial" w:cs="Arial"/>
        <w:sz w:val="16"/>
        <w:szCs w:val="16"/>
      </w:rPr>
    </w:pPr>
    <w:r>
      <w:tab/>
    </w:r>
    <w:r w:rsidRPr="00611B82">
      <w:rPr>
        <w:rFonts w:ascii="Arial" w:hAnsi="Arial" w:cs="Arial"/>
        <w:sz w:val="16"/>
        <w:szCs w:val="16"/>
      </w:rPr>
      <w:t xml:space="preserve">Page </w:t>
    </w:r>
    <w:r w:rsidRPr="00611B82">
      <w:rPr>
        <w:rFonts w:ascii="Arial" w:hAnsi="Arial" w:cs="Arial"/>
        <w:sz w:val="16"/>
        <w:szCs w:val="16"/>
      </w:rPr>
      <w:fldChar w:fldCharType="begin"/>
    </w:r>
    <w:r w:rsidRPr="00611B82">
      <w:rPr>
        <w:rFonts w:ascii="Arial" w:hAnsi="Arial" w:cs="Arial"/>
        <w:sz w:val="16"/>
        <w:szCs w:val="16"/>
      </w:rPr>
      <w:instrText xml:space="preserve"> PAGE  \* Arabic  \* MERGEFORMAT </w:instrText>
    </w:r>
    <w:r w:rsidRPr="00611B82">
      <w:rPr>
        <w:rFonts w:ascii="Arial" w:hAnsi="Arial" w:cs="Arial"/>
        <w:sz w:val="16"/>
        <w:szCs w:val="16"/>
      </w:rPr>
      <w:fldChar w:fldCharType="separate"/>
    </w:r>
    <w:r w:rsidRPr="00611B82">
      <w:rPr>
        <w:rFonts w:ascii="Arial" w:hAnsi="Arial" w:cs="Arial"/>
        <w:noProof/>
        <w:sz w:val="16"/>
        <w:szCs w:val="16"/>
      </w:rPr>
      <w:t>1</w:t>
    </w:r>
    <w:r w:rsidRPr="00611B82">
      <w:rPr>
        <w:rFonts w:ascii="Arial" w:hAnsi="Arial" w:cs="Arial"/>
        <w:sz w:val="16"/>
        <w:szCs w:val="16"/>
      </w:rPr>
      <w:fldChar w:fldCharType="end"/>
    </w:r>
    <w:r w:rsidRPr="00611B82">
      <w:rPr>
        <w:rFonts w:ascii="Arial" w:hAnsi="Arial" w:cs="Arial"/>
        <w:sz w:val="16"/>
        <w:szCs w:val="16"/>
      </w:rPr>
      <w:t xml:space="preserve"> of </w:t>
    </w:r>
    <w:r w:rsidRPr="00611B82">
      <w:rPr>
        <w:rFonts w:ascii="Arial" w:hAnsi="Arial" w:cs="Arial"/>
        <w:sz w:val="16"/>
        <w:szCs w:val="16"/>
      </w:rPr>
      <w:fldChar w:fldCharType="begin"/>
    </w:r>
    <w:r w:rsidRPr="00611B82">
      <w:rPr>
        <w:rFonts w:ascii="Arial" w:hAnsi="Arial" w:cs="Arial"/>
        <w:sz w:val="16"/>
        <w:szCs w:val="16"/>
      </w:rPr>
      <w:instrText xml:space="preserve"> NUMPAGES  \* Arabic  \* MERGEFORMAT </w:instrText>
    </w:r>
    <w:r w:rsidRPr="00611B82">
      <w:rPr>
        <w:rFonts w:ascii="Arial" w:hAnsi="Arial" w:cs="Arial"/>
        <w:sz w:val="16"/>
        <w:szCs w:val="16"/>
      </w:rPr>
      <w:fldChar w:fldCharType="separate"/>
    </w:r>
    <w:r w:rsidRPr="00611B82">
      <w:rPr>
        <w:rFonts w:ascii="Arial" w:hAnsi="Arial" w:cs="Arial"/>
        <w:noProof/>
        <w:sz w:val="16"/>
        <w:szCs w:val="16"/>
      </w:rPr>
      <w:t>2</w:t>
    </w:r>
    <w:r w:rsidRPr="00611B82">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1041" w14:textId="797907CB" w:rsidR="00611B82" w:rsidRPr="00611B82" w:rsidRDefault="00611B82" w:rsidP="001D133B">
    <w:pPr>
      <w:pStyle w:val="Footer"/>
      <w:tabs>
        <w:tab w:val="clear" w:pos="4680"/>
        <w:tab w:val="clear" w:pos="9360"/>
        <w:tab w:val="left" w:pos="3456"/>
        <w:tab w:val="center" w:pos="5310"/>
        <w:tab w:val="right" w:pos="10512"/>
      </w:tabs>
      <w:rPr>
        <w:rFonts w:ascii="Arial" w:hAnsi="Arial" w:cs="Arial"/>
        <w:sz w:val="16"/>
        <w:szCs w:val="16"/>
      </w:rPr>
    </w:pPr>
    <w:r>
      <w:tab/>
    </w:r>
    <w:r>
      <w:tab/>
    </w:r>
    <w:r w:rsidRPr="00611B82">
      <w:rPr>
        <w:rFonts w:ascii="Arial" w:hAnsi="Arial" w:cs="Arial"/>
        <w:sz w:val="16"/>
        <w:szCs w:val="16"/>
      </w:rPr>
      <w:t xml:space="preserve">Page </w:t>
    </w:r>
    <w:r w:rsidRPr="00611B82">
      <w:rPr>
        <w:rFonts w:ascii="Arial" w:hAnsi="Arial" w:cs="Arial"/>
        <w:sz w:val="16"/>
        <w:szCs w:val="16"/>
      </w:rPr>
      <w:fldChar w:fldCharType="begin"/>
    </w:r>
    <w:r w:rsidRPr="00611B82">
      <w:rPr>
        <w:rFonts w:ascii="Arial" w:hAnsi="Arial" w:cs="Arial"/>
        <w:sz w:val="16"/>
        <w:szCs w:val="16"/>
      </w:rPr>
      <w:instrText xml:space="preserve"> PAGE  \* Arabic  \* MERGEFORMAT </w:instrText>
    </w:r>
    <w:r w:rsidRPr="00611B82">
      <w:rPr>
        <w:rFonts w:ascii="Arial" w:hAnsi="Arial" w:cs="Arial"/>
        <w:sz w:val="16"/>
        <w:szCs w:val="16"/>
      </w:rPr>
      <w:fldChar w:fldCharType="separate"/>
    </w:r>
    <w:r w:rsidRPr="00611B82">
      <w:rPr>
        <w:rFonts w:ascii="Arial" w:hAnsi="Arial" w:cs="Arial"/>
        <w:noProof/>
        <w:sz w:val="16"/>
        <w:szCs w:val="16"/>
      </w:rPr>
      <w:t>1</w:t>
    </w:r>
    <w:r w:rsidRPr="00611B82">
      <w:rPr>
        <w:rFonts w:ascii="Arial" w:hAnsi="Arial" w:cs="Arial"/>
        <w:sz w:val="16"/>
        <w:szCs w:val="16"/>
      </w:rPr>
      <w:fldChar w:fldCharType="end"/>
    </w:r>
    <w:r w:rsidRPr="00611B82">
      <w:rPr>
        <w:rFonts w:ascii="Arial" w:hAnsi="Arial" w:cs="Arial"/>
        <w:sz w:val="16"/>
        <w:szCs w:val="16"/>
      </w:rPr>
      <w:t xml:space="preserve"> of </w:t>
    </w:r>
    <w:r w:rsidRPr="00611B82">
      <w:rPr>
        <w:rFonts w:ascii="Arial" w:hAnsi="Arial" w:cs="Arial"/>
        <w:sz w:val="16"/>
        <w:szCs w:val="16"/>
      </w:rPr>
      <w:fldChar w:fldCharType="begin"/>
    </w:r>
    <w:r w:rsidRPr="00611B82">
      <w:rPr>
        <w:rFonts w:ascii="Arial" w:hAnsi="Arial" w:cs="Arial"/>
        <w:sz w:val="16"/>
        <w:szCs w:val="16"/>
      </w:rPr>
      <w:instrText xml:space="preserve"> NUMPAGES  \* Arabic  \* MERGEFORMAT </w:instrText>
    </w:r>
    <w:r w:rsidRPr="00611B82">
      <w:rPr>
        <w:rFonts w:ascii="Arial" w:hAnsi="Arial" w:cs="Arial"/>
        <w:sz w:val="16"/>
        <w:szCs w:val="16"/>
      </w:rPr>
      <w:fldChar w:fldCharType="separate"/>
    </w:r>
    <w:r w:rsidRPr="00611B82">
      <w:rPr>
        <w:rFonts w:ascii="Arial" w:hAnsi="Arial" w:cs="Arial"/>
        <w:noProof/>
        <w:sz w:val="16"/>
        <w:szCs w:val="16"/>
      </w:rPr>
      <w:t>2</w:t>
    </w:r>
    <w:r w:rsidRPr="00611B8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B951" w14:textId="77777777" w:rsidR="008822F9" w:rsidRDefault="008822F9" w:rsidP="00C3299B">
      <w:r>
        <w:separator/>
      </w:r>
    </w:p>
  </w:footnote>
  <w:footnote w:type="continuationSeparator" w:id="0">
    <w:p w14:paraId="5050CBFC" w14:textId="77777777" w:rsidR="008822F9" w:rsidRDefault="008822F9" w:rsidP="00C32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72C7" w14:textId="77777777" w:rsidR="00143399" w:rsidRPr="00C2596D" w:rsidRDefault="00143399" w:rsidP="00143399">
    <w:pPr>
      <w:rPr>
        <w:rFonts w:ascii="Arial" w:hAnsi="Arial" w:cs="Arial"/>
        <w:b/>
        <w:sz w:val="24"/>
        <w:szCs w:val="24"/>
      </w:rPr>
    </w:pPr>
    <w:r w:rsidRPr="00C2596D">
      <w:rPr>
        <w:noProof/>
        <w:sz w:val="24"/>
        <w:szCs w:val="24"/>
      </w:rPr>
      <w:drawing>
        <wp:anchor distT="0" distB="0" distL="114300" distR="114300" simplePos="0" relativeHeight="251665408" behindDoc="0" locked="0" layoutInCell="1" allowOverlap="1" wp14:anchorId="066BD0FB" wp14:editId="3A39B6F2">
          <wp:simplePos x="0" y="0"/>
          <wp:positionH relativeFrom="column">
            <wp:posOffset>0</wp:posOffset>
          </wp:positionH>
          <wp:positionV relativeFrom="paragraph">
            <wp:posOffset>23495</wp:posOffset>
          </wp:positionV>
          <wp:extent cx="548640" cy="548640"/>
          <wp:effectExtent l="0" t="0" r="381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596D">
      <w:rPr>
        <w:rFonts w:ascii="Arial" w:hAnsi="Arial" w:cs="Arial"/>
        <w:b/>
        <w:sz w:val="24"/>
        <w:szCs w:val="24"/>
      </w:rPr>
      <w:t>INSTRUCTIONS FOR APPLICATION/PERMIT TO CONSTRUCT, OPERATE AND MAINTAIN UTILITY FACILITIES ON HIGHWAY RIGHT-OF-WAY</w:t>
    </w:r>
  </w:p>
  <w:p w14:paraId="0B6AF864" w14:textId="77777777" w:rsidR="00143399" w:rsidRPr="009E527D" w:rsidRDefault="00143399" w:rsidP="00143399">
    <w:pPr>
      <w:rPr>
        <w:rFonts w:ascii="Arial" w:hAnsi="Arial" w:cs="Arial"/>
        <w:bCs/>
        <w:sz w:val="18"/>
        <w:szCs w:val="18"/>
      </w:rPr>
    </w:pPr>
    <w:r w:rsidRPr="009E527D">
      <w:rPr>
        <w:rFonts w:ascii="Arial" w:hAnsi="Arial" w:cs="Arial"/>
        <w:bCs/>
        <w:sz w:val="18"/>
        <w:szCs w:val="18"/>
      </w:rPr>
      <w:t>Wisconsin Department of Transportation</w:t>
    </w:r>
  </w:p>
  <w:p w14:paraId="21C7BB5E" w14:textId="595F5415" w:rsidR="00143399" w:rsidRDefault="00143399" w:rsidP="00143399">
    <w:r w:rsidRPr="009E527D">
      <w:rPr>
        <w:rFonts w:ascii="Arial" w:hAnsi="Arial" w:cs="Arial"/>
        <w:bCs/>
        <w:sz w:val="16"/>
        <w:szCs w:val="16"/>
      </w:rPr>
      <w:t>DT1553i</w:t>
    </w:r>
    <w:r>
      <w:rPr>
        <w:rFonts w:ascii="Arial" w:hAnsi="Arial" w:cs="Arial"/>
        <w:bCs/>
        <w:sz w:val="16"/>
        <w:szCs w:val="16"/>
      </w:rPr>
      <w:t xml:space="preserve">    </w:t>
    </w:r>
    <w:r w:rsidR="00CD6AFC">
      <w:rPr>
        <w:rFonts w:ascii="Arial" w:hAnsi="Arial" w:cs="Arial"/>
        <w:bCs/>
        <w:sz w:val="16"/>
        <w:szCs w:val="16"/>
      </w:rPr>
      <w:t>8</w:t>
    </w:r>
    <w:r>
      <w:rPr>
        <w:rFonts w:ascii="Arial" w:hAnsi="Arial" w:cs="Arial"/>
        <w:bCs/>
        <w:sz w:val="16"/>
        <w:szCs w:val="16"/>
      </w:rPr>
      <w:t>/2023</w:t>
    </w:r>
  </w:p>
  <w:p w14:paraId="117B0DD2" w14:textId="77777777" w:rsidR="002F046B" w:rsidRDefault="002F0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2B2D" w14:textId="6D349318" w:rsidR="00C3299B" w:rsidRPr="00C2596D" w:rsidRDefault="002F06D7" w:rsidP="00C3299B">
    <w:pPr>
      <w:rPr>
        <w:rFonts w:ascii="Arial" w:hAnsi="Arial" w:cs="Arial"/>
        <w:b/>
        <w:sz w:val="24"/>
        <w:szCs w:val="24"/>
      </w:rPr>
    </w:pPr>
    <w:r w:rsidRPr="00C2596D">
      <w:rPr>
        <w:noProof/>
        <w:sz w:val="24"/>
        <w:szCs w:val="24"/>
      </w:rPr>
      <w:drawing>
        <wp:anchor distT="0" distB="0" distL="114300" distR="114300" simplePos="0" relativeHeight="251663360" behindDoc="0" locked="0" layoutInCell="1" allowOverlap="1" wp14:anchorId="37AB940B" wp14:editId="2927958A">
          <wp:simplePos x="0" y="0"/>
          <wp:positionH relativeFrom="column">
            <wp:posOffset>0</wp:posOffset>
          </wp:positionH>
          <wp:positionV relativeFrom="paragraph">
            <wp:posOffset>27305</wp:posOffset>
          </wp:positionV>
          <wp:extent cx="548640" cy="548640"/>
          <wp:effectExtent l="0" t="0" r="3810" b="381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99B" w:rsidRPr="00C2596D">
      <w:rPr>
        <w:rFonts w:ascii="Arial" w:hAnsi="Arial" w:cs="Arial"/>
        <w:b/>
        <w:sz w:val="24"/>
        <w:szCs w:val="24"/>
      </w:rPr>
      <w:t>INSTRUCTIONS FOR APPLICATION/PERMIT TO CONSTRUCT, OPERATE AND MAINTAIN UTILITY FACILITIES ON HIGHWAY RIGHT-OF-WAY</w:t>
    </w:r>
  </w:p>
  <w:p w14:paraId="02C453AA" w14:textId="77777777" w:rsidR="00C3299B" w:rsidRPr="009E527D" w:rsidRDefault="00C3299B" w:rsidP="00C3299B">
    <w:pPr>
      <w:rPr>
        <w:rFonts w:ascii="Arial" w:hAnsi="Arial" w:cs="Arial"/>
        <w:bCs/>
        <w:sz w:val="18"/>
        <w:szCs w:val="18"/>
      </w:rPr>
    </w:pPr>
    <w:r w:rsidRPr="009E527D">
      <w:rPr>
        <w:rFonts w:ascii="Arial" w:hAnsi="Arial" w:cs="Arial"/>
        <w:bCs/>
        <w:sz w:val="18"/>
        <w:szCs w:val="18"/>
      </w:rPr>
      <w:t>Wisconsin Department of Transportation</w:t>
    </w:r>
  </w:p>
  <w:p w14:paraId="76E76A1A" w14:textId="5AA1FE51" w:rsidR="00C3299B" w:rsidRDefault="00C3299B" w:rsidP="00C3299B">
    <w:r w:rsidRPr="009E527D">
      <w:rPr>
        <w:rFonts w:ascii="Arial" w:hAnsi="Arial" w:cs="Arial"/>
        <w:bCs/>
        <w:sz w:val="16"/>
        <w:szCs w:val="16"/>
      </w:rPr>
      <w:t>DT1553i</w:t>
    </w:r>
    <w:r w:rsidR="00085382">
      <w:rPr>
        <w:rFonts w:ascii="Arial" w:hAnsi="Arial" w:cs="Arial"/>
        <w:bCs/>
        <w:sz w:val="16"/>
        <w:szCs w:val="16"/>
      </w:rPr>
      <w:t xml:space="preserve">    </w:t>
    </w:r>
    <w:r w:rsidR="00CD6AFC">
      <w:rPr>
        <w:rFonts w:ascii="Arial" w:hAnsi="Arial" w:cs="Arial"/>
        <w:bCs/>
        <w:sz w:val="16"/>
        <w:szCs w:val="16"/>
      </w:rPr>
      <w:t>8</w:t>
    </w:r>
    <w:r>
      <w:rPr>
        <w:rFonts w:ascii="Arial" w:hAnsi="Arial" w:cs="Arial"/>
        <w:bCs/>
        <w:sz w:val="16"/>
        <w:szCs w:val="16"/>
      </w:rPr>
      <w:t>/20</w:t>
    </w:r>
    <w:r w:rsidR="006F35A4">
      <w:rPr>
        <w:rFonts w:ascii="Arial" w:hAnsi="Arial" w:cs="Arial"/>
        <w:bCs/>
        <w:sz w:val="16"/>
        <w:szCs w:val="16"/>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EA3"/>
    <w:multiLevelType w:val="hybridMultilevel"/>
    <w:tmpl w:val="B1D4C30C"/>
    <w:lvl w:ilvl="0" w:tplc="F4308BA4">
      <w:start w:val="1"/>
      <w:numFmt w:val="upperLetter"/>
      <w:lvlText w:val="%1. "/>
      <w:lvlJc w:val="left"/>
      <w:pPr>
        <w:tabs>
          <w:tab w:val="num" w:pos="360"/>
        </w:tabs>
        <w:ind w:left="360" w:hanging="360"/>
      </w:pPr>
      <w:rPr>
        <w:rFonts w:ascii="Arial" w:hAnsi="Arial" w:cs="Times New Roman" w:hint="default"/>
        <w:b w:val="0"/>
        <w:i w:val="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B4CAB"/>
    <w:multiLevelType w:val="hybridMultilevel"/>
    <w:tmpl w:val="4C98B380"/>
    <w:lvl w:ilvl="0" w:tplc="A1B0813C">
      <w:start w:val="13"/>
      <w:numFmt w:val="decimal"/>
      <w:lvlText w:val="%1."/>
      <w:lvlJc w:val="left"/>
      <w:pPr>
        <w:tabs>
          <w:tab w:val="num" w:pos="720"/>
        </w:tabs>
        <w:ind w:left="720" w:hanging="360"/>
      </w:pPr>
      <w:rPr>
        <w:rFonts w:cs="Times New Roman" w:hint="default"/>
      </w:rPr>
    </w:lvl>
    <w:lvl w:ilvl="1" w:tplc="70307290">
      <w:start w:val="13"/>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320F35"/>
    <w:multiLevelType w:val="hybridMultilevel"/>
    <w:tmpl w:val="6B480EA8"/>
    <w:lvl w:ilvl="0" w:tplc="91969912">
      <w:start w:val="1"/>
      <w:numFmt w:val="decimal"/>
      <w:lvlText w:val="%1."/>
      <w:lvlJc w:val="left"/>
      <w:pPr>
        <w:tabs>
          <w:tab w:val="num" w:pos="720"/>
        </w:tabs>
        <w:ind w:left="720" w:hanging="360"/>
      </w:pPr>
      <w:rPr>
        <w:rFonts w:cs="Times New Roman" w:hint="default"/>
      </w:rPr>
    </w:lvl>
    <w:lvl w:ilvl="1" w:tplc="2332B4FE">
      <w:start w:val="14"/>
      <w:numFmt w:val="decimal"/>
      <w:lvlText w:val="%2. "/>
      <w:lvlJc w:val="left"/>
      <w:pPr>
        <w:tabs>
          <w:tab w:val="num" w:pos="1440"/>
        </w:tabs>
        <w:ind w:left="1440" w:hanging="360"/>
      </w:pPr>
      <w:rPr>
        <w:rFonts w:ascii="Arial" w:hAnsi="Arial" w:cs="Times New Roman" w:hint="default"/>
        <w:b w:val="0"/>
        <w:i w:val="0"/>
        <w:sz w:val="20"/>
        <w:u w:val="none"/>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5845F65"/>
    <w:multiLevelType w:val="hybridMultilevel"/>
    <w:tmpl w:val="E610748C"/>
    <w:lvl w:ilvl="0" w:tplc="A1B0813C">
      <w:start w:val="13"/>
      <w:numFmt w:val="decimal"/>
      <w:lvlText w:val="%1."/>
      <w:lvlJc w:val="left"/>
      <w:pPr>
        <w:tabs>
          <w:tab w:val="num" w:pos="720"/>
        </w:tabs>
        <w:ind w:left="720" w:hanging="360"/>
      </w:pPr>
      <w:rPr>
        <w:rFonts w:cs="Times New Roman" w:hint="default"/>
      </w:rPr>
    </w:lvl>
    <w:lvl w:ilvl="1" w:tplc="B9E65BD0">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461380"/>
    <w:multiLevelType w:val="hybridMultilevel"/>
    <w:tmpl w:val="CD468758"/>
    <w:lvl w:ilvl="0" w:tplc="0F12650A">
      <w:start w:val="1"/>
      <w:numFmt w:val="decimal"/>
      <w:lvlText w:val="%1."/>
      <w:lvlJc w:val="left"/>
      <w:pPr>
        <w:ind w:left="720" w:hanging="360"/>
      </w:pPr>
      <w:rPr>
        <w:rFonts w:ascii="Arial" w:hAnsi="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E96EFE"/>
    <w:multiLevelType w:val="hybridMultilevel"/>
    <w:tmpl w:val="CD468758"/>
    <w:lvl w:ilvl="0" w:tplc="0F12650A">
      <w:start w:val="1"/>
      <w:numFmt w:val="decimal"/>
      <w:lvlText w:val="%1."/>
      <w:lvlJc w:val="left"/>
      <w:pPr>
        <w:ind w:left="720" w:hanging="360"/>
      </w:pPr>
      <w:rPr>
        <w:rFonts w:ascii="Arial" w:hAnsi="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2154B0"/>
    <w:multiLevelType w:val="hybridMultilevel"/>
    <w:tmpl w:val="3B42AFAA"/>
    <w:lvl w:ilvl="0" w:tplc="28BAEA1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927C21"/>
    <w:multiLevelType w:val="hybridMultilevel"/>
    <w:tmpl w:val="8362EC30"/>
    <w:lvl w:ilvl="0" w:tplc="97E820D8">
      <w:start w:val="1"/>
      <w:numFmt w:val="bullet"/>
      <w:lvlText w:val="-"/>
      <w:lvlJc w:val="left"/>
      <w:pPr>
        <w:tabs>
          <w:tab w:val="num" w:pos="1440"/>
        </w:tabs>
        <w:ind w:left="1440" w:hanging="360"/>
      </w:pPr>
      <w:rPr>
        <w:rFonts w:ascii="Courier New" w:hAnsi="Courier New"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46565938">
    <w:abstractNumId w:val="0"/>
  </w:num>
  <w:num w:numId="2" w16cid:durableId="1235313688">
    <w:abstractNumId w:val="5"/>
  </w:num>
  <w:num w:numId="3" w16cid:durableId="1767190932">
    <w:abstractNumId w:val="6"/>
  </w:num>
  <w:num w:numId="4" w16cid:durableId="1059789972">
    <w:abstractNumId w:val="2"/>
  </w:num>
  <w:num w:numId="5" w16cid:durableId="1699893007">
    <w:abstractNumId w:val="4"/>
  </w:num>
  <w:num w:numId="6" w16cid:durableId="166139611">
    <w:abstractNumId w:val="1"/>
  </w:num>
  <w:num w:numId="7" w16cid:durableId="498624031">
    <w:abstractNumId w:val="3"/>
  </w:num>
  <w:num w:numId="8" w16cid:durableId="4530630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qAq9dJ+3ZirKDc5bu838jcTdxkcoMNkn7MLPo2gQKWqgdKLt3/YDDJScUhusQH5S/mqjNL90hmSlvL7XUZw15w==" w:salt="uOCjYZitsyAztfgy77fg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78"/>
    <w:rsid w:val="0001180E"/>
    <w:rsid w:val="0005463A"/>
    <w:rsid w:val="00085382"/>
    <w:rsid w:val="000928DB"/>
    <w:rsid w:val="000964C2"/>
    <w:rsid w:val="000D3633"/>
    <w:rsid w:val="000D4D93"/>
    <w:rsid w:val="00135F4D"/>
    <w:rsid w:val="00143399"/>
    <w:rsid w:val="00180CE1"/>
    <w:rsid w:val="001823B6"/>
    <w:rsid w:val="001932B6"/>
    <w:rsid w:val="001C3403"/>
    <w:rsid w:val="001C3605"/>
    <w:rsid w:val="001C78C4"/>
    <w:rsid w:val="001D133B"/>
    <w:rsid w:val="00201251"/>
    <w:rsid w:val="00206ACB"/>
    <w:rsid w:val="002139EF"/>
    <w:rsid w:val="00231BA7"/>
    <w:rsid w:val="00284741"/>
    <w:rsid w:val="002940C5"/>
    <w:rsid w:val="002D7B83"/>
    <w:rsid w:val="002F046B"/>
    <w:rsid w:val="002F06D7"/>
    <w:rsid w:val="003020B6"/>
    <w:rsid w:val="0031388C"/>
    <w:rsid w:val="003439FA"/>
    <w:rsid w:val="0035221A"/>
    <w:rsid w:val="00360A9E"/>
    <w:rsid w:val="00402B7D"/>
    <w:rsid w:val="004532A8"/>
    <w:rsid w:val="00487CF0"/>
    <w:rsid w:val="004A638B"/>
    <w:rsid w:val="00513949"/>
    <w:rsid w:val="00533FAC"/>
    <w:rsid w:val="00562260"/>
    <w:rsid w:val="00593297"/>
    <w:rsid w:val="005A01E4"/>
    <w:rsid w:val="005C5036"/>
    <w:rsid w:val="005F71DA"/>
    <w:rsid w:val="00603A46"/>
    <w:rsid w:val="00611B82"/>
    <w:rsid w:val="006565E3"/>
    <w:rsid w:val="0068640A"/>
    <w:rsid w:val="006F35A4"/>
    <w:rsid w:val="00743633"/>
    <w:rsid w:val="007B742F"/>
    <w:rsid w:val="007C197F"/>
    <w:rsid w:val="007D57E1"/>
    <w:rsid w:val="007E460F"/>
    <w:rsid w:val="00851F9E"/>
    <w:rsid w:val="00870F36"/>
    <w:rsid w:val="008738FB"/>
    <w:rsid w:val="00873D7B"/>
    <w:rsid w:val="0087642E"/>
    <w:rsid w:val="00877696"/>
    <w:rsid w:val="00881CB0"/>
    <w:rsid w:val="008822F9"/>
    <w:rsid w:val="008B05E4"/>
    <w:rsid w:val="008F4149"/>
    <w:rsid w:val="008F4EEE"/>
    <w:rsid w:val="0090150E"/>
    <w:rsid w:val="00940355"/>
    <w:rsid w:val="00966D0C"/>
    <w:rsid w:val="009A416D"/>
    <w:rsid w:val="00A127A4"/>
    <w:rsid w:val="00A62078"/>
    <w:rsid w:val="00A620DD"/>
    <w:rsid w:val="00A72C9D"/>
    <w:rsid w:val="00A75F70"/>
    <w:rsid w:val="00A82CF7"/>
    <w:rsid w:val="00A844C0"/>
    <w:rsid w:val="00AD70E5"/>
    <w:rsid w:val="00AE0485"/>
    <w:rsid w:val="00B025F8"/>
    <w:rsid w:val="00B608E4"/>
    <w:rsid w:val="00B60EEF"/>
    <w:rsid w:val="00B67594"/>
    <w:rsid w:val="00B70FA4"/>
    <w:rsid w:val="00BA3926"/>
    <w:rsid w:val="00BA41E1"/>
    <w:rsid w:val="00BA6FE5"/>
    <w:rsid w:val="00C2596D"/>
    <w:rsid w:val="00C3299B"/>
    <w:rsid w:val="00C43AEA"/>
    <w:rsid w:val="00CD60C0"/>
    <w:rsid w:val="00CD6AFC"/>
    <w:rsid w:val="00CD7BA2"/>
    <w:rsid w:val="00CF192F"/>
    <w:rsid w:val="00D006C4"/>
    <w:rsid w:val="00D14B5F"/>
    <w:rsid w:val="00D2154A"/>
    <w:rsid w:val="00D51D88"/>
    <w:rsid w:val="00D52467"/>
    <w:rsid w:val="00D54996"/>
    <w:rsid w:val="00E11124"/>
    <w:rsid w:val="00E11B3D"/>
    <w:rsid w:val="00E16BB4"/>
    <w:rsid w:val="00E46635"/>
    <w:rsid w:val="00E8311D"/>
    <w:rsid w:val="00E90760"/>
    <w:rsid w:val="00EC0882"/>
    <w:rsid w:val="00EC1C7A"/>
    <w:rsid w:val="00EF5CB8"/>
    <w:rsid w:val="00F075DD"/>
    <w:rsid w:val="00F140D7"/>
    <w:rsid w:val="00F90507"/>
    <w:rsid w:val="00FF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9D509"/>
  <w15:chartTrackingRefBased/>
  <w15:docId w15:val="{698EA43D-7796-414D-B687-F5CD36B7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7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qFormat/>
    <w:rsid w:val="00A62078"/>
    <w:pPr>
      <w:keepNext/>
      <w:tabs>
        <w:tab w:val="right" w:pos="10800"/>
      </w:tabs>
      <w:outlineLvl w:val="1"/>
    </w:pPr>
    <w:rPr>
      <w:rFonts w:ascii="Arial" w:hAnsi="Arial"/>
      <w:b/>
      <w:sz w:val="24"/>
    </w:rPr>
  </w:style>
  <w:style w:type="paragraph" w:styleId="Heading6">
    <w:name w:val="heading 6"/>
    <w:basedOn w:val="Normal"/>
    <w:next w:val="Normal"/>
    <w:link w:val="Heading6Char"/>
    <w:uiPriority w:val="9"/>
    <w:semiHidden/>
    <w:unhideWhenUsed/>
    <w:qFormat/>
    <w:rsid w:val="00C3299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078"/>
    <w:rPr>
      <w:rFonts w:ascii="Arial" w:eastAsia="Times New Roman" w:hAnsi="Arial" w:cs="Times New Roman"/>
      <w:b/>
      <w:sz w:val="24"/>
      <w:szCs w:val="20"/>
    </w:rPr>
  </w:style>
  <w:style w:type="paragraph" w:styleId="BodyText">
    <w:name w:val="Body Text"/>
    <w:basedOn w:val="Normal"/>
    <w:link w:val="BodyTextChar"/>
    <w:uiPriority w:val="99"/>
    <w:semiHidden/>
    <w:rsid w:val="00A62078"/>
    <w:pPr>
      <w:tabs>
        <w:tab w:val="left" w:pos="1710"/>
        <w:tab w:val="left" w:pos="3240"/>
        <w:tab w:val="left" w:pos="5130"/>
        <w:tab w:val="left" w:pos="7020"/>
      </w:tabs>
      <w:spacing w:before="40"/>
      <w:jc w:val="center"/>
    </w:pPr>
    <w:rPr>
      <w:rFonts w:ascii="Arial" w:hAnsi="Arial"/>
      <w:sz w:val="18"/>
    </w:rPr>
  </w:style>
  <w:style w:type="character" w:customStyle="1" w:styleId="BodyTextChar">
    <w:name w:val="Body Text Char"/>
    <w:basedOn w:val="DefaultParagraphFont"/>
    <w:link w:val="BodyText"/>
    <w:uiPriority w:val="99"/>
    <w:semiHidden/>
    <w:rsid w:val="00A62078"/>
    <w:rPr>
      <w:rFonts w:ascii="Arial" w:eastAsia="Times New Roman" w:hAnsi="Arial" w:cs="Times New Roman"/>
      <w:sz w:val="18"/>
      <w:szCs w:val="20"/>
    </w:rPr>
  </w:style>
  <w:style w:type="character" w:styleId="Hyperlink">
    <w:name w:val="Hyperlink"/>
    <w:uiPriority w:val="99"/>
    <w:rsid w:val="00A62078"/>
    <w:rPr>
      <w:color w:val="0000FF"/>
      <w:u w:val="single"/>
    </w:rPr>
  </w:style>
  <w:style w:type="character" w:styleId="FollowedHyperlink">
    <w:name w:val="FollowedHyperlink"/>
    <w:basedOn w:val="DefaultParagraphFont"/>
    <w:uiPriority w:val="99"/>
    <w:semiHidden/>
    <w:unhideWhenUsed/>
    <w:rsid w:val="00A62078"/>
    <w:rPr>
      <w:color w:val="954F72" w:themeColor="followedHyperlink"/>
      <w:u w:val="single"/>
    </w:rPr>
  </w:style>
  <w:style w:type="paragraph" w:styleId="ListParagraph">
    <w:name w:val="List Paragraph"/>
    <w:basedOn w:val="Normal"/>
    <w:uiPriority w:val="34"/>
    <w:qFormat/>
    <w:rsid w:val="00A62078"/>
    <w:pPr>
      <w:ind w:left="720"/>
      <w:contextualSpacing/>
    </w:pPr>
  </w:style>
  <w:style w:type="paragraph" w:styleId="Header">
    <w:name w:val="header"/>
    <w:basedOn w:val="Normal"/>
    <w:link w:val="HeaderChar"/>
    <w:uiPriority w:val="99"/>
    <w:unhideWhenUsed/>
    <w:rsid w:val="00C3299B"/>
    <w:pPr>
      <w:tabs>
        <w:tab w:val="center" w:pos="4680"/>
        <w:tab w:val="right" w:pos="9360"/>
      </w:tabs>
    </w:pPr>
  </w:style>
  <w:style w:type="character" w:customStyle="1" w:styleId="HeaderChar">
    <w:name w:val="Header Char"/>
    <w:basedOn w:val="DefaultParagraphFont"/>
    <w:link w:val="Header"/>
    <w:uiPriority w:val="99"/>
    <w:rsid w:val="00C3299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299B"/>
    <w:pPr>
      <w:tabs>
        <w:tab w:val="center" w:pos="4680"/>
        <w:tab w:val="right" w:pos="9360"/>
      </w:tabs>
    </w:pPr>
  </w:style>
  <w:style w:type="character" w:customStyle="1" w:styleId="FooterChar">
    <w:name w:val="Footer Char"/>
    <w:basedOn w:val="DefaultParagraphFont"/>
    <w:link w:val="Footer"/>
    <w:uiPriority w:val="99"/>
    <w:rsid w:val="00C3299B"/>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semiHidden/>
    <w:rsid w:val="00C3299B"/>
    <w:rPr>
      <w:rFonts w:asciiTheme="majorHAnsi" w:eastAsiaTheme="majorEastAsia" w:hAnsiTheme="majorHAnsi" w:cstheme="majorBidi"/>
      <w:color w:val="1F3763" w:themeColor="accent1" w:themeShade="7F"/>
      <w:sz w:val="20"/>
      <w:szCs w:val="20"/>
    </w:rPr>
  </w:style>
  <w:style w:type="table" w:styleId="TableGrid">
    <w:name w:val="Table Grid"/>
    <w:basedOn w:val="TableNormal"/>
    <w:uiPriority w:val="59"/>
    <w:rsid w:val="005139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39FA"/>
    <w:rPr>
      <w:color w:val="605E5C"/>
      <w:shd w:val="clear" w:color="auto" w:fill="E1DFDD"/>
    </w:rPr>
  </w:style>
  <w:style w:type="paragraph" w:styleId="Revision">
    <w:name w:val="Revision"/>
    <w:hidden/>
    <w:uiPriority w:val="99"/>
    <w:semiHidden/>
    <w:rsid w:val="00A127A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wmad0p7106:37108/Pages/projects/data-plan/plan-res/connecting.aspx" TargetMode="External"/><Relationship Id="rId18" Type="http://schemas.openxmlformats.org/officeDocument/2006/relationships/image" Target="media/image3.gif"/><Relationship Id="rId26" Type="http://schemas.openxmlformats.org/officeDocument/2006/relationships/hyperlink" Target="http://apwmad0p7106:37108/Documents/doing-bus/real-estate/permits/09-15-15.pdf" TargetMode="External"/><Relationship Id="rId39" Type="http://schemas.openxmlformats.org/officeDocument/2006/relationships/theme" Target="theme/theme1.xml"/><Relationship Id="rId21" Type="http://schemas.openxmlformats.org/officeDocument/2006/relationships/image" Target="media/image6.gif"/><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apwmad0p7106:37108/Pages/travel/road/hwy-maps/sth-map.aspx" TargetMode="External"/><Relationship Id="rId17" Type="http://schemas.openxmlformats.org/officeDocument/2006/relationships/image" Target="media/image2.png"/><Relationship Id="rId25" Type="http://schemas.openxmlformats.org/officeDocument/2006/relationships/hyperlink" Target="http://apwmad0p7106:37108/Documents/doing-bus/real-estate/permits/09-15-45.pdf"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gif"/><Relationship Id="rId20" Type="http://schemas.openxmlformats.org/officeDocument/2006/relationships/image" Target="media/image5.png"/><Relationship Id="rId29" Type="http://schemas.openxmlformats.org/officeDocument/2006/relationships/hyperlink" Target="http://apwmad0p7106:37108/Documents/doing-bus/real-estate/permits/09-15-5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wmad0p7106:37108/Documents/doing-bus/real-estate/permits/09-15-15.pdf" TargetMode="External"/><Relationship Id="rId24" Type="http://schemas.openxmlformats.org/officeDocument/2006/relationships/hyperlink" Target="http://apwmad0p7106:37108/Documents/doing-bus/real-estate/permits/09-15-15.pdf" TargetMode="External"/><Relationship Id="rId32" Type="http://schemas.openxmlformats.org/officeDocument/2006/relationships/image" Target="media/image7.png"/><Relationship Id="rId37"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docs.legis.wisconsin.gov/" TargetMode="External"/><Relationship Id="rId23" Type="http://schemas.openxmlformats.org/officeDocument/2006/relationships/hyperlink" Target="http://apwmad0p7106:37108/Pages/doing-bus/eng-consultants/cnslt-rsrces/tools/planning-maps.aspx" TargetMode="External"/><Relationship Id="rId28" Type="http://schemas.openxmlformats.org/officeDocument/2006/relationships/hyperlink" Target="http://www.legis.state.wi.us/rsb/code/trans/trans401.pdf" TargetMode="External"/><Relationship Id="rId36" Type="http://schemas.openxmlformats.org/officeDocument/2006/relationships/header" Target="header2.xml"/><Relationship Id="rId10" Type="http://schemas.openxmlformats.org/officeDocument/2006/relationships/hyperlink" Target="http://apwmad0p7106:37108/Pages/doing-bus/real-estate/permits/utility-uap.aspx" TargetMode="External"/><Relationship Id="rId19" Type="http://schemas.openxmlformats.org/officeDocument/2006/relationships/image" Target="media/image4.gif"/><Relationship Id="rId31" Type="http://schemas.openxmlformats.org/officeDocument/2006/relationships/hyperlink" Target="http://apwmad0p7106:37108/Pages/doing-bus/real-estate/permits/utility-uap.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wmad0p7106:37108/Documents/doing-bus/real-estate/permits/09-15-70.pdf" TargetMode="External"/><Relationship Id="rId22" Type="http://schemas.openxmlformats.org/officeDocument/2006/relationships/hyperlink" Target="http://apwmad0p7106:37108/Documents/doing-bus/real-estate/permits/09-15-20.pdf" TargetMode="External"/><Relationship Id="rId27" Type="http://schemas.openxmlformats.org/officeDocument/2006/relationships/hyperlink" Target="http://apwmad0p7106:37108/Documents/doing-bus/real-estate/permits/09-15-35.pdf" TargetMode="External"/><Relationship Id="rId30" Type="http://schemas.openxmlformats.org/officeDocument/2006/relationships/hyperlink" Target="http://apwmad0p7106:37108/Documents/doing-bus/real-estate/permits/09-15-16.pdf"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4BEAF-F89C-4920-8188-6E3B9037E113}"/>
</file>

<file path=customXml/itemProps2.xml><?xml version="1.0" encoding="utf-8"?>
<ds:datastoreItem xmlns:ds="http://schemas.openxmlformats.org/officeDocument/2006/customXml" ds:itemID="{31EFBB9E-836D-4F4C-BB25-F10A2E4C7CE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6DB637C-663E-4389-A6AA-03FAF1BB9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2889</Words>
  <Characters>16471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dt1553i -Instructions for Application to construct, operate and maintain utility facilities on highway righ-of-way</vt:lpstr>
    </vt:vector>
  </TitlesOfParts>
  <Company/>
  <LinksUpToDate>false</LinksUpToDate>
  <CharactersWithSpaces>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dt1553i -Instructions for Application to construct, operate and maintain utility facilities on highway righ-of-way</dc:title>
  <dc:subject/>
  <dc:creator>WisDOT</dc:creator>
  <cp:keywords/>
  <dc:description/>
  <cp:lastModifiedBy>Aquino-Perez, Ana - DOT</cp:lastModifiedBy>
  <cp:revision>10</cp:revision>
  <cp:lastPrinted>2022-07-29T01:36:00Z</cp:lastPrinted>
  <dcterms:created xsi:type="dcterms:W3CDTF">2023-03-27T18:58:00Z</dcterms:created>
  <dcterms:modified xsi:type="dcterms:W3CDTF">2023-08-09T21:40:00Z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