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4846" w14:textId="77777777" w:rsidR="00E111EE" w:rsidRPr="00023433" w:rsidRDefault="00F43EBD" w:rsidP="00F43EBD">
      <w:pPr>
        <w:tabs>
          <w:tab w:val="right" w:pos="9360"/>
          <w:tab w:val="right" w:pos="10890"/>
        </w:tabs>
        <w:suppressAutoHyphens/>
        <w:rPr>
          <w:rFonts w:ascii="Arial" w:hAnsi="Arial" w:cs="Arial"/>
          <w:b/>
          <w:szCs w:val="24"/>
        </w:rPr>
      </w:pPr>
      <w:r w:rsidRPr="00023433">
        <w:rPr>
          <w:rFonts w:ascii="Arial" w:hAnsi="Arial" w:cs="Arial"/>
          <w:b/>
          <w:noProof/>
        </w:rPr>
        <w:drawing>
          <wp:anchor distT="0" distB="0" distL="0" distR="0" simplePos="0" relativeHeight="251661312" behindDoc="0" locked="0" layoutInCell="1" allowOverlap="1" wp14:anchorId="7F28027A" wp14:editId="3CF3FC87">
            <wp:simplePos x="0" y="0"/>
            <wp:positionH relativeFrom="margin">
              <wp:posOffset>5289550</wp:posOffset>
            </wp:positionH>
            <wp:positionV relativeFrom="margin">
              <wp:posOffset>-208915</wp:posOffset>
            </wp:positionV>
            <wp:extent cx="1433195" cy="795020"/>
            <wp:effectExtent l="0" t="0" r="0" b="508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ogo.jpg"/>
                    <pic:cNvPicPr/>
                  </pic:nvPicPr>
                  <pic:blipFill>
                    <a:blip r:embed="rId7">
                      <a:extLst>
                        <a:ext uri="{28A0092B-C50C-407E-A947-70E740481C1C}">
                          <a14:useLocalDpi xmlns:a14="http://schemas.microsoft.com/office/drawing/2010/main" val="0"/>
                        </a:ext>
                      </a:extLst>
                    </a:blip>
                    <a:stretch>
                      <a:fillRect/>
                    </a:stretch>
                  </pic:blipFill>
                  <pic:spPr>
                    <a:xfrm>
                      <a:off x="0" y="0"/>
                      <a:ext cx="1433195" cy="795020"/>
                    </a:xfrm>
                    <a:prstGeom prst="rect">
                      <a:avLst/>
                    </a:prstGeom>
                  </pic:spPr>
                </pic:pic>
              </a:graphicData>
            </a:graphic>
            <wp14:sizeRelH relativeFrom="page">
              <wp14:pctWidth>0</wp14:pctWidth>
            </wp14:sizeRelH>
            <wp14:sizeRelV relativeFrom="page">
              <wp14:pctHeight>0</wp14:pctHeight>
            </wp14:sizeRelV>
          </wp:anchor>
        </w:drawing>
      </w:r>
      <w:r w:rsidR="00023433">
        <w:rPr>
          <w:rFonts w:ascii="Arial" w:hAnsi="Arial" w:cs="Arial"/>
          <w:b/>
          <w:noProof/>
        </w:rPr>
        <w:drawing>
          <wp:anchor distT="0" distB="0" distL="0" distR="91440" simplePos="0" relativeHeight="251662336" behindDoc="0" locked="0" layoutInCell="1" allowOverlap="1" wp14:anchorId="772BAAC5" wp14:editId="61433EB3">
            <wp:simplePos x="459740" y="459740"/>
            <wp:positionH relativeFrom="margin">
              <wp:align>left</wp:align>
            </wp:positionH>
            <wp:positionV relativeFrom="margin">
              <wp:align>top</wp:align>
            </wp:positionV>
            <wp:extent cx="457200" cy="457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007693" w:rsidRPr="00023433">
        <w:rPr>
          <w:rFonts w:ascii="Arial" w:hAnsi="Arial" w:cs="Arial"/>
          <w:b/>
        </w:rPr>
        <w:t xml:space="preserve">TEA </w:t>
      </w:r>
      <w:r w:rsidR="00E111EE" w:rsidRPr="00023433">
        <w:rPr>
          <w:rFonts w:ascii="Arial" w:hAnsi="Arial" w:cs="Arial"/>
          <w:b/>
        </w:rPr>
        <w:t>JOB GUARANTEE</w:t>
      </w:r>
    </w:p>
    <w:p w14:paraId="617A6AF6" w14:textId="77777777" w:rsidR="00E111EE" w:rsidRPr="00023433" w:rsidRDefault="00E111EE" w:rsidP="00723EF2">
      <w:pPr>
        <w:tabs>
          <w:tab w:val="right" w:pos="9360"/>
        </w:tabs>
        <w:suppressAutoHyphens/>
        <w:rPr>
          <w:rFonts w:ascii="Arial" w:hAnsi="Arial" w:cs="Arial"/>
          <w:sz w:val="18"/>
          <w:szCs w:val="18"/>
        </w:rPr>
      </w:pPr>
      <w:r w:rsidRPr="00023433">
        <w:rPr>
          <w:rFonts w:ascii="Arial" w:hAnsi="Arial" w:cs="Arial"/>
          <w:sz w:val="18"/>
          <w:szCs w:val="18"/>
        </w:rPr>
        <w:t>Wisconsin Department of Transportation</w:t>
      </w:r>
    </w:p>
    <w:p w14:paraId="30664EC9" w14:textId="6D8758F5" w:rsidR="00E111EE" w:rsidRPr="00023433" w:rsidRDefault="00E111EE" w:rsidP="00723EF2">
      <w:pPr>
        <w:tabs>
          <w:tab w:val="right" w:pos="9360"/>
        </w:tabs>
        <w:suppressAutoHyphens/>
        <w:rPr>
          <w:rFonts w:ascii="Arial" w:hAnsi="Arial" w:cs="Arial"/>
          <w:spacing w:val="-3"/>
          <w:sz w:val="16"/>
          <w:szCs w:val="16"/>
        </w:rPr>
      </w:pPr>
      <w:r w:rsidRPr="00023433">
        <w:rPr>
          <w:rFonts w:ascii="Arial" w:hAnsi="Arial" w:cs="Arial"/>
          <w:sz w:val="16"/>
          <w:szCs w:val="16"/>
        </w:rPr>
        <w:t xml:space="preserve">DT1286     </w:t>
      </w:r>
      <w:r w:rsidR="00423E96" w:rsidRPr="00023433">
        <w:rPr>
          <w:rFonts w:ascii="Arial" w:hAnsi="Arial" w:cs="Arial"/>
          <w:sz w:val="16"/>
          <w:szCs w:val="16"/>
        </w:rPr>
        <w:t xml:space="preserve">  </w:t>
      </w:r>
      <w:r w:rsidR="004966B8" w:rsidRPr="00023433">
        <w:rPr>
          <w:rFonts w:ascii="Arial" w:hAnsi="Arial" w:cs="Arial"/>
          <w:sz w:val="16"/>
          <w:szCs w:val="16"/>
        </w:rPr>
        <w:t xml:space="preserve"> </w:t>
      </w:r>
      <w:r w:rsidR="0021700E">
        <w:rPr>
          <w:rFonts w:ascii="Arial" w:hAnsi="Arial" w:cs="Arial"/>
          <w:sz w:val="16"/>
          <w:szCs w:val="16"/>
        </w:rPr>
        <w:t>10</w:t>
      </w:r>
      <w:r w:rsidR="00656172" w:rsidRPr="00023433">
        <w:rPr>
          <w:rFonts w:ascii="Arial" w:hAnsi="Arial" w:cs="Arial"/>
          <w:sz w:val="16"/>
          <w:szCs w:val="16"/>
        </w:rPr>
        <w:t>/20</w:t>
      </w:r>
      <w:r w:rsidR="0021700E">
        <w:rPr>
          <w:rFonts w:ascii="Arial" w:hAnsi="Arial" w:cs="Arial"/>
          <w:sz w:val="16"/>
          <w:szCs w:val="16"/>
        </w:rPr>
        <w:t>24</w:t>
      </w:r>
    </w:p>
    <w:p w14:paraId="5FE952AE" w14:textId="77777777" w:rsidR="00A22C2E" w:rsidRPr="003E388D" w:rsidRDefault="00A22C2E" w:rsidP="00723EF2">
      <w:pPr>
        <w:suppressAutoHyphens/>
        <w:rPr>
          <w:rFonts w:ascii="Arial" w:hAnsi="Arial" w:cs="Arial"/>
          <w:spacing w:val="-3"/>
          <w:sz w:val="22"/>
          <w:szCs w:val="22"/>
        </w:rPr>
      </w:pPr>
    </w:p>
    <w:p w14:paraId="1515B900" w14:textId="77777777" w:rsidR="00F43EBD" w:rsidRDefault="00F43EBD" w:rsidP="00750140">
      <w:pPr>
        <w:suppressAutoHyphens/>
        <w:spacing w:before="20" w:after="20" w:line="276" w:lineRule="auto"/>
        <w:jc w:val="both"/>
        <w:rPr>
          <w:rFonts w:ascii="Arial" w:hAnsi="Arial" w:cs="Arial"/>
          <w:sz w:val="18"/>
          <w:szCs w:val="18"/>
        </w:rPr>
      </w:pPr>
    </w:p>
    <w:p w14:paraId="7D66FC07" w14:textId="3253F609" w:rsidR="001A3AF5" w:rsidRPr="0078167E" w:rsidRDefault="001A3AF5" w:rsidP="002E03D9">
      <w:pPr>
        <w:suppressAutoHyphens/>
        <w:spacing w:before="20" w:after="20" w:line="276" w:lineRule="auto"/>
        <w:rPr>
          <w:rFonts w:ascii="Arial" w:hAnsi="Arial" w:cs="Arial"/>
          <w:sz w:val="20"/>
        </w:rPr>
      </w:pPr>
      <w:r w:rsidRPr="0078167E">
        <w:rPr>
          <w:rFonts w:ascii="Arial" w:hAnsi="Arial" w:cs="Arial"/>
          <w:sz w:val="20"/>
        </w:rPr>
        <w:t xml:space="preserve">The </w:t>
      </w:r>
      <w:r w:rsidR="002C03DF">
        <w:rPr>
          <w:rFonts w:ascii="Arial" w:hAnsi="Arial" w:cs="Arial"/>
          <w:b/>
          <w:sz w:val="20"/>
          <w:u w:val="single"/>
          <w:shd w:val="clear" w:color="auto" w:fill="FFFFFF" w:themeFill="background1"/>
        </w:rPr>
        <w:fldChar w:fldCharType="begin">
          <w:ffData>
            <w:name w:val="APPLICANT"/>
            <w:enabled/>
            <w:calcOnExit/>
            <w:statusText w:type="text" w:val="CITY, VILLAGE, TOWNSHIP NAME"/>
            <w:textInput/>
          </w:ffData>
        </w:fldChar>
      </w:r>
      <w:bookmarkStart w:id="0" w:name="APPLICANT"/>
      <w:r w:rsidR="002C03DF">
        <w:rPr>
          <w:rFonts w:ascii="Arial" w:hAnsi="Arial" w:cs="Arial"/>
          <w:b/>
          <w:sz w:val="20"/>
          <w:u w:val="single"/>
          <w:shd w:val="clear" w:color="auto" w:fill="FFFFFF" w:themeFill="background1"/>
        </w:rPr>
        <w:instrText xml:space="preserve"> FORMTEXT </w:instrText>
      </w:r>
      <w:r w:rsidR="002C03DF">
        <w:rPr>
          <w:rFonts w:ascii="Arial" w:hAnsi="Arial" w:cs="Arial"/>
          <w:b/>
          <w:sz w:val="20"/>
          <w:u w:val="single"/>
          <w:shd w:val="clear" w:color="auto" w:fill="FFFFFF" w:themeFill="background1"/>
        </w:rPr>
      </w:r>
      <w:r w:rsidR="002C03DF">
        <w:rPr>
          <w:rFonts w:ascii="Arial" w:hAnsi="Arial" w:cs="Arial"/>
          <w:b/>
          <w:sz w:val="20"/>
          <w:u w:val="single"/>
          <w:shd w:val="clear" w:color="auto" w:fill="FFFFFF" w:themeFill="background1"/>
        </w:rPr>
        <w:fldChar w:fldCharType="separate"/>
      </w:r>
      <w:r w:rsidR="00EE6E97">
        <w:rPr>
          <w:rFonts w:ascii="Arial" w:hAnsi="Arial" w:cs="Arial"/>
          <w:b/>
          <w:noProof/>
          <w:sz w:val="20"/>
          <w:u w:val="single"/>
          <w:shd w:val="clear" w:color="auto" w:fill="FFFFFF" w:themeFill="background1"/>
        </w:rPr>
        <w:t> </w:t>
      </w:r>
      <w:r w:rsidR="00EE6E97">
        <w:rPr>
          <w:rFonts w:ascii="Arial" w:hAnsi="Arial" w:cs="Arial"/>
          <w:b/>
          <w:noProof/>
          <w:sz w:val="20"/>
          <w:u w:val="single"/>
          <w:shd w:val="clear" w:color="auto" w:fill="FFFFFF" w:themeFill="background1"/>
        </w:rPr>
        <w:t> </w:t>
      </w:r>
      <w:r w:rsidR="00EE6E97">
        <w:rPr>
          <w:rFonts w:ascii="Arial" w:hAnsi="Arial" w:cs="Arial"/>
          <w:b/>
          <w:noProof/>
          <w:sz w:val="20"/>
          <w:u w:val="single"/>
          <w:shd w:val="clear" w:color="auto" w:fill="FFFFFF" w:themeFill="background1"/>
        </w:rPr>
        <w:t> </w:t>
      </w:r>
      <w:r w:rsidR="00EE6E97">
        <w:rPr>
          <w:rFonts w:ascii="Arial" w:hAnsi="Arial" w:cs="Arial"/>
          <w:b/>
          <w:noProof/>
          <w:sz w:val="20"/>
          <w:u w:val="single"/>
          <w:shd w:val="clear" w:color="auto" w:fill="FFFFFF" w:themeFill="background1"/>
        </w:rPr>
        <w:t> </w:t>
      </w:r>
      <w:r w:rsidR="00EE6E97">
        <w:rPr>
          <w:rFonts w:ascii="Arial" w:hAnsi="Arial" w:cs="Arial"/>
          <w:b/>
          <w:noProof/>
          <w:sz w:val="20"/>
          <w:u w:val="single"/>
          <w:shd w:val="clear" w:color="auto" w:fill="FFFFFF" w:themeFill="background1"/>
        </w:rPr>
        <w:t> </w:t>
      </w:r>
      <w:r w:rsidR="002C03DF">
        <w:rPr>
          <w:rFonts w:ascii="Arial" w:hAnsi="Arial" w:cs="Arial"/>
          <w:b/>
          <w:sz w:val="20"/>
          <w:u w:val="single"/>
          <w:shd w:val="clear" w:color="auto" w:fill="FFFFFF" w:themeFill="background1"/>
        </w:rPr>
        <w:fldChar w:fldCharType="end"/>
      </w:r>
      <w:bookmarkEnd w:id="0"/>
      <w:r w:rsidRPr="0078167E">
        <w:rPr>
          <w:rFonts w:ascii="Arial" w:hAnsi="Arial" w:cs="Arial"/>
          <w:sz w:val="20"/>
        </w:rPr>
        <w:t xml:space="preserve"> (“Applicant”) agrees to authorize </w:t>
      </w:r>
      <w:r w:rsidR="001A016C" w:rsidRPr="0078167E">
        <w:rPr>
          <w:rFonts w:ascii="Arial" w:hAnsi="Arial" w:cs="Arial"/>
          <w:sz w:val="20"/>
        </w:rPr>
        <w:t xml:space="preserve">the </w:t>
      </w:r>
      <w:r w:rsidRPr="0078167E">
        <w:rPr>
          <w:rFonts w:ascii="Arial" w:hAnsi="Arial" w:cs="Arial"/>
          <w:sz w:val="20"/>
        </w:rPr>
        <w:t>inclusion of, and be bound by, this repayment provision in the separate State-Municipal Agreement (SMA) that will be executed between it and the Wisconsin Department of Transportation (WisDOT) as part of WisDOT’s approval of Applicant’s request for assistance under the Transportation Facilities Economic Assistance and Development (TEA) program.</w:t>
      </w:r>
    </w:p>
    <w:p w14:paraId="72DFA03C" w14:textId="77777777" w:rsidR="00454633" w:rsidRPr="0078167E" w:rsidRDefault="00454633" w:rsidP="002E03D9">
      <w:pPr>
        <w:suppressAutoHyphens/>
        <w:spacing w:before="20" w:after="20" w:line="276" w:lineRule="auto"/>
        <w:rPr>
          <w:rFonts w:ascii="Arial" w:hAnsi="Arial" w:cs="Arial"/>
          <w:sz w:val="20"/>
        </w:rPr>
      </w:pPr>
    </w:p>
    <w:p w14:paraId="08131C34" w14:textId="77777777" w:rsidR="00E41A27" w:rsidRPr="0078167E" w:rsidRDefault="00895CEE" w:rsidP="002E03D9">
      <w:pPr>
        <w:suppressAutoHyphens/>
        <w:spacing w:before="20" w:after="20" w:line="276" w:lineRule="auto"/>
        <w:rPr>
          <w:rFonts w:ascii="Arial" w:hAnsi="Arial" w:cs="Arial"/>
          <w:sz w:val="20"/>
        </w:rPr>
      </w:pPr>
      <w:r w:rsidRPr="0078167E">
        <w:rPr>
          <w:rFonts w:ascii="Arial" w:hAnsi="Arial" w:cs="Arial"/>
          <w:sz w:val="20"/>
        </w:rPr>
        <w:t>The</w:t>
      </w:r>
      <w:r w:rsidR="00750140" w:rsidRPr="0078167E">
        <w:rPr>
          <w:rFonts w:ascii="Arial" w:hAnsi="Arial" w:cs="Arial"/>
          <w:sz w:val="20"/>
        </w:rPr>
        <w:t xml:space="preserve"> </w:t>
      </w:r>
      <w:r w:rsidR="00F43EBD" w:rsidRPr="002C03DF">
        <w:rPr>
          <w:rFonts w:ascii="Arial" w:hAnsi="Arial" w:cs="Arial"/>
          <w:sz w:val="20"/>
        </w:rPr>
        <w:fldChar w:fldCharType="begin"/>
      </w:r>
      <w:r w:rsidR="00F43EBD" w:rsidRPr="002C03DF">
        <w:rPr>
          <w:rFonts w:ascii="Arial" w:hAnsi="Arial" w:cs="Arial"/>
          <w:sz w:val="20"/>
        </w:rPr>
        <w:instrText xml:space="preserve"> REF APPLICANT \h  \* MERGEFORMAT </w:instrText>
      </w:r>
      <w:r w:rsidR="00F43EBD" w:rsidRPr="002C03DF">
        <w:rPr>
          <w:rFonts w:ascii="Arial" w:hAnsi="Arial" w:cs="Arial"/>
          <w:sz w:val="20"/>
        </w:rPr>
      </w:r>
      <w:r w:rsidR="00F43EBD" w:rsidRPr="002C03DF">
        <w:rPr>
          <w:rFonts w:ascii="Arial" w:hAnsi="Arial" w:cs="Arial"/>
          <w:sz w:val="20"/>
        </w:rPr>
        <w:fldChar w:fldCharType="separate"/>
      </w:r>
      <w:r w:rsidR="00406E12" w:rsidRPr="002C03DF">
        <w:rPr>
          <w:rFonts w:ascii="Arial" w:hAnsi="Arial" w:cs="Arial"/>
          <w:b/>
          <w:noProof/>
          <w:sz w:val="20"/>
          <w:u w:val="single"/>
          <w:shd w:val="clear" w:color="auto" w:fill="FFFFFF" w:themeFill="background1"/>
        </w:rPr>
        <w:t xml:space="preserve"> </w:t>
      </w:r>
      <w:r w:rsidR="002C03DF" w:rsidRPr="002C03DF">
        <w:rPr>
          <w:rFonts w:ascii="Arial" w:hAnsi="Arial" w:cs="Arial"/>
          <w:b/>
          <w:noProof/>
          <w:sz w:val="20"/>
          <w:u w:val="single"/>
          <w:shd w:val="clear" w:color="auto" w:fill="FFFFFF" w:themeFill="background1"/>
        </w:rPr>
        <w:t xml:space="preserve">     </w:t>
      </w:r>
      <w:r w:rsidR="00406E12" w:rsidRPr="002C03DF">
        <w:rPr>
          <w:rFonts w:ascii="Arial" w:hAnsi="Arial" w:cs="Arial"/>
          <w:b/>
          <w:noProof/>
          <w:sz w:val="20"/>
          <w:u w:val="single"/>
          <w:shd w:val="clear" w:color="auto" w:fill="FFFFFF" w:themeFill="background1"/>
        </w:rPr>
        <w:t xml:space="preserve">    </w:t>
      </w:r>
      <w:r w:rsidR="00F43EBD" w:rsidRPr="002C03DF">
        <w:rPr>
          <w:rFonts w:ascii="Arial" w:hAnsi="Arial" w:cs="Arial"/>
          <w:sz w:val="20"/>
        </w:rPr>
        <w:fldChar w:fldCharType="end"/>
      </w:r>
      <w:r w:rsidR="00723EF2" w:rsidRPr="0078167E">
        <w:rPr>
          <w:rFonts w:ascii="Arial" w:hAnsi="Arial" w:cs="Arial"/>
          <w:sz w:val="20"/>
        </w:rPr>
        <w:t xml:space="preserve"> </w:t>
      </w:r>
      <w:r w:rsidRPr="0078167E">
        <w:rPr>
          <w:rFonts w:ascii="Arial" w:hAnsi="Arial" w:cs="Arial"/>
          <w:sz w:val="20"/>
        </w:rPr>
        <w:t xml:space="preserve">agrees, in this repayment provision, to reimburse </w:t>
      </w:r>
      <w:r w:rsidR="00774E74" w:rsidRPr="0078167E">
        <w:rPr>
          <w:rFonts w:ascii="Arial" w:hAnsi="Arial" w:cs="Arial"/>
          <w:sz w:val="20"/>
        </w:rPr>
        <w:t>WisDOT</w:t>
      </w:r>
      <w:r w:rsidRPr="0078167E">
        <w:rPr>
          <w:rFonts w:ascii="Arial" w:hAnsi="Arial" w:cs="Arial"/>
          <w:sz w:val="20"/>
        </w:rPr>
        <w:t xml:space="preserve"> </w:t>
      </w:r>
      <w:r w:rsidR="00787FB1" w:rsidRPr="0078167E">
        <w:rPr>
          <w:rFonts w:ascii="Arial" w:hAnsi="Arial" w:cs="Arial"/>
          <w:sz w:val="20"/>
        </w:rPr>
        <w:t xml:space="preserve">for </w:t>
      </w:r>
      <w:r w:rsidRPr="0078167E">
        <w:rPr>
          <w:rFonts w:ascii="Arial" w:hAnsi="Arial" w:cs="Arial"/>
          <w:sz w:val="20"/>
        </w:rPr>
        <w:t>up to the full grant amount if employment within the economic development project</w:t>
      </w:r>
      <w:r w:rsidR="00654C70" w:rsidRPr="0078167E">
        <w:rPr>
          <w:rFonts w:ascii="Arial" w:hAnsi="Arial" w:cs="Arial"/>
          <w:sz w:val="20"/>
        </w:rPr>
        <w:t xml:space="preserve"> (</w:t>
      </w:r>
      <w:r w:rsidR="00406E12">
        <w:rPr>
          <w:rFonts w:ascii="Arial" w:hAnsi="Arial" w:cs="Arial"/>
          <w:b/>
          <w:sz w:val="20"/>
          <w:u w:val="single"/>
          <w:shd w:val="clear" w:color="auto" w:fill="FFFFFF" w:themeFill="background1"/>
        </w:rPr>
        <w:fldChar w:fldCharType="begin">
          <w:ffData>
            <w:name w:val="PROJECTNUM"/>
            <w:enabled/>
            <w:calcOnExit/>
            <w:statusText w:type="text" w:val="PROJECT NAME"/>
            <w:textInput/>
          </w:ffData>
        </w:fldChar>
      </w:r>
      <w:bookmarkStart w:id="1" w:name="PROJECTNUM"/>
      <w:r w:rsidR="00406E12">
        <w:rPr>
          <w:rFonts w:ascii="Arial" w:hAnsi="Arial" w:cs="Arial"/>
          <w:b/>
          <w:sz w:val="20"/>
          <w:u w:val="single"/>
          <w:shd w:val="clear" w:color="auto" w:fill="FFFFFF" w:themeFill="background1"/>
        </w:rPr>
        <w:instrText xml:space="preserve"> FORMTEXT </w:instrText>
      </w:r>
      <w:r w:rsidR="00406E12">
        <w:rPr>
          <w:rFonts w:ascii="Arial" w:hAnsi="Arial" w:cs="Arial"/>
          <w:b/>
          <w:sz w:val="20"/>
          <w:u w:val="single"/>
          <w:shd w:val="clear" w:color="auto" w:fill="FFFFFF" w:themeFill="background1"/>
        </w:rPr>
      </w:r>
      <w:r w:rsidR="00406E12">
        <w:rPr>
          <w:rFonts w:ascii="Arial" w:hAnsi="Arial" w:cs="Arial"/>
          <w:b/>
          <w:sz w:val="20"/>
          <w:u w:val="single"/>
          <w:shd w:val="clear" w:color="auto" w:fill="FFFFFF" w:themeFill="background1"/>
        </w:rPr>
        <w:fldChar w:fldCharType="separate"/>
      </w:r>
      <w:r w:rsidR="00DB14F0">
        <w:rPr>
          <w:rFonts w:ascii="Arial" w:hAnsi="Arial" w:cs="Arial"/>
          <w:b/>
          <w:noProof/>
          <w:sz w:val="20"/>
          <w:u w:val="single"/>
          <w:shd w:val="clear" w:color="auto" w:fill="FFFFFF" w:themeFill="background1"/>
        </w:rPr>
        <w:t> </w:t>
      </w:r>
      <w:r w:rsidR="00DB14F0">
        <w:rPr>
          <w:rFonts w:ascii="Arial" w:hAnsi="Arial" w:cs="Arial"/>
          <w:b/>
          <w:noProof/>
          <w:sz w:val="20"/>
          <w:u w:val="single"/>
          <w:shd w:val="clear" w:color="auto" w:fill="FFFFFF" w:themeFill="background1"/>
        </w:rPr>
        <w:t> </w:t>
      </w:r>
      <w:r w:rsidR="00DB14F0">
        <w:rPr>
          <w:rFonts w:ascii="Arial" w:hAnsi="Arial" w:cs="Arial"/>
          <w:b/>
          <w:noProof/>
          <w:sz w:val="20"/>
          <w:u w:val="single"/>
          <w:shd w:val="clear" w:color="auto" w:fill="FFFFFF" w:themeFill="background1"/>
        </w:rPr>
        <w:t> </w:t>
      </w:r>
      <w:r w:rsidR="00DB14F0">
        <w:rPr>
          <w:rFonts w:ascii="Arial" w:hAnsi="Arial" w:cs="Arial"/>
          <w:b/>
          <w:noProof/>
          <w:sz w:val="20"/>
          <w:u w:val="single"/>
          <w:shd w:val="clear" w:color="auto" w:fill="FFFFFF" w:themeFill="background1"/>
        </w:rPr>
        <w:t> </w:t>
      </w:r>
      <w:r w:rsidR="00DB14F0">
        <w:rPr>
          <w:rFonts w:ascii="Arial" w:hAnsi="Arial" w:cs="Arial"/>
          <w:b/>
          <w:noProof/>
          <w:sz w:val="20"/>
          <w:u w:val="single"/>
          <w:shd w:val="clear" w:color="auto" w:fill="FFFFFF" w:themeFill="background1"/>
        </w:rPr>
        <w:t> </w:t>
      </w:r>
      <w:r w:rsidR="00406E12">
        <w:rPr>
          <w:rFonts w:ascii="Arial" w:hAnsi="Arial" w:cs="Arial"/>
          <w:b/>
          <w:sz w:val="20"/>
          <w:u w:val="single"/>
          <w:shd w:val="clear" w:color="auto" w:fill="FFFFFF" w:themeFill="background1"/>
        </w:rPr>
        <w:fldChar w:fldCharType="end"/>
      </w:r>
      <w:bookmarkEnd w:id="1"/>
      <w:r w:rsidR="00654C70" w:rsidRPr="00023433">
        <w:rPr>
          <w:rFonts w:ascii="Arial" w:hAnsi="Arial" w:cs="Arial"/>
          <w:sz w:val="20"/>
        </w:rPr>
        <w:t>)</w:t>
      </w:r>
      <w:r w:rsidR="00654C70" w:rsidRPr="0078167E">
        <w:rPr>
          <w:rFonts w:ascii="Arial" w:hAnsi="Arial" w:cs="Arial"/>
          <w:sz w:val="20"/>
        </w:rPr>
        <w:t xml:space="preserve"> </w:t>
      </w:r>
      <w:r w:rsidRPr="0078167E">
        <w:rPr>
          <w:rFonts w:ascii="Arial" w:hAnsi="Arial" w:cs="Arial"/>
          <w:sz w:val="20"/>
        </w:rPr>
        <w:t>fails to meet the following goals:</w:t>
      </w:r>
    </w:p>
    <w:p w14:paraId="602DBAD9" w14:textId="77777777" w:rsidR="00454633" w:rsidRPr="0078167E" w:rsidRDefault="00454633" w:rsidP="002E03D9">
      <w:pPr>
        <w:suppressAutoHyphens/>
        <w:spacing w:before="20" w:after="20" w:line="276" w:lineRule="auto"/>
        <w:rPr>
          <w:rFonts w:ascii="Arial" w:hAnsi="Arial" w:cs="Arial"/>
          <w:sz w:val="20"/>
        </w:rPr>
      </w:pPr>
    </w:p>
    <w:p w14:paraId="55660D5E" w14:textId="77777777" w:rsidR="009D350C" w:rsidRPr="0078167E" w:rsidRDefault="009D350C" w:rsidP="002E03D9">
      <w:pPr>
        <w:suppressAutoHyphens/>
        <w:spacing w:before="20" w:after="20" w:line="276" w:lineRule="auto"/>
        <w:rPr>
          <w:rFonts w:ascii="Arial" w:hAnsi="Arial" w:cs="Arial"/>
          <w:sz w:val="20"/>
        </w:rPr>
      </w:pPr>
      <w:r w:rsidRPr="0078167E">
        <w:rPr>
          <w:rFonts w:ascii="Arial" w:hAnsi="Arial" w:cs="Arial"/>
          <w:sz w:val="20"/>
        </w:rPr>
        <w:t xml:space="preserve">From a baseline employment of </w:t>
      </w:r>
      <w:r w:rsidR="00406E12">
        <w:rPr>
          <w:rFonts w:ascii="Arial" w:hAnsi="Arial" w:cs="Arial"/>
          <w:b/>
          <w:sz w:val="20"/>
          <w:u w:val="single"/>
        </w:rPr>
        <w:fldChar w:fldCharType="begin">
          <w:ffData>
            <w:name w:val=""/>
            <w:enabled/>
            <w:calcOnExit w:val="0"/>
            <w:statusText w:type="text" w:val="NUMBER"/>
            <w:textInput/>
          </w:ffData>
        </w:fldChar>
      </w:r>
      <w:r w:rsidR="00406E12">
        <w:rPr>
          <w:rFonts w:ascii="Arial" w:hAnsi="Arial" w:cs="Arial"/>
          <w:b/>
          <w:sz w:val="20"/>
          <w:u w:val="single"/>
        </w:rPr>
        <w:instrText xml:space="preserve"> FORMTEXT </w:instrText>
      </w:r>
      <w:r w:rsidR="00406E12">
        <w:rPr>
          <w:rFonts w:ascii="Arial" w:hAnsi="Arial" w:cs="Arial"/>
          <w:b/>
          <w:sz w:val="20"/>
          <w:u w:val="single"/>
        </w:rPr>
      </w:r>
      <w:r w:rsidR="00406E12">
        <w:rPr>
          <w:rFonts w:ascii="Arial" w:hAnsi="Arial" w:cs="Arial"/>
          <w:b/>
          <w:sz w:val="20"/>
          <w:u w:val="single"/>
        </w:rPr>
        <w:fldChar w:fldCharType="separate"/>
      </w:r>
      <w:r w:rsidR="00DB14F0">
        <w:rPr>
          <w:rFonts w:ascii="Arial" w:hAnsi="Arial" w:cs="Arial"/>
          <w:b/>
          <w:noProof/>
          <w:sz w:val="20"/>
          <w:u w:val="single"/>
        </w:rPr>
        <w:t> </w:t>
      </w:r>
      <w:r w:rsidR="00DB14F0">
        <w:rPr>
          <w:rFonts w:ascii="Arial" w:hAnsi="Arial" w:cs="Arial"/>
          <w:b/>
          <w:noProof/>
          <w:sz w:val="20"/>
          <w:u w:val="single"/>
        </w:rPr>
        <w:t> </w:t>
      </w:r>
      <w:r w:rsidR="00DB14F0">
        <w:rPr>
          <w:rFonts w:ascii="Arial" w:hAnsi="Arial" w:cs="Arial"/>
          <w:b/>
          <w:noProof/>
          <w:sz w:val="20"/>
          <w:u w:val="single"/>
        </w:rPr>
        <w:t> </w:t>
      </w:r>
      <w:r w:rsidR="00DB14F0">
        <w:rPr>
          <w:rFonts w:ascii="Arial" w:hAnsi="Arial" w:cs="Arial"/>
          <w:b/>
          <w:noProof/>
          <w:sz w:val="20"/>
          <w:u w:val="single"/>
        </w:rPr>
        <w:t> </w:t>
      </w:r>
      <w:r w:rsidR="00DB14F0">
        <w:rPr>
          <w:rFonts w:ascii="Arial" w:hAnsi="Arial" w:cs="Arial"/>
          <w:b/>
          <w:noProof/>
          <w:sz w:val="20"/>
          <w:u w:val="single"/>
        </w:rPr>
        <w:t> </w:t>
      </w:r>
      <w:r w:rsidR="00406E12">
        <w:rPr>
          <w:rFonts w:ascii="Arial" w:hAnsi="Arial" w:cs="Arial"/>
          <w:b/>
          <w:sz w:val="20"/>
          <w:u w:val="single"/>
        </w:rPr>
        <w:fldChar w:fldCharType="end"/>
      </w:r>
      <w:r w:rsidRPr="0078167E">
        <w:rPr>
          <w:rFonts w:ascii="Arial" w:hAnsi="Arial" w:cs="Arial"/>
          <w:sz w:val="20"/>
        </w:rPr>
        <w:t xml:space="preserve"> jobs:</w:t>
      </w:r>
    </w:p>
    <w:p w14:paraId="471BB6A0" w14:textId="77777777" w:rsidR="009D350C" w:rsidRPr="0078167E" w:rsidRDefault="009D350C" w:rsidP="002E03D9">
      <w:pPr>
        <w:suppressAutoHyphens/>
        <w:spacing w:before="20" w:after="20" w:line="276" w:lineRule="auto"/>
        <w:rPr>
          <w:rFonts w:ascii="Arial" w:hAnsi="Arial" w:cs="Arial"/>
          <w:sz w:val="20"/>
        </w:rPr>
      </w:pPr>
      <w:r w:rsidRPr="0078167E">
        <w:rPr>
          <w:rFonts w:ascii="Arial" w:hAnsi="Arial" w:cs="Arial"/>
          <w:sz w:val="20"/>
        </w:rPr>
        <w:t xml:space="preserve">(1) Creation of </w:t>
      </w:r>
      <w:r w:rsidR="002C03DF">
        <w:rPr>
          <w:rFonts w:ascii="Arial" w:hAnsi="Arial" w:cs="Arial"/>
          <w:b/>
          <w:sz w:val="20"/>
          <w:u w:val="single"/>
          <w:shd w:val="clear" w:color="auto" w:fill="FFFFFF" w:themeFill="background1"/>
        </w:rPr>
        <w:fldChar w:fldCharType="begin">
          <w:ffData>
            <w:name w:val="NUMBER"/>
            <w:enabled/>
            <w:calcOnExit/>
            <w:statusText w:type="text" w:val="NUMBER"/>
            <w:textInput/>
          </w:ffData>
        </w:fldChar>
      </w:r>
      <w:bookmarkStart w:id="2" w:name="NUMBER"/>
      <w:r w:rsidR="002C03DF">
        <w:rPr>
          <w:rFonts w:ascii="Arial" w:hAnsi="Arial" w:cs="Arial"/>
          <w:b/>
          <w:sz w:val="20"/>
          <w:u w:val="single"/>
          <w:shd w:val="clear" w:color="auto" w:fill="FFFFFF" w:themeFill="background1"/>
        </w:rPr>
        <w:instrText xml:space="preserve"> FORMTEXT </w:instrText>
      </w:r>
      <w:r w:rsidR="002C03DF">
        <w:rPr>
          <w:rFonts w:ascii="Arial" w:hAnsi="Arial" w:cs="Arial"/>
          <w:b/>
          <w:sz w:val="20"/>
          <w:u w:val="single"/>
          <w:shd w:val="clear" w:color="auto" w:fill="FFFFFF" w:themeFill="background1"/>
        </w:rPr>
      </w:r>
      <w:r w:rsidR="002C03DF">
        <w:rPr>
          <w:rFonts w:ascii="Arial" w:hAnsi="Arial" w:cs="Arial"/>
          <w:b/>
          <w:sz w:val="20"/>
          <w:u w:val="single"/>
          <w:shd w:val="clear" w:color="auto" w:fill="FFFFFF" w:themeFill="background1"/>
        </w:rPr>
        <w:fldChar w:fldCharType="separate"/>
      </w:r>
      <w:r w:rsidR="002C03DF">
        <w:rPr>
          <w:rFonts w:ascii="Arial" w:hAnsi="Arial" w:cs="Arial"/>
          <w:b/>
          <w:noProof/>
          <w:sz w:val="20"/>
          <w:u w:val="single"/>
          <w:shd w:val="clear" w:color="auto" w:fill="FFFFFF" w:themeFill="background1"/>
        </w:rPr>
        <w:t> </w:t>
      </w:r>
      <w:r w:rsidR="002C03DF">
        <w:rPr>
          <w:rFonts w:ascii="Arial" w:hAnsi="Arial" w:cs="Arial"/>
          <w:b/>
          <w:noProof/>
          <w:sz w:val="20"/>
          <w:u w:val="single"/>
          <w:shd w:val="clear" w:color="auto" w:fill="FFFFFF" w:themeFill="background1"/>
        </w:rPr>
        <w:t> </w:t>
      </w:r>
      <w:r w:rsidR="002C03DF">
        <w:rPr>
          <w:rFonts w:ascii="Arial" w:hAnsi="Arial" w:cs="Arial"/>
          <w:b/>
          <w:noProof/>
          <w:sz w:val="20"/>
          <w:u w:val="single"/>
          <w:shd w:val="clear" w:color="auto" w:fill="FFFFFF" w:themeFill="background1"/>
        </w:rPr>
        <w:t> </w:t>
      </w:r>
      <w:r w:rsidR="002C03DF">
        <w:rPr>
          <w:rFonts w:ascii="Arial" w:hAnsi="Arial" w:cs="Arial"/>
          <w:b/>
          <w:noProof/>
          <w:sz w:val="20"/>
          <w:u w:val="single"/>
          <w:shd w:val="clear" w:color="auto" w:fill="FFFFFF" w:themeFill="background1"/>
        </w:rPr>
        <w:t> </w:t>
      </w:r>
      <w:r w:rsidR="002C03DF">
        <w:rPr>
          <w:rFonts w:ascii="Arial" w:hAnsi="Arial" w:cs="Arial"/>
          <w:b/>
          <w:noProof/>
          <w:sz w:val="20"/>
          <w:u w:val="single"/>
          <w:shd w:val="clear" w:color="auto" w:fill="FFFFFF" w:themeFill="background1"/>
        </w:rPr>
        <w:t> </w:t>
      </w:r>
      <w:r w:rsidR="002C03DF">
        <w:rPr>
          <w:rFonts w:ascii="Arial" w:hAnsi="Arial" w:cs="Arial"/>
          <w:b/>
          <w:sz w:val="20"/>
          <w:u w:val="single"/>
          <w:shd w:val="clear" w:color="auto" w:fill="FFFFFF" w:themeFill="background1"/>
        </w:rPr>
        <w:fldChar w:fldCharType="end"/>
      </w:r>
      <w:bookmarkEnd w:id="2"/>
      <w:r w:rsidRPr="0078167E">
        <w:rPr>
          <w:rFonts w:ascii="Arial" w:hAnsi="Arial" w:cs="Arial"/>
          <w:sz w:val="20"/>
        </w:rPr>
        <w:t xml:space="preserve"> new jobs within three years after the SMA is executed; </w:t>
      </w:r>
      <w:proofErr w:type="gramStart"/>
      <w:r w:rsidRPr="0078167E">
        <w:rPr>
          <w:rFonts w:ascii="Arial" w:hAnsi="Arial" w:cs="Arial"/>
          <w:sz w:val="20"/>
        </w:rPr>
        <w:t>and,</w:t>
      </w:r>
      <w:proofErr w:type="gramEnd"/>
      <w:r w:rsidRPr="0078167E">
        <w:rPr>
          <w:rFonts w:ascii="Arial" w:hAnsi="Arial" w:cs="Arial"/>
          <w:sz w:val="20"/>
        </w:rPr>
        <w:t xml:space="preserve"> retention of said </w:t>
      </w:r>
      <w:r w:rsidR="0068694D" w:rsidRPr="002C03DF">
        <w:rPr>
          <w:rFonts w:ascii="Arial" w:hAnsi="Arial" w:cs="Arial"/>
          <w:sz w:val="20"/>
        </w:rPr>
        <w:fldChar w:fldCharType="begin"/>
      </w:r>
      <w:r w:rsidR="0068694D" w:rsidRPr="002C03DF">
        <w:rPr>
          <w:rFonts w:ascii="Arial" w:hAnsi="Arial" w:cs="Arial"/>
          <w:sz w:val="20"/>
        </w:rPr>
        <w:instrText xml:space="preserve"> REF NUMBER  \* MERGEFORMAT </w:instrText>
      </w:r>
      <w:r w:rsidR="0068694D" w:rsidRPr="002C03DF">
        <w:rPr>
          <w:rFonts w:ascii="Arial" w:hAnsi="Arial" w:cs="Arial"/>
          <w:sz w:val="20"/>
        </w:rPr>
        <w:fldChar w:fldCharType="separate"/>
      </w:r>
      <w:r w:rsidR="00406E12" w:rsidRPr="002C03DF">
        <w:rPr>
          <w:rFonts w:ascii="Arial" w:hAnsi="Arial" w:cs="Arial"/>
          <w:b/>
          <w:noProof/>
          <w:sz w:val="20"/>
          <w:u w:val="single"/>
        </w:rPr>
        <w:t xml:space="preserve">  </w:t>
      </w:r>
      <w:r w:rsidR="002C03DF" w:rsidRPr="002C03DF">
        <w:rPr>
          <w:rFonts w:ascii="Arial" w:hAnsi="Arial" w:cs="Arial"/>
          <w:b/>
          <w:noProof/>
          <w:sz w:val="20"/>
          <w:u w:val="single"/>
        </w:rPr>
        <w:t xml:space="preserve">     </w:t>
      </w:r>
      <w:r w:rsidR="00406E12" w:rsidRPr="002C03DF">
        <w:rPr>
          <w:rFonts w:ascii="Arial" w:hAnsi="Arial" w:cs="Arial"/>
          <w:b/>
          <w:noProof/>
          <w:sz w:val="20"/>
          <w:u w:val="single"/>
        </w:rPr>
        <w:t xml:space="preserve">   </w:t>
      </w:r>
      <w:r w:rsidR="0068694D" w:rsidRPr="002C03DF">
        <w:rPr>
          <w:rFonts w:ascii="Arial" w:hAnsi="Arial" w:cs="Arial"/>
          <w:b/>
          <w:noProof/>
          <w:sz w:val="20"/>
          <w:u w:val="single"/>
        </w:rPr>
        <w:fldChar w:fldCharType="end"/>
      </w:r>
      <w:r w:rsidR="00723EF2" w:rsidRPr="0078167E">
        <w:rPr>
          <w:rFonts w:ascii="Arial" w:hAnsi="Arial" w:cs="Arial"/>
          <w:sz w:val="20"/>
        </w:rPr>
        <w:t xml:space="preserve"> </w:t>
      </w:r>
      <w:r w:rsidRPr="0078167E">
        <w:rPr>
          <w:rFonts w:ascii="Arial" w:hAnsi="Arial" w:cs="Arial"/>
          <w:sz w:val="20"/>
        </w:rPr>
        <w:t>new jobs seven years after the SMA is executed</w:t>
      </w:r>
    </w:p>
    <w:p w14:paraId="0D39EC0C" w14:textId="77777777" w:rsidR="009D350C" w:rsidRPr="0078167E" w:rsidRDefault="009D350C" w:rsidP="002E03D9">
      <w:pPr>
        <w:suppressAutoHyphens/>
        <w:spacing w:before="20" w:after="20" w:line="276" w:lineRule="auto"/>
        <w:rPr>
          <w:rFonts w:ascii="Arial" w:hAnsi="Arial" w:cs="Arial"/>
          <w:sz w:val="20"/>
        </w:rPr>
      </w:pPr>
      <w:r w:rsidRPr="0078167E">
        <w:rPr>
          <w:rFonts w:ascii="Arial" w:hAnsi="Arial" w:cs="Arial"/>
          <w:sz w:val="20"/>
        </w:rPr>
        <w:t xml:space="preserve">(2) In addition to said new jobs, retention of </w:t>
      </w:r>
      <w:r w:rsidR="00406E12">
        <w:rPr>
          <w:rFonts w:ascii="Arial" w:hAnsi="Arial" w:cs="Arial"/>
          <w:b/>
          <w:sz w:val="20"/>
          <w:u w:val="single"/>
        </w:rPr>
        <w:fldChar w:fldCharType="begin">
          <w:ffData>
            <w:name w:val="Text7"/>
            <w:enabled/>
            <w:calcOnExit w:val="0"/>
            <w:statusText w:type="text" w:val="NUMBER"/>
            <w:textInput/>
          </w:ffData>
        </w:fldChar>
      </w:r>
      <w:bookmarkStart w:id="3" w:name="Text7"/>
      <w:r w:rsidR="00406E12">
        <w:rPr>
          <w:rFonts w:ascii="Arial" w:hAnsi="Arial" w:cs="Arial"/>
          <w:b/>
          <w:sz w:val="20"/>
          <w:u w:val="single"/>
        </w:rPr>
        <w:instrText xml:space="preserve"> FORMTEXT </w:instrText>
      </w:r>
      <w:r w:rsidR="00406E12">
        <w:rPr>
          <w:rFonts w:ascii="Arial" w:hAnsi="Arial" w:cs="Arial"/>
          <w:b/>
          <w:sz w:val="20"/>
          <w:u w:val="single"/>
        </w:rPr>
      </w:r>
      <w:r w:rsidR="00406E12">
        <w:rPr>
          <w:rFonts w:ascii="Arial" w:hAnsi="Arial" w:cs="Arial"/>
          <w:b/>
          <w:sz w:val="20"/>
          <w:u w:val="single"/>
        </w:rPr>
        <w:fldChar w:fldCharType="separate"/>
      </w:r>
      <w:r w:rsidR="00DB14F0">
        <w:rPr>
          <w:rFonts w:ascii="Arial" w:hAnsi="Arial" w:cs="Arial"/>
          <w:b/>
          <w:noProof/>
          <w:sz w:val="20"/>
          <w:u w:val="single"/>
        </w:rPr>
        <w:t> </w:t>
      </w:r>
      <w:r w:rsidR="00DB14F0">
        <w:rPr>
          <w:rFonts w:ascii="Arial" w:hAnsi="Arial" w:cs="Arial"/>
          <w:b/>
          <w:noProof/>
          <w:sz w:val="20"/>
          <w:u w:val="single"/>
        </w:rPr>
        <w:t> </w:t>
      </w:r>
      <w:r w:rsidR="00DB14F0">
        <w:rPr>
          <w:rFonts w:ascii="Arial" w:hAnsi="Arial" w:cs="Arial"/>
          <w:b/>
          <w:noProof/>
          <w:sz w:val="20"/>
          <w:u w:val="single"/>
        </w:rPr>
        <w:t> </w:t>
      </w:r>
      <w:r w:rsidR="00DB14F0">
        <w:rPr>
          <w:rFonts w:ascii="Arial" w:hAnsi="Arial" w:cs="Arial"/>
          <w:b/>
          <w:noProof/>
          <w:sz w:val="20"/>
          <w:u w:val="single"/>
        </w:rPr>
        <w:t> </w:t>
      </w:r>
      <w:r w:rsidR="00DB14F0">
        <w:rPr>
          <w:rFonts w:ascii="Arial" w:hAnsi="Arial" w:cs="Arial"/>
          <w:b/>
          <w:noProof/>
          <w:sz w:val="20"/>
          <w:u w:val="single"/>
        </w:rPr>
        <w:t> </w:t>
      </w:r>
      <w:r w:rsidR="00406E12">
        <w:rPr>
          <w:rFonts w:ascii="Arial" w:hAnsi="Arial" w:cs="Arial"/>
          <w:b/>
          <w:sz w:val="20"/>
          <w:u w:val="single"/>
        </w:rPr>
        <w:fldChar w:fldCharType="end"/>
      </w:r>
      <w:bookmarkEnd w:id="3"/>
      <w:r w:rsidRPr="0078167E">
        <w:rPr>
          <w:rFonts w:ascii="Arial" w:hAnsi="Arial" w:cs="Arial"/>
          <w:sz w:val="20"/>
        </w:rPr>
        <w:t xml:space="preserve"> jobs three years</w:t>
      </w:r>
      <w:r w:rsidR="00C14977" w:rsidRPr="0078167E">
        <w:rPr>
          <w:rFonts w:ascii="Arial" w:hAnsi="Arial" w:cs="Arial"/>
          <w:sz w:val="20"/>
        </w:rPr>
        <w:t>,</w:t>
      </w:r>
      <w:r w:rsidRPr="0078167E">
        <w:rPr>
          <w:rFonts w:ascii="Arial" w:hAnsi="Arial" w:cs="Arial"/>
          <w:sz w:val="20"/>
        </w:rPr>
        <w:t xml:space="preserve"> and seven years</w:t>
      </w:r>
      <w:r w:rsidR="00C14977" w:rsidRPr="0078167E">
        <w:rPr>
          <w:rFonts w:ascii="Arial" w:hAnsi="Arial" w:cs="Arial"/>
          <w:sz w:val="20"/>
        </w:rPr>
        <w:t>,</w:t>
      </w:r>
      <w:r w:rsidRPr="0078167E">
        <w:rPr>
          <w:rFonts w:ascii="Arial" w:hAnsi="Arial" w:cs="Arial"/>
          <w:sz w:val="20"/>
        </w:rPr>
        <w:t xml:space="preserve"> after the SMA is executed</w:t>
      </w:r>
    </w:p>
    <w:p w14:paraId="02214CA0" w14:textId="77777777" w:rsidR="009D350C" w:rsidRPr="0078167E" w:rsidRDefault="009D350C" w:rsidP="002E03D9">
      <w:pPr>
        <w:suppressAutoHyphens/>
        <w:spacing w:before="20" w:after="20" w:line="276" w:lineRule="auto"/>
        <w:rPr>
          <w:rFonts w:ascii="Arial" w:hAnsi="Arial" w:cs="Arial"/>
          <w:sz w:val="20"/>
        </w:rPr>
      </w:pPr>
    </w:p>
    <w:p w14:paraId="52853572" w14:textId="77777777" w:rsidR="009D350C" w:rsidRPr="0078167E" w:rsidRDefault="009D350C" w:rsidP="002E03D9">
      <w:pPr>
        <w:suppressAutoHyphens/>
        <w:spacing w:before="20" w:after="20" w:line="276" w:lineRule="auto"/>
        <w:rPr>
          <w:rFonts w:ascii="Arial" w:hAnsi="Arial" w:cs="Arial"/>
          <w:sz w:val="20"/>
          <w:u w:val="single"/>
        </w:rPr>
      </w:pPr>
      <w:r w:rsidRPr="0078167E">
        <w:rPr>
          <w:rFonts w:ascii="Arial" w:hAnsi="Arial" w:cs="Arial"/>
          <w:sz w:val="20"/>
        </w:rPr>
        <w:t xml:space="preserve">Total number of jobs to be retained at both the three-year and seven-year reporting dates: </w:t>
      </w:r>
      <w:r w:rsidR="00406E12">
        <w:rPr>
          <w:rFonts w:ascii="Arial" w:hAnsi="Arial" w:cs="Arial"/>
          <w:b/>
          <w:sz w:val="20"/>
          <w:u w:val="single"/>
        </w:rPr>
        <w:fldChar w:fldCharType="begin">
          <w:ffData>
            <w:name w:val=""/>
            <w:enabled/>
            <w:calcOnExit w:val="0"/>
            <w:statusText w:type="text" w:val="NUMBER"/>
            <w:textInput/>
          </w:ffData>
        </w:fldChar>
      </w:r>
      <w:r w:rsidR="00406E12">
        <w:rPr>
          <w:rFonts w:ascii="Arial" w:hAnsi="Arial" w:cs="Arial"/>
          <w:b/>
          <w:sz w:val="20"/>
          <w:u w:val="single"/>
        </w:rPr>
        <w:instrText xml:space="preserve"> FORMTEXT </w:instrText>
      </w:r>
      <w:r w:rsidR="00406E12">
        <w:rPr>
          <w:rFonts w:ascii="Arial" w:hAnsi="Arial" w:cs="Arial"/>
          <w:b/>
          <w:sz w:val="20"/>
          <w:u w:val="single"/>
        </w:rPr>
      </w:r>
      <w:r w:rsidR="00406E12">
        <w:rPr>
          <w:rFonts w:ascii="Arial" w:hAnsi="Arial" w:cs="Arial"/>
          <w:b/>
          <w:sz w:val="20"/>
          <w:u w:val="single"/>
        </w:rPr>
        <w:fldChar w:fldCharType="separate"/>
      </w:r>
      <w:r w:rsidR="00DB14F0">
        <w:rPr>
          <w:rFonts w:ascii="Arial" w:hAnsi="Arial" w:cs="Arial"/>
          <w:b/>
          <w:noProof/>
          <w:sz w:val="20"/>
          <w:u w:val="single"/>
        </w:rPr>
        <w:t> </w:t>
      </w:r>
      <w:r w:rsidR="00DB14F0">
        <w:rPr>
          <w:rFonts w:ascii="Arial" w:hAnsi="Arial" w:cs="Arial"/>
          <w:b/>
          <w:noProof/>
          <w:sz w:val="20"/>
          <w:u w:val="single"/>
        </w:rPr>
        <w:t> </w:t>
      </w:r>
      <w:r w:rsidR="00DB14F0">
        <w:rPr>
          <w:rFonts w:ascii="Arial" w:hAnsi="Arial" w:cs="Arial"/>
          <w:b/>
          <w:noProof/>
          <w:sz w:val="20"/>
          <w:u w:val="single"/>
        </w:rPr>
        <w:t> </w:t>
      </w:r>
      <w:r w:rsidR="00DB14F0">
        <w:rPr>
          <w:rFonts w:ascii="Arial" w:hAnsi="Arial" w:cs="Arial"/>
          <w:b/>
          <w:noProof/>
          <w:sz w:val="20"/>
          <w:u w:val="single"/>
        </w:rPr>
        <w:t> </w:t>
      </w:r>
      <w:r w:rsidR="00DB14F0">
        <w:rPr>
          <w:rFonts w:ascii="Arial" w:hAnsi="Arial" w:cs="Arial"/>
          <w:b/>
          <w:noProof/>
          <w:sz w:val="20"/>
          <w:u w:val="single"/>
        </w:rPr>
        <w:t> </w:t>
      </w:r>
      <w:r w:rsidR="00406E12">
        <w:rPr>
          <w:rFonts w:ascii="Arial" w:hAnsi="Arial" w:cs="Arial"/>
          <w:b/>
          <w:sz w:val="20"/>
          <w:u w:val="single"/>
        </w:rPr>
        <w:fldChar w:fldCharType="end"/>
      </w:r>
    </w:p>
    <w:p w14:paraId="5B602D68" w14:textId="77777777" w:rsidR="00595869" w:rsidRPr="0078167E" w:rsidRDefault="00595869" w:rsidP="002E03D9">
      <w:pPr>
        <w:spacing w:before="20" w:after="20" w:line="276" w:lineRule="auto"/>
        <w:rPr>
          <w:rFonts w:ascii="Arial" w:hAnsi="Arial" w:cs="Arial"/>
          <w:sz w:val="20"/>
        </w:rPr>
      </w:pPr>
    </w:p>
    <w:p w14:paraId="13BADB35" w14:textId="77777777" w:rsidR="00454633" w:rsidRPr="0078167E" w:rsidRDefault="00454633" w:rsidP="002E03D9">
      <w:pPr>
        <w:suppressAutoHyphens/>
        <w:spacing w:before="20" w:after="20" w:line="276" w:lineRule="auto"/>
        <w:rPr>
          <w:rFonts w:ascii="Arial" w:hAnsi="Arial" w:cs="Arial"/>
          <w:sz w:val="20"/>
        </w:rPr>
      </w:pPr>
      <w:r w:rsidRPr="0078167E">
        <w:rPr>
          <w:rFonts w:ascii="Arial" w:hAnsi="Arial" w:cs="Arial"/>
          <w:sz w:val="20"/>
        </w:rPr>
        <w:t xml:space="preserve">For purposes of this provision, a job is defined to be consistent with </w:t>
      </w:r>
      <w:r w:rsidR="004710B1" w:rsidRPr="0078167E">
        <w:rPr>
          <w:rFonts w:ascii="Arial" w:hAnsi="Arial" w:cs="Arial"/>
          <w:sz w:val="20"/>
        </w:rPr>
        <w:t xml:space="preserve">Ch. </w:t>
      </w:r>
      <w:r w:rsidRPr="0078167E">
        <w:rPr>
          <w:rFonts w:ascii="Arial" w:hAnsi="Arial" w:cs="Arial"/>
          <w:sz w:val="20"/>
        </w:rPr>
        <w:t>Trans. 510</w:t>
      </w:r>
      <w:r w:rsidR="004710B1" w:rsidRPr="0078167E">
        <w:rPr>
          <w:rFonts w:ascii="Arial" w:hAnsi="Arial" w:cs="Arial"/>
          <w:sz w:val="20"/>
        </w:rPr>
        <w:t>,</w:t>
      </w:r>
      <w:r w:rsidRPr="0078167E">
        <w:rPr>
          <w:rFonts w:ascii="Arial" w:hAnsi="Arial" w:cs="Arial"/>
          <w:sz w:val="20"/>
        </w:rPr>
        <w:t xml:space="preserve"> Wis</w:t>
      </w:r>
      <w:r w:rsidR="004710B1" w:rsidRPr="0078167E">
        <w:rPr>
          <w:rFonts w:ascii="Arial" w:hAnsi="Arial" w:cs="Arial"/>
          <w:sz w:val="20"/>
        </w:rPr>
        <w:t>.</w:t>
      </w:r>
      <w:r w:rsidRPr="0078167E">
        <w:rPr>
          <w:rFonts w:ascii="Arial" w:hAnsi="Arial" w:cs="Arial"/>
          <w:sz w:val="20"/>
        </w:rPr>
        <w:t xml:space="preserve"> Adm</w:t>
      </w:r>
      <w:r w:rsidR="004710B1" w:rsidRPr="0078167E">
        <w:rPr>
          <w:rFonts w:ascii="Arial" w:hAnsi="Arial" w:cs="Arial"/>
          <w:sz w:val="20"/>
        </w:rPr>
        <w:t>.</w:t>
      </w:r>
      <w:r w:rsidRPr="0078167E">
        <w:rPr>
          <w:rFonts w:ascii="Arial" w:hAnsi="Arial" w:cs="Arial"/>
          <w:sz w:val="20"/>
        </w:rPr>
        <w:t xml:space="preserve"> Code. It will include all new non-retail jobs and exclude jobs obtained through geographic job transfers within Wisconsin except those that would be lost to the state. Eligible jobs include full time equivalents (FTE</w:t>
      </w:r>
      <w:r w:rsidR="002025C4" w:rsidRPr="0078167E">
        <w:rPr>
          <w:rFonts w:ascii="Arial" w:hAnsi="Arial" w:cs="Arial"/>
          <w:sz w:val="20"/>
        </w:rPr>
        <w:t>’</w:t>
      </w:r>
      <w:r w:rsidRPr="0078167E">
        <w:rPr>
          <w:rFonts w:ascii="Arial" w:hAnsi="Arial" w:cs="Arial"/>
          <w:sz w:val="20"/>
        </w:rPr>
        <w:t>s).</w:t>
      </w:r>
    </w:p>
    <w:p w14:paraId="02782D5D" w14:textId="77777777" w:rsidR="00FA5814" w:rsidRPr="0078167E" w:rsidRDefault="00FA5814" w:rsidP="002E03D9">
      <w:pPr>
        <w:suppressAutoHyphens/>
        <w:spacing w:before="20" w:after="20" w:line="276" w:lineRule="auto"/>
        <w:rPr>
          <w:rFonts w:ascii="Arial" w:hAnsi="Arial" w:cs="Arial"/>
          <w:sz w:val="20"/>
        </w:rPr>
      </w:pPr>
    </w:p>
    <w:p w14:paraId="57710999" w14:textId="77777777" w:rsidR="00FA5814" w:rsidRPr="0078167E" w:rsidRDefault="00677FEC" w:rsidP="002E03D9">
      <w:pPr>
        <w:suppressAutoHyphens/>
        <w:spacing w:before="20" w:after="20" w:line="276" w:lineRule="auto"/>
        <w:rPr>
          <w:rFonts w:ascii="Arial" w:hAnsi="Arial" w:cs="Arial"/>
          <w:sz w:val="20"/>
        </w:rPr>
      </w:pPr>
      <w:r w:rsidRPr="0078167E">
        <w:rPr>
          <w:rFonts w:ascii="Arial" w:hAnsi="Arial" w:cs="Arial"/>
          <w:sz w:val="20"/>
        </w:rPr>
        <w:t>At three</w:t>
      </w:r>
      <w:r w:rsidR="00FA5814" w:rsidRPr="0078167E">
        <w:rPr>
          <w:rFonts w:ascii="Arial" w:hAnsi="Arial" w:cs="Arial"/>
          <w:sz w:val="20"/>
        </w:rPr>
        <w:t xml:space="preserve"> years and again at </w:t>
      </w:r>
      <w:r w:rsidRPr="0078167E">
        <w:rPr>
          <w:rFonts w:ascii="Arial" w:hAnsi="Arial" w:cs="Arial"/>
          <w:sz w:val="20"/>
        </w:rPr>
        <w:t>seven</w:t>
      </w:r>
      <w:r w:rsidR="00FA5814" w:rsidRPr="0078167E">
        <w:rPr>
          <w:rFonts w:ascii="Arial" w:hAnsi="Arial" w:cs="Arial"/>
          <w:sz w:val="20"/>
        </w:rPr>
        <w:t xml:space="preserve"> years after the SMA is executed, the</w:t>
      </w:r>
      <w:r w:rsidR="00750140" w:rsidRPr="0078167E">
        <w:rPr>
          <w:rFonts w:ascii="Arial" w:hAnsi="Arial" w:cs="Arial"/>
          <w:sz w:val="20"/>
        </w:rPr>
        <w:t xml:space="preserve"> </w:t>
      </w:r>
      <w:r w:rsidR="00F43EBD" w:rsidRPr="002C03DF">
        <w:rPr>
          <w:rFonts w:ascii="Arial" w:hAnsi="Arial" w:cs="Arial"/>
          <w:b/>
          <w:sz w:val="20"/>
        </w:rPr>
        <w:fldChar w:fldCharType="begin"/>
      </w:r>
      <w:r w:rsidR="00F43EBD" w:rsidRPr="002C03DF">
        <w:rPr>
          <w:rFonts w:ascii="Arial" w:hAnsi="Arial" w:cs="Arial"/>
          <w:b/>
          <w:sz w:val="20"/>
        </w:rPr>
        <w:instrText xml:space="preserve"> REF APPLICANT \h  \* MERGEFORMAT </w:instrText>
      </w:r>
      <w:r w:rsidR="00F43EBD" w:rsidRPr="002C03DF">
        <w:rPr>
          <w:rFonts w:ascii="Arial" w:hAnsi="Arial" w:cs="Arial"/>
          <w:b/>
          <w:sz w:val="20"/>
        </w:rPr>
      </w:r>
      <w:r w:rsidR="00F43EBD" w:rsidRPr="002C03DF">
        <w:rPr>
          <w:rFonts w:ascii="Arial" w:hAnsi="Arial" w:cs="Arial"/>
          <w:b/>
          <w:sz w:val="20"/>
        </w:rPr>
        <w:fldChar w:fldCharType="separate"/>
      </w:r>
      <w:r w:rsidR="00406E12" w:rsidRPr="002C03DF">
        <w:rPr>
          <w:rFonts w:ascii="Arial" w:hAnsi="Arial" w:cs="Arial"/>
          <w:b/>
          <w:noProof/>
          <w:sz w:val="20"/>
          <w:u w:val="single"/>
          <w:shd w:val="clear" w:color="auto" w:fill="FFFFFF" w:themeFill="background1"/>
        </w:rPr>
        <w:t xml:space="preserve">  </w:t>
      </w:r>
      <w:r w:rsidR="002C03DF" w:rsidRPr="002C03DF">
        <w:rPr>
          <w:rFonts w:ascii="Arial" w:hAnsi="Arial" w:cs="Arial"/>
          <w:b/>
          <w:noProof/>
          <w:sz w:val="20"/>
          <w:u w:val="single"/>
          <w:shd w:val="clear" w:color="auto" w:fill="FFFFFF" w:themeFill="background1"/>
        </w:rPr>
        <w:t xml:space="preserve">     </w:t>
      </w:r>
      <w:r w:rsidR="00406E12" w:rsidRPr="002C03DF">
        <w:rPr>
          <w:rFonts w:ascii="Arial" w:hAnsi="Arial" w:cs="Arial"/>
          <w:b/>
          <w:noProof/>
          <w:sz w:val="20"/>
          <w:u w:val="single"/>
          <w:shd w:val="clear" w:color="auto" w:fill="FFFFFF" w:themeFill="background1"/>
        </w:rPr>
        <w:t xml:space="preserve">   </w:t>
      </w:r>
      <w:r w:rsidR="00F43EBD" w:rsidRPr="002C03DF">
        <w:rPr>
          <w:rFonts w:ascii="Arial" w:hAnsi="Arial" w:cs="Arial"/>
          <w:b/>
          <w:sz w:val="20"/>
        </w:rPr>
        <w:fldChar w:fldCharType="end"/>
      </w:r>
      <w:r w:rsidR="00750140" w:rsidRPr="0078167E">
        <w:rPr>
          <w:rFonts w:ascii="Arial" w:hAnsi="Arial" w:cs="Arial"/>
          <w:sz w:val="20"/>
        </w:rPr>
        <w:t xml:space="preserve"> </w:t>
      </w:r>
      <w:r w:rsidR="00FA5814" w:rsidRPr="0078167E">
        <w:rPr>
          <w:rFonts w:ascii="Arial" w:hAnsi="Arial" w:cs="Arial"/>
          <w:sz w:val="20"/>
        </w:rPr>
        <w:t>will report to WisDOT the number of FTE jobs</w:t>
      </w:r>
      <w:r w:rsidR="002E03D9">
        <w:rPr>
          <w:rFonts w:ascii="Arial" w:hAnsi="Arial" w:cs="Arial"/>
          <w:sz w:val="20"/>
        </w:rPr>
        <w:t xml:space="preserve"> </w:t>
      </w:r>
      <w:r w:rsidR="00FA5814" w:rsidRPr="0078167E">
        <w:rPr>
          <w:rFonts w:ascii="Arial" w:hAnsi="Arial" w:cs="Arial"/>
          <w:sz w:val="20"/>
        </w:rPr>
        <w:t>that were created and/or retained</w:t>
      </w:r>
      <w:r w:rsidR="00BF7782" w:rsidRPr="0078167E">
        <w:rPr>
          <w:rFonts w:ascii="Arial" w:hAnsi="Arial" w:cs="Arial"/>
          <w:sz w:val="20"/>
        </w:rPr>
        <w:t>.</w:t>
      </w:r>
      <w:r w:rsidR="00FA5814" w:rsidRPr="0078167E">
        <w:rPr>
          <w:rFonts w:ascii="Arial" w:hAnsi="Arial" w:cs="Arial"/>
          <w:sz w:val="20"/>
        </w:rPr>
        <w:t xml:space="preserve"> For TEA g</w:t>
      </w:r>
      <w:r w:rsidR="007D098A" w:rsidRPr="0078167E">
        <w:rPr>
          <w:rFonts w:ascii="Arial" w:hAnsi="Arial" w:cs="Arial"/>
          <w:sz w:val="20"/>
        </w:rPr>
        <w:t>rants of $100,000 or more, the</w:t>
      </w:r>
      <w:r w:rsidR="00FA5814" w:rsidRPr="0078167E">
        <w:rPr>
          <w:rFonts w:ascii="Arial" w:hAnsi="Arial" w:cs="Arial"/>
          <w:sz w:val="20"/>
        </w:rPr>
        <w:t xml:space="preserve"> reports will be accompanied by an attestation report created </w:t>
      </w:r>
      <w:r w:rsidR="008B47DD" w:rsidRPr="0078167E">
        <w:rPr>
          <w:rFonts w:ascii="Arial" w:hAnsi="Arial" w:cs="Arial"/>
          <w:sz w:val="20"/>
        </w:rPr>
        <w:t xml:space="preserve">and signed </w:t>
      </w:r>
      <w:r w:rsidR="00FA5814" w:rsidRPr="0078167E">
        <w:rPr>
          <w:rFonts w:ascii="Arial" w:hAnsi="Arial" w:cs="Arial"/>
          <w:sz w:val="20"/>
        </w:rPr>
        <w:t>by an independent Certified Public Accountant</w:t>
      </w:r>
      <w:r w:rsidR="002E0CBD" w:rsidRPr="0078167E">
        <w:rPr>
          <w:rFonts w:ascii="Arial" w:hAnsi="Arial" w:cs="Arial"/>
          <w:sz w:val="20"/>
        </w:rPr>
        <w:t xml:space="preserve"> licensed or certified under ch. 442, Wis. Stats.</w:t>
      </w:r>
      <w:r w:rsidR="00750140" w:rsidRPr="0078167E">
        <w:rPr>
          <w:rFonts w:ascii="Arial" w:hAnsi="Arial" w:cs="Arial"/>
          <w:sz w:val="20"/>
        </w:rPr>
        <w:t xml:space="preserve">, </w:t>
      </w:r>
      <w:r w:rsidR="00FA5814" w:rsidRPr="0078167E">
        <w:rPr>
          <w:rFonts w:ascii="Arial" w:hAnsi="Arial" w:cs="Arial"/>
          <w:sz w:val="20"/>
        </w:rPr>
        <w:t>expressing an opinion on the number of eligible jobs</w:t>
      </w:r>
      <w:r w:rsidR="00915F67" w:rsidRPr="0078167E">
        <w:rPr>
          <w:rFonts w:ascii="Arial" w:hAnsi="Arial" w:cs="Arial"/>
          <w:sz w:val="20"/>
        </w:rPr>
        <w:t>; t</w:t>
      </w:r>
      <w:r w:rsidR="003176E2" w:rsidRPr="0078167E">
        <w:rPr>
          <w:rFonts w:ascii="Arial" w:hAnsi="Arial" w:cs="Arial"/>
          <w:sz w:val="20"/>
        </w:rPr>
        <w:t xml:space="preserve">he director or principal officer of the </w:t>
      </w:r>
      <w:r w:rsidR="00F43EBD" w:rsidRPr="00406E12">
        <w:rPr>
          <w:rFonts w:ascii="Arial" w:hAnsi="Arial" w:cs="Arial"/>
          <w:b/>
          <w:sz w:val="20"/>
        </w:rPr>
        <w:fldChar w:fldCharType="begin"/>
      </w:r>
      <w:r w:rsidR="00F43EBD" w:rsidRPr="00406E12">
        <w:rPr>
          <w:rFonts w:ascii="Arial" w:hAnsi="Arial" w:cs="Arial"/>
          <w:b/>
          <w:sz w:val="20"/>
        </w:rPr>
        <w:instrText xml:space="preserve"> REF APPLICANT \h  \* MERGEFORMAT </w:instrText>
      </w:r>
      <w:r w:rsidR="00F43EBD" w:rsidRPr="00406E12">
        <w:rPr>
          <w:rFonts w:ascii="Arial" w:hAnsi="Arial" w:cs="Arial"/>
          <w:b/>
          <w:sz w:val="20"/>
        </w:rPr>
      </w:r>
      <w:r w:rsidR="00F43EBD" w:rsidRPr="00406E12">
        <w:rPr>
          <w:rFonts w:ascii="Arial" w:hAnsi="Arial" w:cs="Arial"/>
          <w:b/>
          <w:sz w:val="20"/>
        </w:rPr>
        <w:fldChar w:fldCharType="separate"/>
      </w:r>
      <w:r w:rsidR="00406E12">
        <w:rPr>
          <w:rFonts w:ascii="Arial" w:hAnsi="Arial" w:cs="Arial"/>
          <w:b/>
          <w:noProof/>
          <w:sz w:val="20"/>
          <w:u w:val="single"/>
          <w:shd w:val="clear" w:color="auto" w:fill="FFFFFF" w:themeFill="background1"/>
        </w:rPr>
        <w:t xml:space="preserve">   </w:t>
      </w:r>
      <w:r w:rsidR="002C03DF">
        <w:rPr>
          <w:rFonts w:ascii="Arial" w:hAnsi="Arial" w:cs="Arial"/>
          <w:b/>
          <w:noProof/>
          <w:sz w:val="20"/>
          <w:u w:val="single"/>
          <w:shd w:val="clear" w:color="auto" w:fill="FFFFFF" w:themeFill="background1"/>
        </w:rPr>
        <w:t xml:space="preserve">     </w:t>
      </w:r>
      <w:r w:rsidR="00406E12">
        <w:rPr>
          <w:rFonts w:ascii="Arial" w:hAnsi="Arial" w:cs="Arial"/>
          <w:b/>
          <w:noProof/>
          <w:sz w:val="20"/>
          <w:u w:val="single"/>
          <w:shd w:val="clear" w:color="auto" w:fill="FFFFFF" w:themeFill="background1"/>
        </w:rPr>
        <w:t xml:space="preserve">  </w:t>
      </w:r>
      <w:r w:rsidR="00F43EBD" w:rsidRPr="00406E12">
        <w:rPr>
          <w:rFonts w:ascii="Arial" w:hAnsi="Arial" w:cs="Arial"/>
          <w:b/>
          <w:sz w:val="20"/>
        </w:rPr>
        <w:fldChar w:fldCharType="end"/>
      </w:r>
      <w:r w:rsidR="00750140" w:rsidRPr="0078167E">
        <w:rPr>
          <w:rFonts w:ascii="Arial" w:hAnsi="Arial" w:cs="Arial"/>
          <w:sz w:val="20"/>
        </w:rPr>
        <w:t xml:space="preserve"> </w:t>
      </w:r>
      <w:r w:rsidR="00915F67" w:rsidRPr="0078167E">
        <w:rPr>
          <w:rFonts w:ascii="Arial" w:hAnsi="Arial" w:cs="Arial"/>
          <w:sz w:val="20"/>
        </w:rPr>
        <w:t xml:space="preserve">will also </w:t>
      </w:r>
      <w:r w:rsidR="00CA02E6" w:rsidRPr="0078167E">
        <w:rPr>
          <w:rFonts w:ascii="Arial" w:hAnsi="Arial" w:cs="Arial"/>
          <w:sz w:val="20"/>
        </w:rPr>
        <w:t>attest</w:t>
      </w:r>
      <w:r w:rsidR="008B47DD" w:rsidRPr="0078167E">
        <w:rPr>
          <w:rFonts w:ascii="Arial" w:hAnsi="Arial" w:cs="Arial"/>
          <w:sz w:val="20"/>
        </w:rPr>
        <w:t>, including by signature,</w:t>
      </w:r>
      <w:r w:rsidR="00F03D91" w:rsidRPr="0078167E">
        <w:rPr>
          <w:rFonts w:ascii="Arial" w:hAnsi="Arial" w:cs="Arial"/>
          <w:sz w:val="20"/>
        </w:rPr>
        <w:t xml:space="preserve"> </w:t>
      </w:r>
      <w:r w:rsidR="00CA02E6" w:rsidRPr="0078167E">
        <w:rPr>
          <w:rFonts w:ascii="Arial" w:hAnsi="Arial" w:cs="Arial"/>
          <w:sz w:val="20"/>
        </w:rPr>
        <w:t>to the accuracy of the job numbers.</w:t>
      </w:r>
    </w:p>
    <w:p w14:paraId="268A10FF" w14:textId="77777777" w:rsidR="00FA5814" w:rsidRPr="0078167E" w:rsidRDefault="00FA5814" w:rsidP="002E03D9">
      <w:pPr>
        <w:suppressAutoHyphens/>
        <w:spacing w:before="20" w:after="20" w:line="276" w:lineRule="auto"/>
        <w:rPr>
          <w:rFonts w:ascii="Arial" w:hAnsi="Arial" w:cs="Arial"/>
          <w:sz w:val="20"/>
        </w:rPr>
      </w:pPr>
    </w:p>
    <w:p w14:paraId="19BACC06" w14:textId="77777777" w:rsidR="00454633" w:rsidRPr="0078167E" w:rsidRDefault="00454633" w:rsidP="002E03D9">
      <w:pPr>
        <w:suppressAutoHyphens/>
        <w:spacing w:before="20" w:after="20" w:line="276" w:lineRule="auto"/>
        <w:rPr>
          <w:rFonts w:ascii="Arial" w:hAnsi="Arial" w:cs="Arial"/>
          <w:sz w:val="20"/>
        </w:rPr>
      </w:pPr>
      <w:r w:rsidRPr="0078167E">
        <w:rPr>
          <w:rFonts w:ascii="Arial" w:hAnsi="Arial" w:cs="Arial"/>
          <w:sz w:val="20"/>
        </w:rPr>
        <w:t xml:space="preserve">If the job guarantee is not satisfied, </w:t>
      </w:r>
      <w:r w:rsidR="00682777" w:rsidRPr="0078167E">
        <w:rPr>
          <w:rFonts w:ascii="Arial" w:hAnsi="Arial" w:cs="Arial"/>
          <w:sz w:val="20"/>
        </w:rPr>
        <w:t>WisDOT</w:t>
      </w:r>
      <w:r w:rsidRPr="0078167E">
        <w:rPr>
          <w:rFonts w:ascii="Arial" w:hAnsi="Arial" w:cs="Arial"/>
          <w:sz w:val="20"/>
        </w:rPr>
        <w:t xml:space="preserve"> will evaluate the job benefits that have been obtained in order to determine if</w:t>
      </w:r>
      <w:r w:rsidR="00750140" w:rsidRPr="0078167E">
        <w:rPr>
          <w:rFonts w:ascii="Arial" w:hAnsi="Arial" w:cs="Arial"/>
          <w:sz w:val="20"/>
        </w:rPr>
        <w:t xml:space="preserve"> </w:t>
      </w:r>
      <w:r w:rsidRPr="0078167E">
        <w:rPr>
          <w:rFonts w:ascii="Arial" w:hAnsi="Arial" w:cs="Arial"/>
          <w:sz w:val="20"/>
        </w:rPr>
        <w:t>reimbursement of either the full grant amount or a reduced amount</w:t>
      </w:r>
      <w:r w:rsidR="002E3924" w:rsidRPr="0078167E">
        <w:rPr>
          <w:rFonts w:ascii="Arial" w:hAnsi="Arial" w:cs="Arial"/>
          <w:sz w:val="20"/>
        </w:rPr>
        <w:t>,</w:t>
      </w:r>
      <w:r w:rsidRPr="0078167E">
        <w:rPr>
          <w:rFonts w:ascii="Arial" w:hAnsi="Arial" w:cs="Arial"/>
          <w:sz w:val="20"/>
        </w:rPr>
        <w:t xml:space="preserve"> based on a prorated share related to the number of jobs that have materialized as a result of the economic </w:t>
      </w:r>
      <w:r w:rsidR="002E3924" w:rsidRPr="0078167E">
        <w:rPr>
          <w:rFonts w:ascii="Arial" w:hAnsi="Arial" w:cs="Arial"/>
          <w:sz w:val="20"/>
        </w:rPr>
        <w:t xml:space="preserve">development </w:t>
      </w:r>
      <w:r w:rsidRPr="0078167E">
        <w:rPr>
          <w:rFonts w:ascii="Arial" w:hAnsi="Arial" w:cs="Arial"/>
          <w:sz w:val="20"/>
        </w:rPr>
        <w:t>project</w:t>
      </w:r>
      <w:r w:rsidR="002E3924" w:rsidRPr="0078167E">
        <w:rPr>
          <w:rFonts w:ascii="Arial" w:hAnsi="Arial" w:cs="Arial"/>
          <w:sz w:val="20"/>
        </w:rPr>
        <w:t>,</w:t>
      </w:r>
      <w:r w:rsidRPr="0078167E">
        <w:rPr>
          <w:rFonts w:ascii="Arial" w:hAnsi="Arial" w:cs="Arial"/>
          <w:sz w:val="20"/>
        </w:rPr>
        <w:t xml:space="preserve"> is appropriate</w:t>
      </w:r>
      <w:r w:rsidR="002E0CBD" w:rsidRPr="0078167E">
        <w:rPr>
          <w:rFonts w:ascii="Arial" w:hAnsi="Arial" w:cs="Arial"/>
          <w:sz w:val="20"/>
        </w:rPr>
        <w:t>, or other remedy under s. Trans 51</w:t>
      </w:r>
      <w:r w:rsidR="005B469E">
        <w:rPr>
          <w:rFonts w:ascii="Arial" w:hAnsi="Arial" w:cs="Arial"/>
          <w:sz w:val="20"/>
        </w:rPr>
        <w:t>0</w:t>
      </w:r>
      <w:r w:rsidR="002E0CBD" w:rsidRPr="0078167E">
        <w:rPr>
          <w:rFonts w:ascii="Arial" w:hAnsi="Arial" w:cs="Arial"/>
          <w:sz w:val="20"/>
        </w:rPr>
        <w:t>.0</w:t>
      </w:r>
      <w:r w:rsidR="005B469E">
        <w:rPr>
          <w:rFonts w:ascii="Arial" w:hAnsi="Arial" w:cs="Arial"/>
          <w:sz w:val="20"/>
        </w:rPr>
        <w:t>8</w:t>
      </w:r>
      <w:r w:rsidR="002E0CBD" w:rsidRPr="0078167E">
        <w:rPr>
          <w:rFonts w:ascii="Arial" w:hAnsi="Arial" w:cs="Arial"/>
          <w:sz w:val="20"/>
        </w:rPr>
        <w:t>(3), Wis. Adm. Code</w:t>
      </w:r>
      <w:r w:rsidRPr="0078167E">
        <w:rPr>
          <w:rFonts w:ascii="Arial" w:hAnsi="Arial" w:cs="Arial"/>
          <w:sz w:val="20"/>
        </w:rPr>
        <w:t>.</w:t>
      </w:r>
    </w:p>
    <w:p w14:paraId="2E31BD4D" w14:textId="77777777" w:rsidR="00454633" w:rsidRPr="0078167E" w:rsidRDefault="00454633" w:rsidP="002E03D9">
      <w:pPr>
        <w:suppressAutoHyphens/>
        <w:spacing w:before="20" w:after="20" w:line="276" w:lineRule="auto"/>
        <w:rPr>
          <w:rFonts w:ascii="Arial" w:hAnsi="Arial" w:cs="Arial"/>
          <w:sz w:val="20"/>
        </w:rPr>
      </w:pPr>
    </w:p>
    <w:p w14:paraId="4537F283" w14:textId="77777777" w:rsidR="00454633" w:rsidRPr="003E388D" w:rsidRDefault="00454633" w:rsidP="002E03D9">
      <w:pPr>
        <w:suppressAutoHyphens/>
        <w:spacing w:before="20" w:after="20" w:line="276" w:lineRule="auto"/>
        <w:rPr>
          <w:rFonts w:ascii="Arial" w:hAnsi="Arial" w:cs="Arial"/>
          <w:sz w:val="18"/>
          <w:szCs w:val="18"/>
        </w:rPr>
      </w:pPr>
      <w:r w:rsidRPr="0078167E">
        <w:rPr>
          <w:rFonts w:ascii="Arial" w:hAnsi="Arial" w:cs="Arial"/>
          <w:sz w:val="20"/>
        </w:rPr>
        <w:t>The full grant amount involved here, of which partial or total reimbursement may be required, is $</w:t>
      </w:r>
      <w:r w:rsidR="00406E12">
        <w:rPr>
          <w:rFonts w:ascii="Arial" w:hAnsi="Arial" w:cs="Arial"/>
          <w:b/>
          <w:sz w:val="20"/>
          <w:u w:val="single"/>
          <w:shd w:val="clear" w:color="auto" w:fill="FFFFFF" w:themeFill="background1"/>
        </w:rPr>
        <w:fldChar w:fldCharType="begin">
          <w:ffData>
            <w:name w:val="AMOUNT"/>
            <w:enabled/>
            <w:calcOnExit/>
            <w:textInput>
              <w:type w:val="number"/>
              <w:format w:val="#,##0.00;(#,##0.00)"/>
            </w:textInput>
          </w:ffData>
        </w:fldChar>
      </w:r>
      <w:bookmarkStart w:id="4" w:name="AMOUNT"/>
      <w:r w:rsidR="00406E12">
        <w:rPr>
          <w:rFonts w:ascii="Arial" w:hAnsi="Arial" w:cs="Arial"/>
          <w:b/>
          <w:sz w:val="20"/>
          <w:u w:val="single"/>
          <w:shd w:val="clear" w:color="auto" w:fill="FFFFFF" w:themeFill="background1"/>
        </w:rPr>
        <w:instrText xml:space="preserve"> FORMTEXT </w:instrText>
      </w:r>
      <w:r w:rsidR="00406E12">
        <w:rPr>
          <w:rFonts w:ascii="Arial" w:hAnsi="Arial" w:cs="Arial"/>
          <w:b/>
          <w:sz w:val="20"/>
          <w:u w:val="single"/>
          <w:shd w:val="clear" w:color="auto" w:fill="FFFFFF" w:themeFill="background1"/>
        </w:rPr>
      </w:r>
      <w:r w:rsidR="00406E12">
        <w:rPr>
          <w:rFonts w:ascii="Arial" w:hAnsi="Arial" w:cs="Arial"/>
          <w:b/>
          <w:sz w:val="20"/>
          <w:u w:val="single"/>
          <w:shd w:val="clear" w:color="auto" w:fill="FFFFFF" w:themeFill="background1"/>
        </w:rPr>
        <w:fldChar w:fldCharType="separate"/>
      </w:r>
      <w:r w:rsidR="00DB14F0">
        <w:rPr>
          <w:rFonts w:ascii="Arial" w:hAnsi="Arial" w:cs="Arial"/>
          <w:b/>
          <w:noProof/>
          <w:sz w:val="20"/>
          <w:u w:val="single"/>
          <w:shd w:val="clear" w:color="auto" w:fill="FFFFFF" w:themeFill="background1"/>
        </w:rPr>
        <w:t> </w:t>
      </w:r>
      <w:r w:rsidR="00DB14F0">
        <w:rPr>
          <w:rFonts w:ascii="Arial" w:hAnsi="Arial" w:cs="Arial"/>
          <w:b/>
          <w:noProof/>
          <w:sz w:val="20"/>
          <w:u w:val="single"/>
          <w:shd w:val="clear" w:color="auto" w:fill="FFFFFF" w:themeFill="background1"/>
        </w:rPr>
        <w:t> </w:t>
      </w:r>
      <w:r w:rsidR="00DB14F0">
        <w:rPr>
          <w:rFonts w:ascii="Arial" w:hAnsi="Arial" w:cs="Arial"/>
          <w:b/>
          <w:noProof/>
          <w:sz w:val="20"/>
          <w:u w:val="single"/>
          <w:shd w:val="clear" w:color="auto" w:fill="FFFFFF" w:themeFill="background1"/>
        </w:rPr>
        <w:t> </w:t>
      </w:r>
      <w:r w:rsidR="00DB14F0">
        <w:rPr>
          <w:rFonts w:ascii="Arial" w:hAnsi="Arial" w:cs="Arial"/>
          <w:b/>
          <w:noProof/>
          <w:sz w:val="20"/>
          <w:u w:val="single"/>
          <w:shd w:val="clear" w:color="auto" w:fill="FFFFFF" w:themeFill="background1"/>
        </w:rPr>
        <w:t> </w:t>
      </w:r>
      <w:r w:rsidR="00DB14F0">
        <w:rPr>
          <w:rFonts w:ascii="Arial" w:hAnsi="Arial" w:cs="Arial"/>
          <w:b/>
          <w:noProof/>
          <w:sz w:val="20"/>
          <w:u w:val="single"/>
          <w:shd w:val="clear" w:color="auto" w:fill="FFFFFF" w:themeFill="background1"/>
        </w:rPr>
        <w:t> </w:t>
      </w:r>
      <w:r w:rsidR="00406E12">
        <w:rPr>
          <w:rFonts w:ascii="Arial" w:hAnsi="Arial" w:cs="Arial"/>
          <w:b/>
          <w:sz w:val="20"/>
          <w:u w:val="single"/>
          <w:shd w:val="clear" w:color="auto" w:fill="FFFFFF" w:themeFill="background1"/>
        </w:rPr>
        <w:fldChar w:fldCharType="end"/>
      </w:r>
      <w:bookmarkEnd w:id="4"/>
      <w:r w:rsidRPr="0078167E">
        <w:rPr>
          <w:rFonts w:ascii="Arial" w:hAnsi="Arial" w:cs="Arial"/>
          <w:sz w:val="20"/>
        </w:rPr>
        <w:t>.</w:t>
      </w:r>
    </w:p>
    <w:p w14:paraId="0E5F66A2" w14:textId="77777777" w:rsidR="00007693" w:rsidRPr="003E388D" w:rsidRDefault="00007693" w:rsidP="00723EF2">
      <w:pPr>
        <w:suppressAutoHyphens/>
        <w:spacing w:before="20" w:after="20" w:line="276" w:lineRule="auto"/>
        <w:rPr>
          <w:rFonts w:ascii="Arial" w:hAnsi="Arial" w:cs="Arial"/>
          <w:spacing w:val="-3"/>
          <w:sz w:val="18"/>
          <w:szCs w:val="18"/>
        </w:rPr>
      </w:pPr>
    </w:p>
    <w:tbl>
      <w:tblPr>
        <w:tblpPr w:horzAnchor="margin" w:tblpYSpec="bottom"/>
        <w:tblOverlap w:val="never"/>
        <w:tblW w:w="10800" w:type="dxa"/>
        <w:tblLayout w:type="fixed"/>
        <w:tblCellMar>
          <w:left w:w="72" w:type="dxa"/>
          <w:right w:w="72" w:type="dxa"/>
        </w:tblCellMar>
        <w:tblLook w:val="0000" w:firstRow="0" w:lastRow="0" w:firstColumn="0" w:lastColumn="0" w:noHBand="0" w:noVBand="0"/>
      </w:tblPr>
      <w:tblGrid>
        <w:gridCol w:w="5486"/>
        <w:gridCol w:w="640"/>
        <w:gridCol w:w="4674"/>
      </w:tblGrid>
      <w:tr w:rsidR="00423E96" w:rsidRPr="003E388D" w14:paraId="5CD5B547" w14:textId="77777777" w:rsidTr="002C03DF">
        <w:trPr>
          <w:trHeight w:val="480"/>
        </w:trPr>
        <w:tc>
          <w:tcPr>
            <w:tcW w:w="4851" w:type="dxa"/>
            <w:tcBorders>
              <w:bottom w:val="single" w:sz="4" w:space="0" w:color="auto"/>
            </w:tcBorders>
            <w:vAlign w:val="bottom"/>
          </w:tcPr>
          <w:p w14:paraId="7CF0FC8F" w14:textId="77777777" w:rsidR="00423E96" w:rsidRPr="003E388D" w:rsidRDefault="00423E96" w:rsidP="002C03DF">
            <w:pPr>
              <w:suppressAutoHyphens/>
              <w:rPr>
                <w:rFonts w:ascii="Arial" w:hAnsi="Arial" w:cs="Arial"/>
                <w:b/>
                <w:spacing w:val="-3"/>
                <w:sz w:val="16"/>
              </w:rPr>
            </w:pPr>
            <w:r w:rsidRPr="003E388D">
              <w:rPr>
                <w:rFonts w:ascii="Arial" w:hAnsi="Arial" w:cs="Arial"/>
                <w:b/>
                <w:spacing w:val="-3"/>
              </w:rPr>
              <w:t>X</w:t>
            </w:r>
          </w:p>
        </w:tc>
        <w:tc>
          <w:tcPr>
            <w:tcW w:w="566" w:type="dxa"/>
          </w:tcPr>
          <w:p w14:paraId="4416047E" w14:textId="77777777" w:rsidR="00423E96" w:rsidRPr="003E388D" w:rsidRDefault="00423E96" w:rsidP="002C03DF">
            <w:pPr>
              <w:suppressAutoHyphens/>
              <w:jc w:val="both"/>
              <w:rPr>
                <w:rFonts w:ascii="Arial" w:hAnsi="Arial" w:cs="Arial"/>
                <w:spacing w:val="-3"/>
                <w:sz w:val="16"/>
              </w:rPr>
            </w:pPr>
          </w:p>
        </w:tc>
        <w:tc>
          <w:tcPr>
            <w:tcW w:w="4133" w:type="dxa"/>
            <w:tcBorders>
              <w:bottom w:val="single" w:sz="4" w:space="0" w:color="auto"/>
            </w:tcBorders>
            <w:vAlign w:val="bottom"/>
          </w:tcPr>
          <w:p w14:paraId="1BB72A12" w14:textId="77777777" w:rsidR="00423E96" w:rsidRPr="003E388D" w:rsidRDefault="00423E96" w:rsidP="002C03DF">
            <w:pPr>
              <w:suppressAutoHyphens/>
              <w:rPr>
                <w:rFonts w:ascii="Arial" w:hAnsi="Arial" w:cs="Arial"/>
                <w:b/>
                <w:spacing w:val="-3"/>
                <w:sz w:val="16"/>
              </w:rPr>
            </w:pPr>
            <w:r w:rsidRPr="003E388D">
              <w:rPr>
                <w:rFonts w:ascii="Arial" w:hAnsi="Arial" w:cs="Arial"/>
                <w:b/>
                <w:spacing w:val="-3"/>
              </w:rPr>
              <w:t>X</w:t>
            </w:r>
          </w:p>
        </w:tc>
      </w:tr>
      <w:tr w:rsidR="00E111EE" w:rsidRPr="003E388D" w14:paraId="5910FE46" w14:textId="77777777" w:rsidTr="002C03DF">
        <w:trPr>
          <w:trHeight w:val="278"/>
        </w:trPr>
        <w:tc>
          <w:tcPr>
            <w:tcW w:w="4851" w:type="dxa"/>
            <w:tcBorders>
              <w:top w:val="single" w:sz="4" w:space="0" w:color="auto"/>
            </w:tcBorders>
          </w:tcPr>
          <w:p w14:paraId="0D983C3D" w14:textId="77777777" w:rsidR="00E111EE" w:rsidRPr="003E388D" w:rsidRDefault="00E111EE" w:rsidP="002C03DF">
            <w:pPr>
              <w:suppressAutoHyphens/>
              <w:spacing w:before="20" w:after="20"/>
              <w:rPr>
                <w:rFonts w:ascii="Arial" w:hAnsi="Arial" w:cs="Arial"/>
                <w:spacing w:val="-3"/>
                <w:sz w:val="16"/>
              </w:rPr>
            </w:pPr>
            <w:r w:rsidRPr="003E388D">
              <w:rPr>
                <w:rFonts w:ascii="Arial" w:hAnsi="Arial" w:cs="Arial"/>
                <w:spacing w:val="-3"/>
                <w:sz w:val="16"/>
              </w:rPr>
              <w:t>(</w:t>
            </w:r>
            <w:r w:rsidR="00F064A2" w:rsidRPr="003E388D">
              <w:rPr>
                <w:rFonts w:ascii="Arial" w:hAnsi="Arial" w:cs="Arial"/>
                <w:spacing w:val="-3"/>
                <w:sz w:val="16"/>
              </w:rPr>
              <w:t>Signature</w:t>
            </w:r>
            <w:r w:rsidR="00A95E29" w:rsidRPr="003E388D">
              <w:rPr>
                <w:rFonts w:ascii="Arial" w:hAnsi="Arial" w:cs="Arial"/>
                <w:spacing w:val="-3"/>
                <w:sz w:val="16"/>
              </w:rPr>
              <w:t xml:space="preserve"> of</w:t>
            </w:r>
            <w:r w:rsidR="00F064A2" w:rsidRPr="003E388D">
              <w:rPr>
                <w:rFonts w:ascii="Arial" w:hAnsi="Arial" w:cs="Arial"/>
                <w:spacing w:val="-3"/>
                <w:sz w:val="16"/>
              </w:rPr>
              <w:t xml:space="preserve"> </w:t>
            </w:r>
            <w:r w:rsidR="00423E96" w:rsidRPr="003E388D">
              <w:rPr>
                <w:rFonts w:ascii="Arial" w:hAnsi="Arial" w:cs="Arial"/>
                <w:spacing w:val="-3"/>
                <w:sz w:val="16"/>
              </w:rPr>
              <w:t>Wis</w:t>
            </w:r>
            <w:r w:rsidRPr="003E388D">
              <w:rPr>
                <w:rFonts w:ascii="Arial" w:hAnsi="Arial" w:cs="Arial"/>
                <w:spacing w:val="-3"/>
                <w:sz w:val="16"/>
              </w:rPr>
              <w:t>DOT Secretary)</w:t>
            </w:r>
          </w:p>
        </w:tc>
        <w:tc>
          <w:tcPr>
            <w:tcW w:w="566" w:type="dxa"/>
          </w:tcPr>
          <w:p w14:paraId="244BA2AA" w14:textId="77777777" w:rsidR="00E111EE" w:rsidRPr="003E388D" w:rsidRDefault="00E111EE" w:rsidP="002C03DF">
            <w:pPr>
              <w:suppressAutoHyphens/>
              <w:rPr>
                <w:rFonts w:ascii="Arial" w:hAnsi="Arial" w:cs="Arial"/>
                <w:spacing w:val="-3"/>
                <w:sz w:val="16"/>
              </w:rPr>
            </w:pPr>
          </w:p>
        </w:tc>
        <w:tc>
          <w:tcPr>
            <w:tcW w:w="4133" w:type="dxa"/>
            <w:tcBorders>
              <w:top w:val="single" w:sz="4" w:space="0" w:color="auto"/>
            </w:tcBorders>
          </w:tcPr>
          <w:p w14:paraId="04AC1792" w14:textId="77777777" w:rsidR="00E111EE" w:rsidRPr="003E388D" w:rsidRDefault="00E111EE" w:rsidP="002C03DF">
            <w:pPr>
              <w:suppressAutoHyphens/>
              <w:spacing w:before="20" w:after="20"/>
              <w:rPr>
                <w:rFonts w:ascii="Arial" w:hAnsi="Arial" w:cs="Arial"/>
                <w:spacing w:val="-3"/>
                <w:sz w:val="16"/>
              </w:rPr>
            </w:pPr>
            <w:r w:rsidRPr="003E388D">
              <w:rPr>
                <w:rFonts w:ascii="Arial" w:hAnsi="Arial" w:cs="Arial"/>
                <w:spacing w:val="-3"/>
                <w:sz w:val="16"/>
              </w:rPr>
              <w:t>(</w:t>
            </w:r>
            <w:r w:rsidR="00F064A2" w:rsidRPr="003E388D">
              <w:rPr>
                <w:rFonts w:ascii="Arial" w:hAnsi="Arial" w:cs="Arial"/>
                <w:spacing w:val="-3"/>
                <w:sz w:val="16"/>
              </w:rPr>
              <w:t>Signature</w:t>
            </w:r>
            <w:r w:rsidR="00A95E29" w:rsidRPr="003E388D">
              <w:rPr>
                <w:rFonts w:ascii="Arial" w:hAnsi="Arial" w:cs="Arial"/>
                <w:spacing w:val="-3"/>
                <w:sz w:val="16"/>
              </w:rPr>
              <w:t xml:space="preserve"> of</w:t>
            </w:r>
            <w:r w:rsidR="00F064A2" w:rsidRPr="003E388D">
              <w:rPr>
                <w:rFonts w:ascii="Arial" w:hAnsi="Arial" w:cs="Arial"/>
                <w:spacing w:val="-3"/>
                <w:sz w:val="16"/>
              </w:rPr>
              <w:t xml:space="preserve"> </w:t>
            </w:r>
            <w:r w:rsidR="001A016C" w:rsidRPr="003E388D">
              <w:rPr>
                <w:rFonts w:ascii="Arial" w:hAnsi="Arial" w:cs="Arial"/>
                <w:spacing w:val="-3"/>
                <w:sz w:val="16"/>
              </w:rPr>
              <w:t xml:space="preserve">the Applicant’s </w:t>
            </w:r>
            <w:r w:rsidRPr="003E388D">
              <w:rPr>
                <w:rFonts w:ascii="Arial" w:hAnsi="Arial" w:cs="Arial"/>
                <w:spacing w:val="-3"/>
                <w:sz w:val="16"/>
              </w:rPr>
              <w:t>Authorized Representative)</w:t>
            </w:r>
          </w:p>
        </w:tc>
      </w:tr>
      <w:tr w:rsidR="0097781B" w:rsidRPr="003E388D" w14:paraId="7E3FEAB5" w14:textId="77777777" w:rsidTr="002C03DF">
        <w:trPr>
          <w:trHeight w:val="342"/>
        </w:trPr>
        <w:tc>
          <w:tcPr>
            <w:tcW w:w="4851" w:type="dxa"/>
            <w:vMerge w:val="restart"/>
            <w:vAlign w:val="center"/>
          </w:tcPr>
          <w:p w14:paraId="7BF7B325" w14:textId="53567F59" w:rsidR="0097781B" w:rsidRPr="003E388D" w:rsidRDefault="0021700E" w:rsidP="002C03DF">
            <w:pPr>
              <w:suppressAutoHyphens/>
              <w:rPr>
                <w:rFonts w:ascii="Arial" w:hAnsi="Arial" w:cs="Arial"/>
                <w:spacing w:val="-3"/>
                <w:sz w:val="20"/>
              </w:rPr>
            </w:pPr>
            <w:r>
              <w:rPr>
                <w:rFonts w:ascii="Arial" w:hAnsi="Arial" w:cs="Arial"/>
                <w:spacing w:val="-3"/>
                <w:sz w:val="20"/>
              </w:rPr>
              <w:t>Kristina Boardman</w:t>
            </w:r>
          </w:p>
          <w:p w14:paraId="68A08BF9" w14:textId="77777777" w:rsidR="0097781B" w:rsidRPr="003E388D" w:rsidRDefault="0097781B" w:rsidP="002C03DF">
            <w:pPr>
              <w:suppressAutoHyphens/>
              <w:rPr>
                <w:rFonts w:ascii="Arial" w:hAnsi="Arial" w:cs="Arial"/>
                <w:spacing w:val="-3"/>
                <w:sz w:val="20"/>
              </w:rPr>
            </w:pPr>
            <w:r w:rsidRPr="003E388D">
              <w:rPr>
                <w:rFonts w:ascii="Arial" w:hAnsi="Arial" w:cs="Arial"/>
                <w:spacing w:val="-3"/>
                <w:sz w:val="20"/>
              </w:rPr>
              <w:t>Secretary,</w:t>
            </w:r>
          </w:p>
          <w:p w14:paraId="7226C145" w14:textId="77777777" w:rsidR="0097781B" w:rsidRPr="003E388D" w:rsidRDefault="0097781B" w:rsidP="002C03DF">
            <w:pPr>
              <w:suppressAutoHyphens/>
              <w:rPr>
                <w:rFonts w:ascii="Arial" w:hAnsi="Arial" w:cs="Arial"/>
                <w:spacing w:val="-3"/>
                <w:sz w:val="20"/>
              </w:rPr>
            </w:pPr>
            <w:r w:rsidRPr="003E388D">
              <w:rPr>
                <w:rFonts w:ascii="Arial" w:hAnsi="Arial" w:cs="Arial"/>
                <w:spacing w:val="-3"/>
                <w:sz w:val="20"/>
              </w:rPr>
              <w:t>Wisconsin Department of Transportation</w:t>
            </w:r>
          </w:p>
        </w:tc>
        <w:tc>
          <w:tcPr>
            <w:tcW w:w="566" w:type="dxa"/>
          </w:tcPr>
          <w:p w14:paraId="53D170E5" w14:textId="77777777" w:rsidR="0097781B" w:rsidRPr="003E388D" w:rsidRDefault="0097781B" w:rsidP="002C03DF">
            <w:pPr>
              <w:suppressAutoHyphens/>
              <w:jc w:val="both"/>
              <w:rPr>
                <w:rFonts w:ascii="Arial" w:hAnsi="Arial" w:cs="Arial"/>
                <w:spacing w:val="-3"/>
                <w:sz w:val="16"/>
              </w:rPr>
            </w:pPr>
          </w:p>
        </w:tc>
        <w:tc>
          <w:tcPr>
            <w:tcW w:w="4133" w:type="dxa"/>
            <w:tcBorders>
              <w:bottom w:val="single" w:sz="4" w:space="0" w:color="auto"/>
            </w:tcBorders>
            <w:shd w:val="clear" w:color="auto" w:fill="FFFFFF" w:themeFill="background1"/>
            <w:vAlign w:val="bottom"/>
          </w:tcPr>
          <w:p w14:paraId="24E4F2B6" w14:textId="77777777" w:rsidR="0097781B" w:rsidRPr="003E388D" w:rsidRDefault="00511202" w:rsidP="002C03DF">
            <w:pPr>
              <w:suppressAutoHyphens/>
              <w:rPr>
                <w:rFonts w:ascii="Arial" w:hAnsi="Arial" w:cs="Arial"/>
                <w:spacing w:val="-3"/>
                <w:sz w:val="20"/>
              </w:rPr>
            </w:pPr>
            <w:r w:rsidRPr="003E388D">
              <w:rPr>
                <w:rFonts w:ascii="Arial" w:hAnsi="Arial" w:cs="Arial"/>
                <w:spacing w:val="-3"/>
                <w:sz w:val="20"/>
              </w:rPr>
              <w:fldChar w:fldCharType="begin">
                <w:ffData>
                  <w:name w:val=""/>
                  <w:enabled/>
                  <w:calcOnExit w:val="0"/>
                  <w:textInput/>
                </w:ffData>
              </w:fldChar>
            </w:r>
            <w:r w:rsidR="0097781B" w:rsidRPr="003E388D">
              <w:rPr>
                <w:rFonts w:ascii="Arial" w:hAnsi="Arial" w:cs="Arial"/>
                <w:spacing w:val="-3"/>
                <w:sz w:val="20"/>
              </w:rPr>
              <w:instrText xml:space="preserve"> FORMTEXT </w:instrText>
            </w:r>
            <w:r w:rsidRPr="003E388D">
              <w:rPr>
                <w:rFonts w:ascii="Arial" w:hAnsi="Arial" w:cs="Arial"/>
                <w:spacing w:val="-3"/>
                <w:sz w:val="20"/>
              </w:rPr>
            </w:r>
            <w:r w:rsidRPr="003E388D">
              <w:rPr>
                <w:rFonts w:ascii="Arial" w:hAnsi="Arial" w:cs="Arial"/>
                <w:spacing w:val="-3"/>
                <w:sz w:val="20"/>
              </w:rPr>
              <w:fldChar w:fldCharType="separate"/>
            </w:r>
            <w:r w:rsidR="00DB14F0">
              <w:rPr>
                <w:rFonts w:ascii="Arial" w:hAnsi="Arial" w:cs="Arial"/>
                <w:noProof/>
                <w:spacing w:val="-3"/>
                <w:sz w:val="20"/>
              </w:rPr>
              <w:t> </w:t>
            </w:r>
            <w:r w:rsidR="00DB14F0">
              <w:rPr>
                <w:rFonts w:ascii="Arial" w:hAnsi="Arial" w:cs="Arial"/>
                <w:noProof/>
                <w:spacing w:val="-3"/>
                <w:sz w:val="20"/>
              </w:rPr>
              <w:t> </w:t>
            </w:r>
            <w:r w:rsidR="00DB14F0">
              <w:rPr>
                <w:rFonts w:ascii="Arial" w:hAnsi="Arial" w:cs="Arial"/>
                <w:noProof/>
                <w:spacing w:val="-3"/>
                <w:sz w:val="20"/>
              </w:rPr>
              <w:t> </w:t>
            </w:r>
            <w:r w:rsidR="00DB14F0">
              <w:rPr>
                <w:rFonts w:ascii="Arial" w:hAnsi="Arial" w:cs="Arial"/>
                <w:noProof/>
                <w:spacing w:val="-3"/>
                <w:sz w:val="20"/>
              </w:rPr>
              <w:t> </w:t>
            </w:r>
            <w:r w:rsidR="00DB14F0">
              <w:rPr>
                <w:rFonts w:ascii="Arial" w:hAnsi="Arial" w:cs="Arial"/>
                <w:noProof/>
                <w:spacing w:val="-3"/>
                <w:sz w:val="20"/>
              </w:rPr>
              <w:t> </w:t>
            </w:r>
            <w:r w:rsidRPr="003E388D">
              <w:rPr>
                <w:rFonts w:ascii="Arial" w:hAnsi="Arial" w:cs="Arial"/>
                <w:spacing w:val="-3"/>
                <w:sz w:val="20"/>
              </w:rPr>
              <w:fldChar w:fldCharType="end"/>
            </w:r>
          </w:p>
        </w:tc>
      </w:tr>
      <w:tr w:rsidR="0097781B" w:rsidRPr="003E388D" w14:paraId="4A087B9B" w14:textId="77777777" w:rsidTr="002C03DF">
        <w:trPr>
          <w:trHeight w:val="179"/>
        </w:trPr>
        <w:tc>
          <w:tcPr>
            <w:tcW w:w="4851" w:type="dxa"/>
            <w:vMerge/>
            <w:vAlign w:val="center"/>
          </w:tcPr>
          <w:p w14:paraId="751C239A" w14:textId="77777777" w:rsidR="0097781B" w:rsidRPr="003E388D" w:rsidRDefault="0097781B" w:rsidP="002C03DF">
            <w:pPr>
              <w:suppressAutoHyphens/>
              <w:rPr>
                <w:rFonts w:ascii="Arial" w:hAnsi="Arial" w:cs="Arial"/>
                <w:spacing w:val="-3"/>
                <w:sz w:val="20"/>
              </w:rPr>
            </w:pPr>
          </w:p>
        </w:tc>
        <w:tc>
          <w:tcPr>
            <w:tcW w:w="566" w:type="dxa"/>
          </w:tcPr>
          <w:p w14:paraId="538EC2E8" w14:textId="77777777" w:rsidR="0097781B" w:rsidRPr="003E388D" w:rsidRDefault="0097781B" w:rsidP="002C03DF">
            <w:pPr>
              <w:suppressAutoHyphens/>
              <w:jc w:val="both"/>
              <w:rPr>
                <w:rFonts w:ascii="Arial" w:hAnsi="Arial" w:cs="Arial"/>
                <w:spacing w:val="-3"/>
                <w:sz w:val="16"/>
              </w:rPr>
            </w:pPr>
          </w:p>
        </w:tc>
        <w:tc>
          <w:tcPr>
            <w:tcW w:w="4133" w:type="dxa"/>
            <w:tcBorders>
              <w:top w:val="single" w:sz="4" w:space="0" w:color="auto"/>
            </w:tcBorders>
            <w:vAlign w:val="bottom"/>
          </w:tcPr>
          <w:p w14:paraId="26D810C7" w14:textId="77777777" w:rsidR="0097781B" w:rsidRPr="003E388D" w:rsidRDefault="00654C70" w:rsidP="002C03DF">
            <w:pPr>
              <w:suppressAutoHyphens/>
              <w:spacing w:before="20" w:after="20"/>
              <w:rPr>
                <w:rFonts w:ascii="Arial" w:hAnsi="Arial" w:cs="Arial"/>
                <w:spacing w:val="-3"/>
                <w:sz w:val="16"/>
                <w:szCs w:val="16"/>
              </w:rPr>
            </w:pPr>
            <w:r w:rsidRPr="003E388D">
              <w:rPr>
                <w:rFonts w:ascii="Arial" w:hAnsi="Arial" w:cs="Arial"/>
                <w:spacing w:val="-3"/>
                <w:sz w:val="16"/>
                <w:szCs w:val="16"/>
              </w:rPr>
              <w:t xml:space="preserve">(Print </w:t>
            </w:r>
            <w:r w:rsidR="0097781B" w:rsidRPr="003E388D">
              <w:rPr>
                <w:rFonts w:ascii="Arial" w:hAnsi="Arial" w:cs="Arial"/>
                <w:spacing w:val="-3"/>
                <w:sz w:val="16"/>
                <w:szCs w:val="16"/>
              </w:rPr>
              <w:t>N</w:t>
            </w:r>
            <w:r w:rsidRPr="003E388D">
              <w:rPr>
                <w:rFonts w:ascii="Arial" w:hAnsi="Arial" w:cs="Arial"/>
                <w:spacing w:val="-3"/>
                <w:sz w:val="16"/>
                <w:szCs w:val="16"/>
              </w:rPr>
              <w:t>ame</w:t>
            </w:r>
            <w:r w:rsidR="0097781B" w:rsidRPr="003E388D">
              <w:rPr>
                <w:rFonts w:ascii="Arial" w:hAnsi="Arial" w:cs="Arial"/>
                <w:spacing w:val="-3"/>
                <w:sz w:val="16"/>
                <w:szCs w:val="16"/>
              </w:rPr>
              <w:t xml:space="preserve"> and Title of Representative</w:t>
            </w:r>
            <w:r w:rsidRPr="003E388D">
              <w:rPr>
                <w:rFonts w:ascii="Arial" w:hAnsi="Arial" w:cs="Arial"/>
                <w:spacing w:val="-3"/>
                <w:sz w:val="16"/>
                <w:szCs w:val="16"/>
              </w:rPr>
              <w:t>)</w:t>
            </w:r>
          </w:p>
        </w:tc>
      </w:tr>
      <w:tr w:rsidR="0097781B" w:rsidRPr="003E388D" w14:paraId="120D70F3" w14:textId="77777777" w:rsidTr="002C03DF">
        <w:trPr>
          <w:trHeight w:val="423"/>
        </w:trPr>
        <w:tc>
          <w:tcPr>
            <w:tcW w:w="4851" w:type="dxa"/>
            <w:vMerge/>
            <w:vAlign w:val="center"/>
          </w:tcPr>
          <w:p w14:paraId="427AD6EE" w14:textId="77777777" w:rsidR="00D6384E" w:rsidRPr="003E388D" w:rsidRDefault="00D6384E" w:rsidP="002C03DF">
            <w:pPr>
              <w:suppressAutoHyphens/>
              <w:rPr>
                <w:rFonts w:ascii="Arial" w:hAnsi="Arial" w:cs="Arial"/>
                <w:spacing w:val="-3"/>
                <w:sz w:val="16"/>
              </w:rPr>
            </w:pPr>
          </w:p>
        </w:tc>
        <w:tc>
          <w:tcPr>
            <w:tcW w:w="566" w:type="dxa"/>
          </w:tcPr>
          <w:p w14:paraId="7D943855" w14:textId="77777777" w:rsidR="0097781B" w:rsidRPr="003E388D" w:rsidRDefault="0097781B" w:rsidP="002C03DF">
            <w:pPr>
              <w:suppressAutoHyphens/>
              <w:jc w:val="both"/>
              <w:rPr>
                <w:rFonts w:ascii="Arial" w:hAnsi="Arial" w:cs="Arial"/>
                <w:spacing w:val="-3"/>
                <w:sz w:val="16"/>
              </w:rPr>
            </w:pPr>
          </w:p>
        </w:tc>
        <w:tc>
          <w:tcPr>
            <w:tcW w:w="4133" w:type="dxa"/>
            <w:tcBorders>
              <w:bottom w:val="single" w:sz="4" w:space="0" w:color="auto"/>
            </w:tcBorders>
            <w:shd w:val="clear" w:color="auto" w:fill="FFFFFF" w:themeFill="background1"/>
            <w:vAlign w:val="bottom"/>
          </w:tcPr>
          <w:p w14:paraId="3A4206D8" w14:textId="77777777" w:rsidR="0097781B" w:rsidRPr="003E388D" w:rsidRDefault="00511202" w:rsidP="002C03DF">
            <w:pPr>
              <w:suppressAutoHyphens/>
              <w:rPr>
                <w:rFonts w:ascii="Arial" w:hAnsi="Arial" w:cs="Arial"/>
                <w:spacing w:val="-3"/>
                <w:sz w:val="20"/>
              </w:rPr>
            </w:pPr>
            <w:r w:rsidRPr="003E388D">
              <w:rPr>
                <w:rFonts w:ascii="Arial" w:hAnsi="Arial" w:cs="Arial"/>
                <w:spacing w:val="-3"/>
                <w:sz w:val="20"/>
              </w:rPr>
              <w:fldChar w:fldCharType="begin">
                <w:ffData>
                  <w:name w:val="Text6"/>
                  <w:enabled/>
                  <w:calcOnExit w:val="0"/>
                  <w:textInput/>
                </w:ffData>
              </w:fldChar>
            </w:r>
            <w:bookmarkStart w:id="5" w:name="Text6"/>
            <w:r w:rsidR="0097781B" w:rsidRPr="003E388D">
              <w:rPr>
                <w:rFonts w:ascii="Arial" w:hAnsi="Arial" w:cs="Arial"/>
                <w:spacing w:val="-3"/>
                <w:sz w:val="20"/>
              </w:rPr>
              <w:instrText xml:space="preserve"> FORMTEXT </w:instrText>
            </w:r>
            <w:r w:rsidRPr="003E388D">
              <w:rPr>
                <w:rFonts w:ascii="Arial" w:hAnsi="Arial" w:cs="Arial"/>
                <w:spacing w:val="-3"/>
                <w:sz w:val="20"/>
              </w:rPr>
            </w:r>
            <w:r w:rsidRPr="003E388D">
              <w:rPr>
                <w:rFonts w:ascii="Arial" w:hAnsi="Arial" w:cs="Arial"/>
                <w:spacing w:val="-3"/>
                <w:sz w:val="20"/>
              </w:rPr>
              <w:fldChar w:fldCharType="separate"/>
            </w:r>
            <w:r w:rsidR="00DB14F0">
              <w:rPr>
                <w:rFonts w:ascii="Arial" w:hAnsi="Arial" w:cs="Arial"/>
                <w:noProof/>
                <w:spacing w:val="-3"/>
                <w:sz w:val="20"/>
              </w:rPr>
              <w:t> </w:t>
            </w:r>
            <w:r w:rsidR="00DB14F0">
              <w:rPr>
                <w:rFonts w:ascii="Arial" w:hAnsi="Arial" w:cs="Arial"/>
                <w:noProof/>
                <w:spacing w:val="-3"/>
                <w:sz w:val="20"/>
              </w:rPr>
              <w:t> </w:t>
            </w:r>
            <w:r w:rsidR="00DB14F0">
              <w:rPr>
                <w:rFonts w:ascii="Arial" w:hAnsi="Arial" w:cs="Arial"/>
                <w:noProof/>
                <w:spacing w:val="-3"/>
                <w:sz w:val="20"/>
              </w:rPr>
              <w:t> </w:t>
            </w:r>
            <w:r w:rsidR="00DB14F0">
              <w:rPr>
                <w:rFonts w:ascii="Arial" w:hAnsi="Arial" w:cs="Arial"/>
                <w:noProof/>
                <w:spacing w:val="-3"/>
                <w:sz w:val="20"/>
              </w:rPr>
              <w:t> </w:t>
            </w:r>
            <w:r w:rsidR="00DB14F0">
              <w:rPr>
                <w:rFonts w:ascii="Arial" w:hAnsi="Arial" w:cs="Arial"/>
                <w:noProof/>
                <w:spacing w:val="-3"/>
                <w:sz w:val="20"/>
              </w:rPr>
              <w:t> </w:t>
            </w:r>
            <w:r w:rsidRPr="003E388D">
              <w:rPr>
                <w:rFonts w:ascii="Arial" w:hAnsi="Arial" w:cs="Arial"/>
                <w:spacing w:val="-3"/>
                <w:sz w:val="20"/>
              </w:rPr>
              <w:fldChar w:fldCharType="end"/>
            </w:r>
            <w:bookmarkEnd w:id="5"/>
          </w:p>
        </w:tc>
      </w:tr>
      <w:tr w:rsidR="0097781B" w:rsidRPr="003E388D" w14:paraId="480614BE" w14:textId="77777777" w:rsidTr="002C03DF">
        <w:trPr>
          <w:trHeight w:val="233"/>
        </w:trPr>
        <w:tc>
          <w:tcPr>
            <w:tcW w:w="4851" w:type="dxa"/>
            <w:vMerge/>
          </w:tcPr>
          <w:p w14:paraId="28B2E402" w14:textId="77777777" w:rsidR="0097781B" w:rsidRPr="003E388D" w:rsidRDefault="0097781B" w:rsidP="002C03DF">
            <w:pPr>
              <w:suppressAutoHyphens/>
              <w:jc w:val="center"/>
              <w:rPr>
                <w:rFonts w:ascii="Arial" w:hAnsi="Arial" w:cs="Arial"/>
                <w:spacing w:val="-3"/>
                <w:sz w:val="16"/>
              </w:rPr>
            </w:pPr>
          </w:p>
        </w:tc>
        <w:tc>
          <w:tcPr>
            <w:tcW w:w="566" w:type="dxa"/>
          </w:tcPr>
          <w:p w14:paraId="71E1F05F" w14:textId="77777777" w:rsidR="0097781B" w:rsidRPr="003E388D" w:rsidRDefault="0097781B" w:rsidP="002C03DF">
            <w:pPr>
              <w:suppressAutoHyphens/>
              <w:jc w:val="both"/>
              <w:rPr>
                <w:rFonts w:ascii="Arial" w:hAnsi="Arial" w:cs="Arial"/>
                <w:spacing w:val="-3"/>
                <w:sz w:val="16"/>
              </w:rPr>
            </w:pPr>
          </w:p>
        </w:tc>
        <w:tc>
          <w:tcPr>
            <w:tcW w:w="4133" w:type="dxa"/>
            <w:tcBorders>
              <w:top w:val="single" w:sz="4" w:space="0" w:color="auto"/>
            </w:tcBorders>
          </w:tcPr>
          <w:p w14:paraId="03CF6FF1" w14:textId="77777777" w:rsidR="0097781B" w:rsidRPr="003E388D" w:rsidRDefault="0097781B" w:rsidP="002C03DF">
            <w:pPr>
              <w:suppressAutoHyphens/>
              <w:spacing w:before="20" w:after="20"/>
              <w:rPr>
                <w:rFonts w:ascii="Arial" w:hAnsi="Arial" w:cs="Arial"/>
                <w:spacing w:val="-3"/>
                <w:sz w:val="16"/>
              </w:rPr>
            </w:pPr>
            <w:r w:rsidRPr="003E388D">
              <w:rPr>
                <w:rFonts w:ascii="Arial" w:hAnsi="Arial" w:cs="Arial"/>
                <w:spacing w:val="-3"/>
                <w:sz w:val="16"/>
              </w:rPr>
              <w:t>(Street, P</w:t>
            </w:r>
            <w:r w:rsidR="00023433">
              <w:rPr>
                <w:rFonts w:ascii="Arial" w:hAnsi="Arial" w:cs="Arial"/>
                <w:spacing w:val="-3"/>
                <w:sz w:val="16"/>
              </w:rPr>
              <w:t>.</w:t>
            </w:r>
            <w:r w:rsidRPr="003E388D">
              <w:rPr>
                <w:rFonts w:ascii="Arial" w:hAnsi="Arial" w:cs="Arial"/>
                <w:spacing w:val="-3"/>
                <w:sz w:val="16"/>
              </w:rPr>
              <w:t>O</w:t>
            </w:r>
            <w:r w:rsidR="00023433">
              <w:rPr>
                <w:rFonts w:ascii="Arial" w:hAnsi="Arial" w:cs="Arial"/>
                <w:spacing w:val="-3"/>
                <w:sz w:val="16"/>
              </w:rPr>
              <w:t>.</w:t>
            </w:r>
            <w:r w:rsidRPr="003E388D">
              <w:rPr>
                <w:rFonts w:ascii="Arial" w:hAnsi="Arial" w:cs="Arial"/>
                <w:spacing w:val="-3"/>
                <w:sz w:val="16"/>
              </w:rPr>
              <w:t xml:space="preserve"> Box)</w:t>
            </w:r>
          </w:p>
        </w:tc>
      </w:tr>
      <w:tr w:rsidR="0097781B" w:rsidRPr="003E388D" w14:paraId="4A0AEA23" w14:textId="77777777" w:rsidTr="002C03DF">
        <w:trPr>
          <w:trHeight w:val="387"/>
        </w:trPr>
        <w:tc>
          <w:tcPr>
            <w:tcW w:w="4851" w:type="dxa"/>
            <w:vMerge/>
          </w:tcPr>
          <w:p w14:paraId="2C568C99" w14:textId="77777777" w:rsidR="0097781B" w:rsidRPr="003E388D" w:rsidRDefault="0097781B" w:rsidP="002C03DF">
            <w:pPr>
              <w:suppressAutoHyphens/>
              <w:jc w:val="center"/>
              <w:rPr>
                <w:rFonts w:ascii="Arial" w:hAnsi="Arial" w:cs="Arial"/>
                <w:spacing w:val="-3"/>
                <w:sz w:val="16"/>
              </w:rPr>
            </w:pPr>
          </w:p>
        </w:tc>
        <w:tc>
          <w:tcPr>
            <w:tcW w:w="566" w:type="dxa"/>
          </w:tcPr>
          <w:p w14:paraId="0F5C9FAE" w14:textId="77777777" w:rsidR="0097781B" w:rsidRPr="003E388D" w:rsidRDefault="0097781B" w:rsidP="002C03DF">
            <w:pPr>
              <w:suppressAutoHyphens/>
              <w:jc w:val="both"/>
              <w:rPr>
                <w:rFonts w:ascii="Arial" w:hAnsi="Arial" w:cs="Arial"/>
                <w:spacing w:val="-3"/>
                <w:sz w:val="16"/>
              </w:rPr>
            </w:pPr>
          </w:p>
        </w:tc>
        <w:tc>
          <w:tcPr>
            <w:tcW w:w="4133" w:type="dxa"/>
            <w:tcBorders>
              <w:bottom w:val="single" w:sz="4" w:space="0" w:color="auto"/>
            </w:tcBorders>
            <w:shd w:val="clear" w:color="auto" w:fill="FFFFFF" w:themeFill="background1"/>
            <w:vAlign w:val="bottom"/>
          </w:tcPr>
          <w:p w14:paraId="6F667E5F" w14:textId="77777777" w:rsidR="0097781B" w:rsidRPr="003E388D" w:rsidRDefault="00511202" w:rsidP="002C03DF">
            <w:pPr>
              <w:suppressAutoHyphens/>
              <w:rPr>
                <w:rFonts w:ascii="Arial" w:hAnsi="Arial" w:cs="Arial"/>
                <w:spacing w:val="-3"/>
                <w:sz w:val="16"/>
              </w:rPr>
            </w:pPr>
            <w:r w:rsidRPr="003E388D">
              <w:rPr>
                <w:rFonts w:ascii="Arial" w:hAnsi="Arial" w:cs="Arial"/>
                <w:spacing w:val="-3"/>
                <w:sz w:val="20"/>
              </w:rPr>
              <w:fldChar w:fldCharType="begin">
                <w:ffData>
                  <w:name w:val=""/>
                  <w:enabled/>
                  <w:calcOnExit w:val="0"/>
                  <w:textInput/>
                </w:ffData>
              </w:fldChar>
            </w:r>
            <w:r w:rsidR="0097781B" w:rsidRPr="003E388D">
              <w:rPr>
                <w:rFonts w:ascii="Arial" w:hAnsi="Arial" w:cs="Arial"/>
                <w:spacing w:val="-3"/>
                <w:sz w:val="20"/>
              </w:rPr>
              <w:instrText xml:space="preserve"> FORMTEXT </w:instrText>
            </w:r>
            <w:r w:rsidRPr="003E388D">
              <w:rPr>
                <w:rFonts w:ascii="Arial" w:hAnsi="Arial" w:cs="Arial"/>
                <w:spacing w:val="-3"/>
                <w:sz w:val="20"/>
              </w:rPr>
            </w:r>
            <w:r w:rsidRPr="003E388D">
              <w:rPr>
                <w:rFonts w:ascii="Arial" w:hAnsi="Arial" w:cs="Arial"/>
                <w:spacing w:val="-3"/>
                <w:sz w:val="20"/>
              </w:rPr>
              <w:fldChar w:fldCharType="separate"/>
            </w:r>
            <w:r w:rsidR="00DB14F0">
              <w:rPr>
                <w:rFonts w:ascii="Arial" w:hAnsi="Arial" w:cs="Arial"/>
                <w:noProof/>
                <w:spacing w:val="-3"/>
                <w:sz w:val="20"/>
              </w:rPr>
              <w:t> </w:t>
            </w:r>
            <w:r w:rsidR="00DB14F0">
              <w:rPr>
                <w:rFonts w:ascii="Arial" w:hAnsi="Arial" w:cs="Arial"/>
                <w:noProof/>
                <w:spacing w:val="-3"/>
                <w:sz w:val="20"/>
              </w:rPr>
              <w:t> </w:t>
            </w:r>
            <w:r w:rsidR="00DB14F0">
              <w:rPr>
                <w:rFonts w:ascii="Arial" w:hAnsi="Arial" w:cs="Arial"/>
                <w:noProof/>
                <w:spacing w:val="-3"/>
                <w:sz w:val="20"/>
              </w:rPr>
              <w:t> </w:t>
            </w:r>
            <w:r w:rsidR="00DB14F0">
              <w:rPr>
                <w:rFonts w:ascii="Arial" w:hAnsi="Arial" w:cs="Arial"/>
                <w:noProof/>
                <w:spacing w:val="-3"/>
                <w:sz w:val="20"/>
              </w:rPr>
              <w:t> </w:t>
            </w:r>
            <w:r w:rsidR="00DB14F0">
              <w:rPr>
                <w:rFonts w:ascii="Arial" w:hAnsi="Arial" w:cs="Arial"/>
                <w:noProof/>
                <w:spacing w:val="-3"/>
                <w:sz w:val="20"/>
              </w:rPr>
              <w:t> </w:t>
            </w:r>
            <w:r w:rsidRPr="003E388D">
              <w:rPr>
                <w:rFonts w:ascii="Arial" w:hAnsi="Arial" w:cs="Arial"/>
                <w:spacing w:val="-3"/>
                <w:sz w:val="20"/>
              </w:rPr>
              <w:fldChar w:fldCharType="end"/>
            </w:r>
          </w:p>
        </w:tc>
      </w:tr>
      <w:tr w:rsidR="0097781B" w:rsidRPr="003E388D" w14:paraId="61018645" w14:textId="77777777" w:rsidTr="002C03DF">
        <w:trPr>
          <w:trHeight w:val="233"/>
        </w:trPr>
        <w:tc>
          <w:tcPr>
            <w:tcW w:w="4851" w:type="dxa"/>
            <w:vMerge/>
          </w:tcPr>
          <w:p w14:paraId="1FC522A6" w14:textId="77777777" w:rsidR="0097781B" w:rsidRPr="003E388D" w:rsidRDefault="0097781B" w:rsidP="002C03DF">
            <w:pPr>
              <w:suppressAutoHyphens/>
              <w:jc w:val="center"/>
              <w:rPr>
                <w:rFonts w:ascii="Arial" w:hAnsi="Arial" w:cs="Arial"/>
                <w:spacing w:val="-3"/>
                <w:sz w:val="16"/>
              </w:rPr>
            </w:pPr>
          </w:p>
        </w:tc>
        <w:tc>
          <w:tcPr>
            <w:tcW w:w="566" w:type="dxa"/>
          </w:tcPr>
          <w:p w14:paraId="68CEFD4A" w14:textId="77777777" w:rsidR="0097781B" w:rsidRPr="003E388D" w:rsidRDefault="0097781B" w:rsidP="002C03DF">
            <w:pPr>
              <w:suppressAutoHyphens/>
              <w:jc w:val="both"/>
              <w:rPr>
                <w:rFonts w:ascii="Arial" w:hAnsi="Arial" w:cs="Arial"/>
                <w:spacing w:val="-3"/>
                <w:sz w:val="16"/>
              </w:rPr>
            </w:pPr>
          </w:p>
        </w:tc>
        <w:tc>
          <w:tcPr>
            <w:tcW w:w="4133" w:type="dxa"/>
            <w:tcBorders>
              <w:top w:val="single" w:sz="4" w:space="0" w:color="auto"/>
            </w:tcBorders>
          </w:tcPr>
          <w:p w14:paraId="67D7E88E" w14:textId="77777777" w:rsidR="0097781B" w:rsidRPr="003E388D" w:rsidRDefault="0097781B" w:rsidP="002C03DF">
            <w:pPr>
              <w:suppressAutoHyphens/>
              <w:spacing w:before="20" w:after="20"/>
              <w:rPr>
                <w:rFonts w:ascii="Arial" w:hAnsi="Arial" w:cs="Arial"/>
                <w:spacing w:val="-3"/>
                <w:sz w:val="16"/>
              </w:rPr>
            </w:pPr>
            <w:r w:rsidRPr="003E388D">
              <w:rPr>
                <w:rFonts w:ascii="Arial" w:hAnsi="Arial" w:cs="Arial"/>
                <w:spacing w:val="-3"/>
                <w:sz w:val="16"/>
              </w:rPr>
              <w:t xml:space="preserve">(City, </w:t>
            </w:r>
            <w:r w:rsidR="00023433">
              <w:rPr>
                <w:rFonts w:ascii="Arial" w:hAnsi="Arial" w:cs="Arial"/>
                <w:spacing w:val="-3"/>
                <w:sz w:val="16"/>
              </w:rPr>
              <w:t xml:space="preserve">State, </w:t>
            </w:r>
            <w:r w:rsidRPr="003E388D">
              <w:rPr>
                <w:rFonts w:ascii="Arial" w:hAnsi="Arial" w:cs="Arial"/>
                <w:spacing w:val="-3"/>
                <w:sz w:val="16"/>
              </w:rPr>
              <w:t>ZIP Code)</w:t>
            </w:r>
          </w:p>
        </w:tc>
      </w:tr>
      <w:tr w:rsidR="00E111EE" w:rsidRPr="003E388D" w14:paraId="77EA20BF" w14:textId="77777777" w:rsidTr="002C03DF">
        <w:trPr>
          <w:trHeight w:val="378"/>
        </w:trPr>
        <w:tc>
          <w:tcPr>
            <w:tcW w:w="4851" w:type="dxa"/>
            <w:tcBorders>
              <w:bottom w:val="single" w:sz="4" w:space="0" w:color="auto"/>
            </w:tcBorders>
            <w:vAlign w:val="bottom"/>
          </w:tcPr>
          <w:p w14:paraId="1288FA7B" w14:textId="77777777" w:rsidR="00E111EE" w:rsidRPr="003E388D" w:rsidRDefault="002C03DF" w:rsidP="002C03DF">
            <w:pPr>
              <w:suppressAutoHyphens/>
              <w:rPr>
                <w:rFonts w:ascii="Arial" w:hAnsi="Arial" w:cs="Arial"/>
                <w:spacing w:val="-3"/>
                <w:sz w:val="20"/>
              </w:rPr>
            </w:pPr>
            <w:r>
              <w:rPr>
                <w:rFonts w:ascii="Arial" w:hAnsi="Arial" w:cs="Arial"/>
                <w:spacing w:val="-3"/>
                <w:sz w:val="20"/>
              </w:rPr>
              <w:fldChar w:fldCharType="begin">
                <w:ffData>
                  <w:name w:val="Text5"/>
                  <w:enabled/>
                  <w:calcOnExit w:val="0"/>
                  <w:textInput>
                    <w:type w:val="date"/>
                    <w:format w:val="M/d/yy"/>
                  </w:textInput>
                </w:ffData>
              </w:fldChar>
            </w:r>
            <w:bookmarkStart w:id="6" w:name="Text5"/>
            <w:r>
              <w:rPr>
                <w:rFonts w:ascii="Arial" w:hAnsi="Arial" w:cs="Arial"/>
                <w:spacing w:val="-3"/>
                <w:sz w:val="20"/>
              </w:rPr>
              <w:instrText xml:space="preserve"> FORMTEXT </w:instrText>
            </w:r>
            <w:r>
              <w:rPr>
                <w:rFonts w:ascii="Arial" w:hAnsi="Arial" w:cs="Arial"/>
                <w:spacing w:val="-3"/>
                <w:sz w:val="20"/>
              </w:rPr>
            </w:r>
            <w:r>
              <w:rPr>
                <w:rFonts w:ascii="Arial" w:hAnsi="Arial" w:cs="Arial"/>
                <w:spacing w:val="-3"/>
                <w:sz w:val="20"/>
              </w:rPr>
              <w:fldChar w:fldCharType="separate"/>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spacing w:val="-3"/>
                <w:sz w:val="20"/>
              </w:rPr>
              <w:fldChar w:fldCharType="end"/>
            </w:r>
            <w:bookmarkEnd w:id="6"/>
          </w:p>
        </w:tc>
        <w:tc>
          <w:tcPr>
            <w:tcW w:w="566" w:type="dxa"/>
          </w:tcPr>
          <w:p w14:paraId="2BFE0C5D" w14:textId="77777777" w:rsidR="00E111EE" w:rsidRPr="003E388D" w:rsidRDefault="00E111EE" w:rsidP="002C03DF">
            <w:pPr>
              <w:suppressAutoHyphens/>
              <w:jc w:val="both"/>
              <w:rPr>
                <w:rFonts w:ascii="Arial" w:hAnsi="Arial" w:cs="Arial"/>
                <w:spacing w:val="-3"/>
                <w:sz w:val="16"/>
              </w:rPr>
            </w:pPr>
          </w:p>
        </w:tc>
        <w:tc>
          <w:tcPr>
            <w:tcW w:w="4133" w:type="dxa"/>
            <w:tcBorders>
              <w:bottom w:val="single" w:sz="4" w:space="0" w:color="auto"/>
            </w:tcBorders>
            <w:shd w:val="clear" w:color="auto" w:fill="FFFFFF" w:themeFill="background1"/>
            <w:vAlign w:val="bottom"/>
          </w:tcPr>
          <w:p w14:paraId="4C2D10CB" w14:textId="77777777" w:rsidR="00E111EE" w:rsidRPr="003E388D" w:rsidRDefault="002C03DF" w:rsidP="002C03DF">
            <w:pPr>
              <w:suppressAutoHyphens/>
              <w:rPr>
                <w:rFonts w:ascii="Arial" w:hAnsi="Arial" w:cs="Arial"/>
                <w:spacing w:val="-3"/>
                <w:sz w:val="16"/>
              </w:rPr>
            </w:pPr>
            <w:r>
              <w:rPr>
                <w:rFonts w:ascii="Arial" w:hAnsi="Arial" w:cs="Arial"/>
                <w:spacing w:val="-3"/>
                <w:sz w:val="20"/>
              </w:rPr>
              <w:fldChar w:fldCharType="begin">
                <w:ffData>
                  <w:name w:val=""/>
                  <w:enabled/>
                  <w:calcOnExit w:val="0"/>
                  <w:textInput>
                    <w:type w:val="date"/>
                    <w:format w:val="M/d/yy"/>
                  </w:textInput>
                </w:ffData>
              </w:fldChar>
            </w:r>
            <w:r>
              <w:rPr>
                <w:rFonts w:ascii="Arial" w:hAnsi="Arial" w:cs="Arial"/>
                <w:spacing w:val="-3"/>
                <w:sz w:val="20"/>
              </w:rPr>
              <w:instrText xml:space="preserve"> FORMTEXT </w:instrText>
            </w:r>
            <w:r>
              <w:rPr>
                <w:rFonts w:ascii="Arial" w:hAnsi="Arial" w:cs="Arial"/>
                <w:spacing w:val="-3"/>
                <w:sz w:val="20"/>
              </w:rPr>
            </w:r>
            <w:r>
              <w:rPr>
                <w:rFonts w:ascii="Arial" w:hAnsi="Arial" w:cs="Arial"/>
                <w:spacing w:val="-3"/>
                <w:sz w:val="20"/>
              </w:rPr>
              <w:fldChar w:fldCharType="separate"/>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spacing w:val="-3"/>
                <w:sz w:val="20"/>
              </w:rPr>
              <w:fldChar w:fldCharType="end"/>
            </w:r>
          </w:p>
        </w:tc>
      </w:tr>
      <w:tr w:rsidR="00A22C2E" w:rsidRPr="003E388D" w14:paraId="0CC5EBE7" w14:textId="77777777" w:rsidTr="002C03DF">
        <w:trPr>
          <w:trHeight w:val="233"/>
        </w:trPr>
        <w:tc>
          <w:tcPr>
            <w:tcW w:w="4851" w:type="dxa"/>
            <w:tcBorders>
              <w:top w:val="single" w:sz="4" w:space="0" w:color="auto"/>
            </w:tcBorders>
          </w:tcPr>
          <w:p w14:paraId="6BF739E4" w14:textId="77777777" w:rsidR="00A22C2E" w:rsidRPr="003E388D" w:rsidRDefault="00A22C2E" w:rsidP="002C03DF">
            <w:pPr>
              <w:suppressAutoHyphens/>
              <w:spacing w:before="20" w:after="20"/>
              <w:rPr>
                <w:rFonts w:ascii="Arial" w:hAnsi="Arial" w:cs="Arial"/>
                <w:spacing w:val="-3"/>
                <w:sz w:val="16"/>
              </w:rPr>
            </w:pPr>
            <w:r w:rsidRPr="003E388D">
              <w:rPr>
                <w:rFonts w:ascii="Arial" w:hAnsi="Arial" w:cs="Arial"/>
                <w:spacing w:val="-3"/>
                <w:sz w:val="16"/>
              </w:rPr>
              <w:t>(Date – m/d/yy)</w:t>
            </w:r>
          </w:p>
        </w:tc>
        <w:tc>
          <w:tcPr>
            <w:tcW w:w="566" w:type="dxa"/>
          </w:tcPr>
          <w:p w14:paraId="0674DF6F" w14:textId="77777777" w:rsidR="00A22C2E" w:rsidRPr="003E388D" w:rsidRDefault="00A22C2E" w:rsidP="002C03DF">
            <w:pPr>
              <w:suppressAutoHyphens/>
              <w:jc w:val="both"/>
              <w:rPr>
                <w:rFonts w:ascii="Arial" w:hAnsi="Arial" w:cs="Arial"/>
                <w:spacing w:val="-3"/>
                <w:sz w:val="16"/>
              </w:rPr>
            </w:pPr>
          </w:p>
        </w:tc>
        <w:tc>
          <w:tcPr>
            <w:tcW w:w="4133" w:type="dxa"/>
            <w:tcBorders>
              <w:top w:val="single" w:sz="4" w:space="0" w:color="auto"/>
            </w:tcBorders>
          </w:tcPr>
          <w:p w14:paraId="4CAC65B0" w14:textId="77777777" w:rsidR="00A22C2E" w:rsidRPr="003E388D" w:rsidRDefault="00A22C2E" w:rsidP="002C03DF">
            <w:pPr>
              <w:suppressAutoHyphens/>
              <w:spacing w:before="20" w:after="20"/>
              <w:rPr>
                <w:rFonts w:ascii="Arial" w:hAnsi="Arial" w:cs="Arial"/>
                <w:spacing w:val="-3"/>
                <w:sz w:val="16"/>
              </w:rPr>
            </w:pPr>
            <w:r w:rsidRPr="003E388D">
              <w:rPr>
                <w:rFonts w:ascii="Arial" w:hAnsi="Arial" w:cs="Arial"/>
                <w:spacing w:val="-3"/>
                <w:sz w:val="16"/>
              </w:rPr>
              <w:t>(Date – m/d/yy)</w:t>
            </w:r>
          </w:p>
        </w:tc>
      </w:tr>
    </w:tbl>
    <w:p w14:paraId="1FF7C407" w14:textId="77777777" w:rsidR="00E111EE" w:rsidRPr="002C03DF" w:rsidRDefault="00E111EE" w:rsidP="00723EF2">
      <w:pPr>
        <w:suppressAutoHyphens/>
        <w:jc w:val="both"/>
        <w:rPr>
          <w:rFonts w:ascii="Arial" w:hAnsi="Arial" w:cs="Arial"/>
          <w:sz w:val="16"/>
          <w:szCs w:val="16"/>
        </w:rPr>
      </w:pPr>
    </w:p>
    <w:sectPr w:rsidR="00E111EE" w:rsidRPr="002C03DF" w:rsidSect="00023433">
      <w:footerReference w:type="default" r:id="rId9"/>
      <w:endnotePr>
        <w:numFmt w:val="decimal"/>
      </w:endnotePr>
      <w:type w:val="continuous"/>
      <w:pgSz w:w="12240" w:h="15840"/>
      <w:pgMar w:top="720" w:right="720" w:bottom="720" w:left="720"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F55F" w14:textId="77777777" w:rsidR="00750140" w:rsidRDefault="00750140">
      <w:pPr>
        <w:widowControl/>
        <w:spacing w:line="20" w:lineRule="exact"/>
      </w:pPr>
    </w:p>
  </w:endnote>
  <w:endnote w:type="continuationSeparator" w:id="0">
    <w:p w14:paraId="6CAA22B2" w14:textId="77777777" w:rsidR="00750140" w:rsidRDefault="00750140">
      <w:r>
        <w:t xml:space="preserve"> </w:t>
      </w:r>
    </w:p>
  </w:endnote>
  <w:endnote w:type="continuationNotice" w:id="1">
    <w:p w14:paraId="260DACFD" w14:textId="77777777" w:rsidR="00750140" w:rsidRDefault="007501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D05A" w14:textId="77777777" w:rsidR="00750140" w:rsidRDefault="00750140">
    <w:pPr>
      <w:spacing w:before="140" w:line="100" w:lineRule="exact"/>
      <w:rPr>
        <w:sz w:val="10"/>
      </w:rPr>
    </w:pPr>
  </w:p>
  <w:p w14:paraId="0766DE4C" w14:textId="77777777" w:rsidR="00750140" w:rsidRDefault="00750140">
    <w:pPr>
      <w:tabs>
        <w:tab w:val="left" w:pos="-1440"/>
        <w:tab w:val="left" w:pos="-720"/>
        <w:tab w:val="left" w:pos="0"/>
        <w:tab w:val="left" w:pos="576"/>
        <w:tab w:val="left" w:pos="1152"/>
        <w:tab w:val="left" w:pos="1728"/>
        <w:tab w:val="left" w:pos="2304"/>
        <w:tab w:val="left" w:pos="2880"/>
        <w:tab w:val="left" w:pos="3456"/>
        <w:tab w:val="left" w:pos="4032"/>
        <w:tab w:val="left" w:pos="4320"/>
      </w:tabs>
      <w:suppressAutoHyphens/>
    </w:pPr>
  </w:p>
  <w:p w14:paraId="106AB5AC" w14:textId="77777777" w:rsidR="00750140" w:rsidRDefault="00F43EBD">
    <w:r>
      <w:rPr>
        <w:noProof/>
      </w:rPr>
      <mc:AlternateContent>
        <mc:Choice Requires="wps">
          <w:drawing>
            <wp:anchor distT="0" distB="0" distL="114300" distR="114300" simplePos="0" relativeHeight="251657728" behindDoc="0" locked="0" layoutInCell="0" allowOverlap="1" wp14:anchorId="269B18F5" wp14:editId="27193E21">
              <wp:simplePos x="0" y="0"/>
              <wp:positionH relativeFrom="page">
                <wp:posOffset>914400</wp:posOffset>
              </wp:positionH>
              <wp:positionV relativeFrom="paragraph">
                <wp:posOffset>152400</wp:posOffset>
              </wp:positionV>
              <wp:extent cx="5943600" cy="152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E714AA3" w14:textId="77777777" w:rsidR="00750140" w:rsidRDefault="00750140">
                          <w:pPr>
                            <w:tabs>
                              <w:tab w:val="center" w:pos="4680"/>
                              <w:tab w:val="right" w:pos="9360"/>
                            </w:tabs>
                            <w:rPr>
                              <w:rFonts w:ascii="Book Antiqua" w:hAnsi="Book Antiqua"/>
                            </w:rPr>
                          </w:pPr>
                          <w:r>
                            <w:tab/>
                          </w:r>
                          <w:r w:rsidR="00511202">
                            <w:rPr>
                              <w:rFonts w:ascii="Book Antiqua" w:hAnsi="Book Antiqua"/>
                            </w:rPr>
                            <w:fldChar w:fldCharType="begin"/>
                          </w:r>
                          <w:r>
                            <w:rPr>
                              <w:rFonts w:ascii="Book Antiqua" w:hAnsi="Book Antiqua"/>
                            </w:rPr>
                            <w:instrText>page \* arabic</w:instrText>
                          </w:r>
                          <w:r w:rsidR="00511202">
                            <w:rPr>
                              <w:rFonts w:ascii="Book Antiqua" w:hAnsi="Book Antiqua"/>
                            </w:rPr>
                            <w:fldChar w:fldCharType="separate"/>
                          </w:r>
                          <w:r>
                            <w:rPr>
                              <w:rFonts w:ascii="Book Antiqua" w:hAnsi="Book Antiqua"/>
                              <w:noProof/>
                            </w:rPr>
                            <w:t>2</w:t>
                          </w:r>
                          <w:r w:rsidR="00511202">
                            <w:rPr>
                              <w:rFonts w:ascii="Book Antiqua" w:hAnsi="Book Antiqu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B18F5"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0E714AA3" w14:textId="77777777" w:rsidR="00750140" w:rsidRDefault="00750140">
                    <w:pPr>
                      <w:tabs>
                        <w:tab w:val="center" w:pos="4680"/>
                        <w:tab w:val="right" w:pos="9360"/>
                      </w:tabs>
                      <w:rPr>
                        <w:rFonts w:ascii="Book Antiqua" w:hAnsi="Book Antiqua"/>
                      </w:rPr>
                    </w:pPr>
                    <w:r>
                      <w:tab/>
                    </w:r>
                    <w:r w:rsidR="00511202">
                      <w:rPr>
                        <w:rFonts w:ascii="Book Antiqua" w:hAnsi="Book Antiqua"/>
                      </w:rPr>
                      <w:fldChar w:fldCharType="begin"/>
                    </w:r>
                    <w:r>
                      <w:rPr>
                        <w:rFonts w:ascii="Book Antiqua" w:hAnsi="Book Antiqua"/>
                      </w:rPr>
                      <w:instrText>page \* arabic</w:instrText>
                    </w:r>
                    <w:r w:rsidR="00511202">
                      <w:rPr>
                        <w:rFonts w:ascii="Book Antiqua" w:hAnsi="Book Antiqua"/>
                      </w:rPr>
                      <w:fldChar w:fldCharType="separate"/>
                    </w:r>
                    <w:r>
                      <w:rPr>
                        <w:rFonts w:ascii="Book Antiqua" w:hAnsi="Book Antiqua"/>
                        <w:noProof/>
                      </w:rPr>
                      <w:t>2</w:t>
                    </w:r>
                    <w:r w:rsidR="00511202">
                      <w:rPr>
                        <w:rFonts w:ascii="Book Antiqua" w:hAnsi="Book Antiqua"/>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5209" w14:textId="77777777" w:rsidR="00750140" w:rsidRDefault="00750140">
      <w:r>
        <w:separator/>
      </w:r>
    </w:p>
  </w:footnote>
  <w:footnote w:type="continuationSeparator" w:id="0">
    <w:p w14:paraId="7D6975D7" w14:textId="77777777" w:rsidR="00750140" w:rsidRDefault="00750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ConCiCzaB/RoyiziY5du/OegUABlr9xBR60Kry8ZQ1nlZfdJnksy1k7GPMMAj0JTkv9/77KV+rCKrrvzxcTuuw==" w:salt="ssZzdyL6UlzEkd4vwWanJw=="/>
  <w:defaultTabStop w:val="720"/>
  <w:hyphenationZone w:val="95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CB"/>
    <w:rsid w:val="00007693"/>
    <w:rsid w:val="00023433"/>
    <w:rsid w:val="00043F3A"/>
    <w:rsid w:val="00050A6D"/>
    <w:rsid w:val="0006541A"/>
    <w:rsid w:val="00097BDE"/>
    <w:rsid w:val="000E247E"/>
    <w:rsid w:val="000E2DAB"/>
    <w:rsid w:val="001222CF"/>
    <w:rsid w:val="00147522"/>
    <w:rsid w:val="00157A71"/>
    <w:rsid w:val="00196CAF"/>
    <w:rsid w:val="001A016C"/>
    <w:rsid w:val="001A3AF5"/>
    <w:rsid w:val="001A5D8F"/>
    <w:rsid w:val="001F5740"/>
    <w:rsid w:val="002025C4"/>
    <w:rsid w:val="0020633C"/>
    <w:rsid w:val="0021700E"/>
    <w:rsid w:val="00217068"/>
    <w:rsid w:val="002A20A5"/>
    <w:rsid w:val="002B1736"/>
    <w:rsid w:val="002C03DF"/>
    <w:rsid w:val="002D5973"/>
    <w:rsid w:val="002E03D9"/>
    <w:rsid w:val="002E0CBD"/>
    <w:rsid w:val="002E3924"/>
    <w:rsid w:val="002F4637"/>
    <w:rsid w:val="0030660C"/>
    <w:rsid w:val="003118E9"/>
    <w:rsid w:val="0031741F"/>
    <w:rsid w:val="003176E2"/>
    <w:rsid w:val="0033452A"/>
    <w:rsid w:val="003429D0"/>
    <w:rsid w:val="0034747B"/>
    <w:rsid w:val="00356E63"/>
    <w:rsid w:val="003641D8"/>
    <w:rsid w:val="003713E5"/>
    <w:rsid w:val="0039155A"/>
    <w:rsid w:val="003A3993"/>
    <w:rsid w:val="003D7E2D"/>
    <w:rsid w:val="003E388D"/>
    <w:rsid w:val="003F18CF"/>
    <w:rsid w:val="00406E12"/>
    <w:rsid w:val="00423E96"/>
    <w:rsid w:val="00431018"/>
    <w:rsid w:val="004362DE"/>
    <w:rsid w:val="00454633"/>
    <w:rsid w:val="00460EB3"/>
    <w:rsid w:val="00467660"/>
    <w:rsid w:val="004710B1"/>
    <w:rsid w:val="00471509"/>
    <w:rsid w:val="004966B8"/>
    <w:rsid w:val="004B0917"/>
    <w:rsid w:val="004C1874"/>
    <w:rsid w:val="004C4799"/>
    <w:rsid w:val="004D279E"/>
    <w:rsid w:val="00503B86"/>
    <w:rsid w:val="00503FA8"/>
    <w:rsid w:val="00511202"/>
    <w:rsid w:val="00520C49"/>
    <w:rsid w:val="00574382"/>
    <w:rsid w:val="005750ED"/>
    <w:rsid w:val="00590CF1"/>
    <w:rsid w:val="00595869"/>
    <w:rsid w:val="005B122A"/>
    <w:rsid w:val="005B469E"/>
    <w:rsid w:val="005D13EA"/>
    <w:rsid w:val="006157E4"/>
    <w:rsid w:val="00620BF8"/>
    <w:rsid w:val="00636190"/>
    <w:rsid w:val="00640BA0"/>
    <w:rsid w:val="00642217"/>
    <w:rsid w:val="00654C70"/>
    <w:rsid w:val="00656172"/>
    <w:rsid w:val="00664C5D"/>
    <w:rsid w:val="00666488"/>
    <w:rsid w:val="00677FEC"/>
    <w:rsid w:val="00682777"/>
    <w:rsid w:val="0068694D"/>
    <w:rsid w:val="006A2BAD"/>
    <w:rsid w:val="006C378D"/>
    <w:rsid w:val="006E643E"/>
    <w:rsid w:val="00723EF2"/>
    <w:rsid w:val="00750140"/>
    <w:rsid w:val="00774E74"/>
    <w:rsid w:val="0078167E"/>
    <w:rsid w:val="00787FB1"/>
    <w:rsid w:val="007C6A30"/>
    <w:rsid w:val="007D098A"/>
    <w:rsid w:val="007F207C"/>
    <w:rsid w:val="007F4AD6"/>
    <w:rsid w:val="008034BB"/>
    <w:rsid w:val="00812263"/>
    <w:rsid w:val="00820EFB"/>
    <w:rsid w:val="00866470"/>
    <w:rsid w:val="00895CEE"/>
    <w:rsid w:val="008B47DD"/>
    <w:rsid w:val="008E1021"/>
    <w:rsid w:val="008F03F3"/>
    <w:rsid w:val="00915F67"/>
    <w:rsid w:val="00917094"/>
    <w:rsid w:val="00933271"/>
    <w:rsid w:val="0097781B"/>
    <w:rsid w:val="009A21E9"/>
    <w:rsid w:val="009A78DF"/>
    <w:rsid w:val="009C673B"/>
    <w:rsid w:val="009D11F4"/>
    <w:rsid w:val="009D350C"/>
    <w:rsid w:val="009E5553"/>
    <w:rsid w:val="00A01987"/>
    <w:rsid w:val="00A129C9"/>
    <w:rsid w:val="00A22C2E"/>
    <w:rsid w:val="00A24BEB"/>
    <w:rsid w:val="00A73898"/>
    <w:rsid w:val="00A95E29"/>
    <w:rsid w:val="00AB62AE"/>
    <w:rsid w:val="00AD172D"/>
    <w:rsid w:val="00B22BCB"/>
    <w:rsid w:val="00B315A2"/>
    <w:rsid w:val="00B5066A"/>
    <w:rsid w:val="00B64B1A"/>
    <w:rsid w:val="00B86113"/>
    <w:rsid w:val="00BD2F57"/>
    <w:rsid w:val="00BE738A"/>
    <w:rsid w:val="00BF7782"/>
    <w:rsid w:val="00C101B9"/>
    <w:rsid w:val="00C14977"/>
    <w:rsid w:val="00C236E1"/>
    <w:rsid w:val="00CA02E6"/>
    <w:rsid w:val="00CA6469"/>
    <w:rsid w:val="00CA7C31"/>
    <w:rsid w:val="00D0184B"/>
    <w:rsid w:val="00D05B84"/>
    <w:rsid w:val="00D14800"/>
    <w:rsid w:val="00D224FC"/>
    <w:rsid w:val="00D6384E"/>
    <w:rsid w:val="00D96708"/>
    <w:rsid w:val="00DB14F0"/>
    <w:rsid w:val="00E111EE"/>
    <w:rsid w:val="00E32FA5"/>
    <w:rsid w:val="00E41A27"/>
    <w:rsid w:val="00E46A21"/>
    <w:rsid w:val="00E54C60"/>
    <w:rsid w:val="00E72D02"/>
    <w:rsid w:val="00E84075"/>
    <w:rsid w:val="00E94A0D"/>
    <w:rsid w:val="00EB56AE"/>
    <w:rsid w:val="00EE6E97"/>
    <w:rsid w:val="00EF6BE5"/>
    <w:rsid w:val="00F03D91"/>
    <w:rsid w:val="00F064A2"/>
    <w:rsid w:val="00F107F3"/>
    <w:rsid w:val="00F179BB"/>
    <w:rsid w:val="00F27A48"/>
    <w:rsid w:val="00F43EBD"/>
    <w:rsid w:val="00F648AE"/>
    <w:rsid w:val="00F76399"/>
    <w:rsid w:val="00FA5814"/>
    <w:rsid w:val="00FC151A"/>
    <w:rsid w:val="00FD1E88"/>
    <w:rsid w:val="00FF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3A55B"/>
  <w15:docId w15:val="{924D4EBC-F6C0-4213-BB17-9B1CBF7C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CF1"/>
    <w:pPr>
      <w:widowControl w:val="0"/>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90CF1"/>
  </w:style>
  <w:style w:type="character" w:styleId="EndnoteReference">
    <w:name w:val="endnote reference"/>
    <w:basedOn w:val="DefaultParagraphFont"/>
    <w:semiHidden/>
    <w:rsid w:val="00590CF1"/>
    <w:rPr>
      <w:vertAlign w:val="superscript"/>
    </w:rPr>
  </w:style>
  <w:style w:type="paragraph" w:styleId="FootnoteText">
    <w:name w:val="footnote text"/>
    <w:basedOn w:val="Normal"/>
    <w:semiHidden/>
    <w:rsid w:val="00590CF1"/>
  </w:style>
  <w:style w:type="character" w:styleId="FootnoteReference">
    <w:name w:val="footnote reference"/>
    <w:basedOn w:val="DefaultParagraphFont"/>
    <w:semiHidden/>
    <w:rsid w:val="00590CF1"/>
    <w:rPr>
      <w:vertAlign w:val="superscript"/>
    </w:rPr>
  </w:style>
  <w:style w:type="paragraph" w:styleId="TOC1">
    <w:name w:val="toc 1"/>
    <w:basedOn w:val="Normal"/>
    <w:next w:val="Normal"/>
    <w:semiHidden/>
    <w:rsid w:val="00590CF1"/>
    <w:pPr>
      <w:tabs>
        <w:tab w:val="right" w:leader="dot" w:pos="9360"/>
      </w:tabs>
      <w:suppressAutoHyphens/>
      <w:spacing w:before="480"/>
      <w:ind w:left="720" w:right="720" w:hanging="720"/>
    </w:pPr>
  </w:style>
  <w:style w:type="paragraph" w:styleId="TOC2">
    <w:name w:val="toc 2"/>
    <w:basedOn w:val="Normal"/>
    <w:next w:val="Normal"/>
    <w:semiHidden/>
    <w:rsid w:val="00590CF1"/>
    <w:pPr>
      <w:tabs>
        <w:tab w:val="right" w:leader="dot" w:pos="9360"/>
      </w:tabs>
      <w:suppressAutoHyphens/>
      <w:ind w:left="1440" w:right="720" w:hanging="720"/>
    </w:pPr>
  </w:style>
  <w:style w:type="paragraph" w:styleId="TOC3">
    <w:name w:val="toc 3"/>
    <w:basedOn w:val="Normal"/>
    <w:next w:val="Normal"/>
    <w:semiHidden/>
    <w:rsid w:val="00590CF1"/>
    <w:pPr>
      <w:tabs>
        <w:tab w:val="right" w:leader="dot" w:pos="9360"/>
      </w:tabs>
      <w:suppressAutoHyphens/>
      <w:ind w:left="2160" w:right="720" w:hanging="720"/>
    </w:pPr>
  </w:style>
  <w:style w:type="paragraph" w:styleId="TOC4">
    <w:name w:val="toc 4"/>
    <w:basedOn w:val="Normal"/>
    <w:next w:val="Normal"/>
    <w:semiHidden/>
    <w:rsid w:val="00590CF1"/>
    <w:pPr>
      <w:tabs>
        <w:tab w:val="right" w:leader="dot" w:pos="9360"/>
      </w:tabs>
      <w:suppressAutoHyphens/>
      <w:ind w:left="2880" w:right="720" w:hanging="720"/>
    </w:pPr>
  </w:style>
  <w:style w:type="paragraph" w:styleId="TOC5">
    <w:name w:val="toc 5"/>
    <w:basedOn w:val="Normal"/>
    <w:next w:val="Normal"/>
    <w:semiHidden/>
    <w:rsid w:val="00590CF1"/>
    <w:pPr>
      <w:tabs>
        <w:tab w:val="right" w:leader="dot" w:pos="9360"/>
      </w:tabs>
      <w:suppressAutoHyphens/>
      <w:ind w:left="3600" w:right="720" w:hanging="720"/>
    </w:pPr>
  </w:style>
  <w:style w:type="paragraph" w:styleId="TOC6">
    <w:name w:val="toc 6"/>
    <w:basedOn w:val="Normal"/>
    <w:next w:val="Normal"/>
    <w:semiHidden/>
    <w:rsid w:val="00590CF1"/>
    <w:pPr>
      <w:tabs>
        <w:tab w:val="right" w:pos="9360"/>
      </w:tabs>
      <w:suppressAutoHyphens/>
      <w:ind w:left="720" w:hanging="720"/>
    </w:pPr>
  </w:style>
  <w:style w:type="paragraph" w:styleId="TOC7">
    <w:name w:val="toc 7"/>
    <w:basedOn w:val="Normal"/>
    <w:next w:val="Normal"/>
    <w:semiHidden/>
    <w:rsid w:val="00590CF1"/>
    <w:pPr>
      <w:suppressAutoHyphens/>
      <w:ind w:left="720" w:hanging="720"/>
    </w:pPr>
  </w:style>
  <w:style w:type="paragraph" w:styleId="TOC8">
    <w:name w:val="toc 8"/>
    <w:basedOn w:val="Normal"/>
    <w:next w:val="Normal"/>
    <w:semiHidden/>
    <w:rsid w:val="00590CF1"/>
    <w:pPr>
      <w:tabs>
        <w:tab w:val="right" w:pos="9360"/>
      </w:tabs>
      <w:suppressAutoHyphens/>
      <w:ind w:left="720" w:hanging="720"/>
    </w:pPr>
  </w:style>
  <w:style w:type="paragraph" w:styleId="TOC9">
    <w:name w:val="toc 9"/>
    <w:basedOn w:val="Normal"/>
    <w:next w:val="Normal"/>
    <w:semiHidden/>
    <w:rsid w:val="00590CF1"/>
    <w:pPr>
      <w:tabs>
        <w:tab w:val="right" w:leader="dot" w:pos="9360"/>
      </w:tabs>
      <w:suppressAutoHyphens/>
      <w:ind w:left="720" w:hanging="720"/>
    </w:pPr>
  </w:style>
  <w:style w:type="paragraph" w:styleId="Index1">
    <w:name w:val="index 1"/>
    <w:basedOn w:val="Normal"/>
    <w:next w:val="Normal"/>
    <w:semiHidden/>
    <w:rsid w:val="00590CF1"/>
    <w:pPr>
      <w:tabs>
        <w:tab w:val="right" w:leader="dot" w:pos="9360"/>
      </w:tabs>
      <w:suppressAutoHyphens/>
      <w:ind w:left="1440" w:right="720" w:hanging="1440"/>
    </w:pPr>
  </w:style>
  <w:style w:type="paragraph" w:styleId="Index2">
    <w:name w:val="index 2"/>
    <w:basedOn w:val="Normal"/>
    <w:next w:val="Normal"/>
    <w:semiHidden/>
    <w:rsid w:val="00590CF1"/>
    <w:pPr>
      <w:tabs>
        <w:tab w:val="right" w:leader="dot" w:pos="9360"/>
      </w:tabs>
      <w:suppressAutoHyphens/>
      <w:ind w:left="1440" w:right="720" w:hanging="720"/>
    </w:pPr>
  </w:style>
  <w:style w:type="paragraph" w:styleId="TOAHeading">
    <w:name w:val="toa heading"/>
    <w:basedOn w:val="Normal"/>
    <w:next w:val="Normal"/>
    <w:semiHidden/>
    <w:rsid w:val="00590CF1"/>
    <w:pPr>
      <w:tabs>
        <w:tab w:val="right" w:pos="9360"/>
      </w:tabs>
      <w:suppressAutoHyphens/>
    </w:pPr>
  </w:style>
  <w:style w:type="paragraph" w:styleId="Caption">
    <w:name w:val="caption"/>
    <w:basedOn w:val="Normal"/>
    <w:next w:val="Normal"/>
    <w:qFormat/>
    <w:rsid w:val="00590CF1"/>
  </w:style>
  <w:style w:type="character" w:customStyle="1" w:styleId="EquationCaption">
    <w:name w:val="_Equation Caption"/>
    <w:rsid w:val="00590CF1"/>
  </w:style>
  <w:style w:type="paragraph" w:styleId="Footer">
    <w:name w:val="footer"/>
    <w:basedOn w:val="Normal"/>
    <w:semiHidden/>
    <w:rsid w:val="00590CF1"/>
    <w:pPr>
      <w:tabs>
        <w:tab w:val="center" w:pos="4320"/>
        <w:tab w:val="right" w:pos="8640"/>
      </w:tabs>
    </w:pPr>
  </w:style>
  <w:style w:type="paragraph" w:styleId="BalloonText">
    <w:name w:val="Balloon Text"/>
    <w:basedOn w:val="Normal"/>
    <w:link w:val="BalloonTextChar"/>
    <w:uiPriority w:val="99"/>
    <w:semiHidden/>
    <w:unhideWhenUsed/>
    <w:rsid w:val="00C236E1"/>
    <w:rPr>
      <w:rFonts w:ascii="Tahoma" w:hAnsi="Tahoma" w:cs="Tahoma"/>
      <w:sz w:val="16"/>
      <w:szCs w:val="16"/>
    </w:rPr>
  </w:style>
  <w:style w:type="character" w:customStyle="1" w:styleId="BalloonTextChar">
    <w:name w:val="Balloon Text Char"/>
    <w:basedOn w:val="DefaultParagraphFont"/>
    <w:link w:val="BalloonText"/>
    <w:uiPriority w:val="99"/>
    <w:semiHidden/>
    <w:rsid w:val="00C236E1"/>
    <w:rPr>
      <w:rFonts w:ascii="Tahoma" w:hAnsi="Tahoma" w:cs="Tahoma"/>
      <w:sz w:val="16"/>
      <w:szCs w:val="16"/>
    </w:rPr>
  </w:style>
  <w:style w:type="character" w:styleId="CommentReference">
    <w:name w:val="annotation reference"/>
    <w:basedOn w:val="DefaultParagraphFont"/>
    <w:uiPriority w:val="99"/>
    <w:semiHidden/>
    <w:unhideWhenUsed/>
    <w:rsid w:val="00656172"/>
    <w:rPr>
      <w:sz w:val="16"/>
      <w:szCs w:val="16"/>
    </w:rPr>
  </w:style>
  <w:style w:type="paragraph" w:styleId="CommentText">
    <w:name w:val="annotation text"/>
    <w:basedOn w:val="Normal"/>
    <w:link w:val="CommentTextChar"/>
    <w:uiPriority w:val="99"/>
    <w:semiHidden/>
    <w:unhideWhenUsed/>
    <w:rsid w:val="00656172"/>
    <w:rPr>
      <w:sz w:val="20"/>
    </w:rPr>
  </w:style>
  <w:style w:type="character" w:customStyle="1" w:styleId="CommentTextChar">
    <w:name w:val="Comment Text Char"/>
    <w:basedOn w:val="DefaultParagraphFont"/>
    <w:link w:val="CommentText"/>
    <w:uiPriority w:val="99"/>
    <w:semiHidden/>
    <w:rsid w:val="00656172"/>
    <w:rPr>
      <w:rFonts w:ascii="Courier New" w:hAnsi="Courier New"/>
    </w:rPr>
  </w:style>
  <w:style w:type="paragraph" w:styleId="CommentSubject">
    <w:name w:val="annotation subject"/>
    <w:basedOn w:val="CommentText"/>
    <w:next w:val="CommentText"/>
    <w:link w:val="CommentSubjectChar"/>
    <w:uiPriority w:val="99"/>
    <w:semiHidden/>
    <w:unhideWhenUsed/>
    <w:rsid w:val="00656172"/>
    <w:rPr>
      <w:b/>
      <w:bCs/>
    </w:rPr>
  </w:style>
  <w:style w:type="character" w:customStyle="1" w:styleId="CommentSubjectChar">
    <w:name w:val="Comment Subject Char"/>
    <w:basedOn w:val="CommentTextChar"/>
    <w:link w:val="CommentSubject"/>
    <w:uiPriority w:val="99"/>
    <w:semiHidden/>
    <w:rsid w:val="00656172"/>
    <w:rPr>
      <w:rFonts w:ascii="Courier New" w:hAnsi="Courier New"/>
      <w:b/>
      <w:bCs/>
    </w:rPr>
  </w:style>
  <w:style w:type="paragraph" w:styleId="Header">
    <w:name w:val="header"/>
    <w:basedOn w:val="Normal"/>
    <w:link w:val="HeaderChar"/>
    <w:uiPriority w:val="99"/>
    <w:unhideWhenUsed/>
    <w:rsid w:val="000E247E"/>
    <w:pPr>
      <w:tabs>
        <w:tab w:val="center" w:pos="4680"/>
        <w:tab w:val="right" w:pos="9360"/>
      </w:tabs>
    </w:pPr>
  </w:style>
  <w:style w:type="character" w:customStyle="1" w:styleId="HeaderChar">
    <w:name w:val="Header Char"/>
    <w:basedOn w:val="DefaultParagraphFont"/>
    <w:link w:val="Header"/>
    <w:uiPriority w:val="99"/>
    <w:rsid w:val="000E247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2284B4-A824-44D6-9B75-6D3A6240226D}">
  <ds:schemaRefs>
    <ds:schemaRef ds:uri="http://schemas.openxmlformats.org/officeDocument/2006/bibliography"/>
  </ds:schemaRefs>
</ds:datastoreItem>
</file>

<file path=customXml/itemProps2.xml><?xml version="1.0" encoding="utf-8"?>
<ds:datastoreItem xmlns:ds="http://schemas.openxmlformats.org/officeDocument/2006/customXml" ds:itemID="{2E671589-A1B4-4C71-98EE-73A552FBF245}"/>
</file>

<file path=customXml/itemProps3.xml><?xml version="1.0" encoding="utf-8"?>
<ds:datastoreItem xmlns:ds="http://schemas.openxmlformats.org/officeDocument/2006/customXml" ds:itemID="{E3C2CCC2-CA84-4A72-B05A-2897EE7EE38F}"/>
</file>

<file path=customXml/itemProps4.xml><?xml version="1.0" encoding="utf-8"?>
<ds:datastoreItem xmlns:ds="http://schemas.openxmlformats.org/officeDocument/2006/customXml" ds:itemID="{51E00209-640A-499E-B626-BB52E7E44168}"/>
</file>

<file path=docProps/app.xml><?xml version="1.0" encoding="utf-8"?>
<Properties xmlns="http://schemas.openxmlformats.org/officeDocument/2006/extended-properties" xmlns:vt="http://schemas.openxmlformats.org/officeDocument/2006/docPropsVTypes">
  <Template>Normal.dotm</Template>
  <TotalTime>8</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TEA Job Guarantee</vt:lpstr>
    </vt:vector>
  </TitlesOfParts>
  <Company>Wisconsin Department of Transportation</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 Job Guarantee</dc:title>
  <dc:subject/>
  <dc:creator>WisDOT</dc:creator>
  <cp:keywords/>
  <cp:lastModifiedBy>Aquino-Perez, Ana - DOT</cp:lastModifiedBy>
  <cp:revision>6</cp:revision>
  <cp:lastPrinted>2015-08-21T13:18:00Z</cp:lastPrinted>
  <dcterms:created xsi:type="dcterms:W3CDTF">2024-10-09T20:57:00Z</dcterms:created>
  <dcterms:modified xsi:type="dcterms:W3CDTF">2024-10-10T19:54:00Z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