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B839" w14:textId="2C7049A5" w:rsidR="00EC34CE" w:rsidRPr="00CE3522" w:rsidRDefault="00AF23A7" w:rsidP="00EC34CE">
      <w:pPr>
        <w:jc w:val="right"/>
        <w:rPr>
          <w:rFonts w:cstheme="minorHAnsi"/>
          <w:b/>
          <w:color w:val="000000" w:themeColor="text1"/>
          <w:sz w:val="36"/>
          <w:szCs w:val="36"/>
        </w:rPr>
      </w:pPr>
      <w:bookmarkStart w:id="0" w:name="_Hlk4670334"/>
      <w:bookmarkStart w:id="1" w:name="_Hlk30597292"/>
      <w:r>
        <w:rPr>
          <w:rFonts w:cstheme="minorHAnsi"/>
          <w:b/>
          <w:color w:val="000000" w:themeColor="text1"/>
          <w:sz w:val="36"/>
          <w:szCs w:val="36"/>
        </w:rPr>
        <w:t>Appendix 8</w:t>
      </w:r>
    </w:p>
    <w:p w14:paraId="7A34CD48" w14:textId="77777777" w:rsidR="00EC34CE" w:rsidRDefault="00EC34CE" w:rsidP="00EC34CE">
      <w:pPr>
        <w:jc w:val="center"/>
        <w:rPr>
          <w:rFonts w:cstheme="minorHAnsi"/>
          <w:b/>
          <w:color w:val="000000" w:themeColor="text1"/>
          <w:sz w:val="28"/>
          <w:szCs w:val="28"/>
        </w:rPr>
      </w:pPr>
      <w:r w:rsidRPr="00060FA2">
        <w:rPr>
          <w:rFonts w:cstheme="minorHAnsi"/>
          <w:b/>
          <w:sz w:val="30"/>
          <w:szCs w:val="30"/>
        </w:rPr>
        <w:t xml:space="preserve">Demographic </w:t>
      </w:r>
      <w:r w:rsidRPr="004C575D">
        <w:rPr>
          <w:rFonts w:cstheme="minorHAnsi"/>
          <w:b/>
          <w:color w:val="000000" w:themeColor="text1"/>
          <w:sz w:val="30"/>
          <w:szCs w:val="30"/>
        </w:rPr>
        <w:t>Representation Information</w:t>
      </w:r>
      <w:r w:rsidRPr="00FE091D">
        <w:rPr>
          <w:rStyle w:val="FootnoteReference"/>
          <w:rFonts w:cstheme="minorHAnsi"/>
          <w:b/>
          <w:color w:val="000000" w:themeColor="text1"/>
          <w:sz w:val="28"/>
          <w:szCs w:val="28"/>
        </w:rPr>
        <w:footnoteReference w:id="1"/>
      </w:r>
    </w:p>
    <w:p w14:paraId="56B4339F" w14:textId="77777777" w:rsidR="00EC34CE" w:rsidRPr="005863E4" w:rsidRDefault="00EC34CE" w:rsidP="00EC34CE">
      <w:pPr>
        <w:pStyle w:val="ListParagraph"/>
        <w:numPr>
          <w:ilvl w:val="0"/>
          <w:numId w:val="16"/>
        </w:numPr>
        <w:rPr>
          <w:rFonts w:cstheme="minorHAnsi"/>
          <w:b/>
        </w:rPr>
      </w:pPr>
      <w:r w:rsidRPr="00060FA2">
        <w:rPr>
          <w:rFonts w:cstheme="minorHAnsi"/>
          <w:b/>
        </w:rPr>
        <w:t xml:space="preserve">Demographic </w:t>
      </w:r>
      <w:r w:rsidRPr="005863E4">
        <w:rPr>
          <w:rFonts w:cstheme="minorHAnsi"/>
          <w:b/>
        </w:rPr>
        <w:t>Representation Table</w:t>
      </w:r>
      <w:r w:rsidRPr="00854FAB">
        <w:rPr>
          <w:rStyle w:val="FootnoteReference"/>
          <w:rFonts w:cstheme="minorHAnsi"/>
          <w:b/>
          <w:sz w:val="28"/>
          <w:szCs w:val="28"/>
        </w:rPr>
        <w:footnoteReference w:id="2"/>
      </w:r>
    </w:p>
    <w:p w14:paraId="4D951522" w14:textId="77777777" w:rsidR="00355C69" w:rsidRPr="00355C69" w:rsidRDefault="00EB69B9" w:rsidP="00355C69">
      <w:pPr>
        <w:spacing w:line="240" w:lineRule="auto"/>
        <w:ind w:left="360"/>
        <w:rPr>
          <w:rFonts w:cstheme="minorHAnsi"/>
        </w:rPr>
      </w:pPr>
      <w:hyperlink r:id="rId8" w:history="1">
        <w:r w:rsidR="00355C69">
          <w:rPr>
            <w:rStyle w:val="Hyperlink"/>
          </w:rPr>
          <w:t>FTA Title VI Circular 4702.1B</w:t>
        </w:r>
      </w:hyperlink>
      <w:r w:rsidR="00355C69">
        <w:t xml:space="preserve"> requires recipients which have transportation-related, non-elected boards, advisory council or committees, or similar bodies</w:t>
      </w:r>
      <w:r w:rsidR="00355C69" w:rsidRPr="00355C69">
        <w:rPr>
          <w:color w:val="000000" w:themeColor="text1"/>
        </w:rPr>
        <w:t>, to report membership of these committees broken down by race and include a description of efforts made to encourage the participation of minorities on these committees.</w:t>
      </w:r>
    </w:p>
    <w:p w14:paraId="5A2D4D53" w14:textId="71B23ACD" w:rsidR="00EC34CE" w:rsidRDefault="00EC34CE" w:rsidP="00355C69">
      <w:pPr>
        <w:spacing w:line="240" w:lineRule="auto"/>
        <w:ind w:left="360"/>
        <w:rPr>
          <w:rFonts w:cstheme="minorHAnsi"/>
          <w:color w:val="FF0000"/>
        </w:rPr>
      </w:pPr>
      <w:r w:rsidRPr="005863E4">
        <w:rPr>
          <w:rFonts w:cstheme="minorHAnsi"/>
        </w:rPr>
        <w:t xml:space="preserve">The table below depicts </w:t>
      </w:r>
      <w:r>
        <w:rPr>
          <w:rFonts w:cstheme="minorHAnsi"/>
        </w:rPr>
        <w:t xml:space="preserve">US </w:t>
      </w:r>
      <w:proofErr w:type="gramStart"/>
      <w:r>
        <w:rPr>
          <w:rFonts w:cstheme="minorHAnsi"/>
        </w:rPr>
        <w:t>Census county</w:t>
      </w:r>
      <w:proofErr w:type="gramEnd"/>
      <w:r>
        <w:rPr>
          <w:rFonts w:cstheme="minorHAnsi"/>
        </w:rPr>
        <w:t xml:space="preserve"> population data by race </w:t>
      </w:r>
      <w:r w:rsidR="00371795">
        <w:rPr>
          <w:rFonts w:cstheme="minorHAnsi"/>
        </w:rPr>
        <w:t xml:space="preserve">in </w:t>
      </w:r>
      <w:r w:rsidR="00371795" w:rsidRPr="00371795">
        <w:rPr>
          <w:rFonts w:cstheme="minorHAnsi"/>
          <w:color w:val="FF0000"/>
        </w:rPr>
        <w:t xml:space="preserve">___ County </w:t>
      </w:r>
      <w:r>
        <w:rPr>
          <w:rFonts w:cstheme="minorHAnsi"/>
        </w:rPr>
        <w:t xml:space="preserve">and </w:t>
      </w:r>
      <w:r w:rsidRPr="005863E4">
        <w:rPr>
          <w:rFonts w:cstheme="minorHAnsi"/>
        </w:rPr>
        <w:t xml:space="preserve">the </w:t>
      </w:r>
      <w:r w:rsidRPr="005863E4">
        <w:rPr>
          <w:rFonts w:cstheme="minorHAnsi"/>
          <w:b/>
        </w:rPr>
        <w:t>City of USA’s</w:t>
      </w:r>
      <w:r w:rsidRPr="005863E4">
        <w:rPr>
          <w:rFonts w:cstheme="minorHAnsi"/>
        </w:rPr>
        <w:t xml:space="preserve"> </w:t>
      </w:r>
      <w:r w:rsidRPr="00B94E93">
        <w:rPr>
          <w:rFonts w:cstheme="minorHAnsi"/>
        </w:rPr>
        <w:t xml:space="preserve">transportation related </w:t>
      </w:r>
      <w:r w:rsidRPr="0059251C">
        <w:rPr>
          <w:rFonts w:cstheme="minorHAnsi"/>
          <w:color w:val="FF0000"/>
        </w:rPr>
        <w:t xml:space="preserve">non-elected </w:t>
      </w:r>
      <w:r w:rsidRPr="00EC34CE">
        <w:rPr>
          <w:rFonts w:cstheme="minorHAnsi"/>
          <w:color w:val="FF0000"/>
        </w:rPr>
        <w:t>committee/council/board.</w:t>
      </w:r>
      <w:r w:rsidRPr="0059251C">
        <w:rPr>
          <w:rFonts w:cstheme="minorHAnsi"/>
          <w:color w:val="FF0000"/>
        </w:rPr>
        <w:t xml:space="preserve"> </w:t>
      </w: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170"/>
        <w:gridCol w:w="1080"/>
        <w:gridCol w:w="1080"/>
        <w:gridCol w:w="1170"/>
        <w:gridCol w:w="1080"/>
        <w:gridCol w:w="900"/>
        <w:gridCol w:w="1080"/>
      </w:tblGrid>
      <w:tr w:rsidR="00EC34CE" w:rsidRPr="005863E4" w14:paraId="57AC8EA5" w14:textId="77777777" w:rsidTr="00355C69">
        <w:trPr>
          <w:trHeight w:val="944"/>
        </w:trPr>
        <w:tc>
          <w:tcPr>
            <w:tcW w:w="2700" w:type="dxa"/>
            <w:tcBorders>
              <w:bottom w:val="single" w:sz="4" w:space="0" w:color="auto"/>
            </w:tcBorders>
            <w:shd w:val="clear" w:color="auto" w:fill="8DB3E2" w:themeFill="text2" w:themeFillTint="66"/>
            <w:vAlign w:val="center"/>
          </w:tcPr>
          <w:p w14:paraId="16FC5EF1" w14:textId="77777777" w:rsidR="00EC34CE" w:rsidRPr="005863E4" w:rsidRDefault="00EC34CE" w:rsidP="00B76E9B">
            <w:pPr>
              <w:spacing w:after="0" w:line="240" w:lineRule="auto"/>
              <w:jc w:val="center"/>
              <w:rPr>
                <w:rFonts w:eastAsia="Calibri" w:cstheme="minorHAnsi"/>
              </w:rPr>
            </w:pPr>
            <w:r w:rsidRPr="005863E4">
              <w:rPr>
                <w:rFonts w:eastAsia="Calibri" w:cstheme="minorHAnsi"/>
              </w:rPr>
              <w:t>Body</w:t>
            </w:r>
          </w:p>
        </w:tc>
        <w:tc>
          <w:tcPr>
            <w:tcW w:w="1170" w:type="dxa"/>
            <w:shd w:val="clear" w:color="auto" w:fill="8DB3E2" w:themeFill="text2" w:themeFillTint="66"/>
            <w:vAlign w:val="center"/>
          </w:tcPr>
          <w:p w14:paraId="6AD30BB4" w14:textId="77777777" w:rsidR="00EC34CE" w:rsidRPr="005863E4" w:rsidRDefault="00EC34CE" w:rsidP="00B76E9B">
            <w:pPr>
              <w:spacing w:after="0" w:line="240" w:lineRule="auto"/>
              <w:jc w:val="center"/>
              <w:rPr>
                <w:rFonts w:eastAsia="Calibri" w:cstheme="minorHAnsi"/>
              </w:rPr>
            </w:pPr>
            <w:r w:rsidRPr="005863E4">
              <w:rPr>
                <w:rFonts w:eastAsia="Calibri" w:cstheme="minorHAnsi"/>
              </w:rPr>
              <w:t>Caucasian</w:t>
            </w:r>
          </w:p>
        </w:tc>
        <w:tc>
          <w:tcPr>
            <w:tcW w:w="1080" w:type="dxa"/>
            <w:shd w:val="clear" w:color="auto" w:fill="8DB3E2" w:themeFill="text2" w:themeFillTint="66"/>
            <w:vAlign w:val="center"/>
          </w:tcPr>
          <w:p w14:paraId="3D74F585" w14:textId="77777777" w:rsidR="00EC34CE" w:rsidRPr="005863E4" w:rsidRDefault="00EC34CE" w:rsidP="00B76E9B">
            <w:pPr>
              <w:spacing w:after="0" w:line="240" w:lineRule="auto"/>
              <w:jc w:val="center"/>
              <w:rPr>
                <w:rFonts w:eastAsia="Calibri" w:cstheme="minorHAnsi"/>
              </w:rPr>
            </w:pPr>
            <w:r w:rsidRPr="005863E4">
              <w:rPr>
                <w:rFonts w:eastAsia="Calibri" w:cstheme="minorHAnsi"/>
              </w:rPr>
              <w:t>Hispanic</w:t>
            </w:r>
            <w:r>
              <w:rPr>
                <w:rFonts w:eastAsia="Calibri" w:cstheme="minorHAnsi"/>
              </w:rPr>
              <w:t>/ Latino</w:t>
            </w:r>
          </w:p>
        </w:tc>
        <w:tc>
          <w:tcPr>
            <w:tcW w:w="1080" w:type="dxa"/>
            <w:shd w:val="clear" w:color="auto" w:fill="8DB3E2" w:themeFill="text2" w:themeFillTint="66"/>
            <w:vAlign w:val="center"/>
          </w:tcPr>
          <w:p w14:paraId="4AFBD658" w14:textId="77777777" w:rsidR="00EC34CE" w:rsidRPr="005863E4" w:rsidRDefault="00EC34CE" w:rsidP="00B76E9B">
            <w:pPr>
              <w:spacing w:after="0" w:line="240" w:lineRule="auto"/>
              <w:jc w:val="center"/>
              <w:rPr>
                <w:rFonts w:eastAsia="Calibri" w:cstheme="minorHAnsi"/>
              </w:rPr>
            </w:pPr>
            <w:r>
              <w:rPr>
                <w:rFonts w:eastAsia="Calibri" w:cstheme="minorHAnsi"/>
              </w:rPr>
              <w:t xml:space="preserve">Black/ </w:t>
            </w:r>
            <w:r w:rsidRPr="005863E4">
              <w:rPr>
                <w:rFonts w:eastAsia="Calibri" w:cstheme="minorHAnsi"/>
              </w:rPr>
              <w:t>African American</w:t>
            </w:r>
          </w:p>
        </w:tc>
        <w:tc>
          <w:tcPr>
            <w:tcW w:w="1170" w:type="dxa"/>
            <w:shd w:val="clear" w:color="auto" w:fill="8DB3E2" w:themeFill="text2" w:themeFillTint="66"/>
            <w:vAlign w:val="center"/>
          </w:tcPr>
          <w:p w14:paraId="3A5ABE71" w14:textId="77777777" w:rsidR="00EC34CE" w:rsidRPr="005863E4" w:rsidRDefault="00EC34CE" w:rsidP="00B76E9B">
            <w:pPr>
              <w:spacing w:after="0" w:line="240" w:lineRule="auto"/>
              <w:jc w:val="center"/>
              <w:rPr>
                <w:rFonts w:eastAsia="Calibri" w:cstheme="minorHAnsi"/>
              </w:rPr>
            </w:pPr>
            <w:r w:rsidRPr="005863E4">
              <w:rPr>
                <w:rFonts w:eastAsia="Calibri" w:cstheme="minorHAnsi"/>
              </w:rPr>
              <w:t>Asian American</w:t>
            </w:r>
          </w:p>
        </w:tc>
        <w:tc>
          <w:tcPr>
            <w:tcW w:w="1080" w:type="dxa"/>
            <w:shd w:val="clear" w:color="auto" w:fill="8DB3E2" w:themeFill="text2" w:themeFillTint="66"/>
            <w:vAlign w:val="center"/>
          </w:tcPr>
          <w:p w14:paraId="4648D209" w14:textId="77777777" w:rsidR="00EC34CE" w:rsidRPr="005863E4" w:rsidRDefault="00EC34CE" w:rsidP="00B76E9B">
            <w:pPr>
              <w:spacing w:after="0" w:line="240" w:lineRule="auto"/>
              <w:jc w:val="center"/>
              <w:rPr>
                <w:rFonts w:eastAsia="Calibri" w:cstheme="minorHAnsi"/>
              </w:rPr>
            </w:pPr>
            <w:r w:rsidRPr="005863E4">
              <w:rPr>
                <w:rFonts w:eastAsia="Calibri" w:cstheme="minorHAnsi"/>
              </w:rPr>
              <w:t>Native American</w:t>
            </w:r>
          </w:p>
        </w:tc>
        <w:tc>
          <w:tcPr>
            <w:tcW w:w="900" w:type="dxa"/>
            <w:shd w:val="clear" w:color="auto" w:fill="8DB3E2" w:themeFill="text2" w:themeFillTint="66"/>
            <w:vAlign w:val="center"/>
          </w:tcPr>
          <w:p w14:paraId="72AE8D11" w14:textId="76F53933" w:rsidR="00EC34CE" w:rsidRPr="005863E4" w:rsidRDefault="001C65E3" w:rsidP="00B76E9B">
            <w:pPr>
              <w:spacing w:after="0" w:line="240" w:lineRule="auto"/>
              <w:jc w:val="center"/>
              <w:rPr>
                <w:rFonts w:eastAsia="Calibri" w:cstheme="minorHAnsi"/>
              </w:rPr>
            </w:pPr>
            <w:r>
              <w:rPr>
                <w:rFonts w:eastAsia="Calibri" w:cstheme="minorHAnsi"/>
              </w:rPr>
              <w:t>Some Other Race</w:t>
            </w:r>
          </w:p>
        </w:tc>
        <w:tc>
          <w:tcPr>
            <w:tcW w:w="1080" w:type="dxa"/>
            <w:shd w:val="clear" w:color="auto" w:fill="8DB3E2" w:themeFill="text2" w:themeFillTint="66"/>
            <w:vAlign w:val="center"/>
          </w:tcPr>
          <w:p w14:paraId="2D66B14C" w14:textId="77777777" w:rsidR="00EC34CE" w:rsidRPr="005863E4" w:rsidRDefault="00EC34CE" w:rsidP="00B76E9B">
            <w:pPr>
              <w:spacing w:after="0" w:line="240" w:lineRule="auto"/>
              <w:jc w:val="center"/>
              <w:rPr>
                <w:rFonts w:eastAsia="Calibri" w:cstheme="minorHAnsi"/>
              </w:rPr>
            </w:pPr>
            <w:r>
              <w:rPr>
                <w:rFonts w:eastAsia="Calibri" w:cstheme="minorHAnsi"/>
              </w:rPr>
              <w:t>No Response</w:t>
            </w:r>
          </w:p>
        </w:tc>
      </w:tr>
      <w:tr w:rsidR="00EC34CE" w:rsidRPr="005863E4" w14:paraId="2BD7F174" w14:textId="77777777" w:rsidTr="00355C69">
        <w:trPr>
          <w:trHeight w:val="431"/>
        </w:trPr>
        <w:tc>
          <w:tcPr>
            <w:tcW w:w="2700" w:type="dxa"/>
            <w:shd w:val="clear" w:color="auto" w:fill="C6D9F1" w:themeFill="text2" w:themeFillTint="33"/>
            <w:vAlign w:val="center"/>
          </w:tcPr>
          <w:p w14:paraId="11E92836" w14:textId="77777777" w:rsidR="00EC34CE" w:rsidRPr="005863E4" w:rsidRDefault="00EC34CE" w:rsidP="00B76E9B">
            <w:pPr>
              <w:spacing w:after="0" w:line="240" w:lineRule="auto"/>
              <w:rPr>
                <w:rFonts w:eastAsia="Calibri" w:cstheme="minorHAnsi"/>
              </w:rPr>
            </w:pPr>
            <w:r w:rsidRPr="005863E4">
              <w:rPr>
                <w:rFonts w:eastAsia="Calibri" w:cstheme="minorHAnsi"/>
              </w:rPr>
              <w:t>County Population</w:t>
            </w:r>
          </w:p>
        </w:tc>
        <w:tc>
          <w:tcPr>
            <w:tcW w:w="1170" w:type="dxa"/>
            <w:vAlign w:val="center"/>
          </w:tcPr>
          <w:p w14:paraId="38B8520B" w14:textId="77777777" w:rsidR="00EC34CE" w:rsidRPr="005863E4" w:rsidRDefault="00EC34CE" w:rsidP="00B76E9B">
            <w:pPr>
              <w:spacing w:after="0" w:line="240" w:lineRule="auto"/>
              <w:jc w:val="center"/>
              <w:rPr>
                <w:rFonts w:eastAsia="Calibri" w:cstheme="minorHAnsi"/>
              </w:rPr>
            </w:pPr>
            <w:r>
              <w:rPr>
                <w:rFonts w:eastAsia="Calibri" w:cstheme="minorHAnsi"/>
              </w:rPr>
              <w:t>84</w:t>
            </w:r>
            <w:r w:rsidRPr="005863E4">
              <w:rPr>
                <w:rFonts w:eastAsia="Calibri" w:cstheme="minorHAnsi"/>
              </w:rPr>
              <w:t>%</w:t>
            </w:r>
          </w:p>
        </w:tc>
        <w:tc>
          <w:tcPr>
            <w:tcW w:w="1080" w:type="dxa"/>
            <w:vAlign w:val="center"/>
          </w:tcPr>
          <w:p w14:paraId="12305334" w14:textId="77777777" w:rsidR="00EC34CE" w:rsidRPr="005863E4" w:rsidRDefault="00EC34CE" w:rsidP="00B76E9B">
            <w:pPr>
              <w:spacing w:after="0" w:line="240" w:lineRule="auto"/>
              <w:jc w:val="center"/>
              <w:rPr>
                <w:rFonts w:eastAsia="Calibri" w:cstheme="minorHAnsi"/>
              </w:rPr>
            </w:pPr>
            <w:r>
              <w:rPr>
                <w:rFonts w:eastAsia="Calibri" w:cstheme="minorHAnsi"/>
              </w:rPr>
              <w:t>6</w:t>
            </w:r>
            <w:r w:rsidRPr="005863E4">
              <w:rPr>
                <w:rFonts w:eastAsia="Calibri" w:cstheme="minorHAnsi"/>
              </w:rPr>
              <w:t>%</w:t>
            </w:r>
          </w:p>
        </w:tc>
        <w:tc>
          <w:tcPr>
            <w:tcW w:w="1080" w:type="dxa"/>
            <w:vAlign w:val="center"/>
          </w:tcPr>
          <w:p w14:paraId="62F4B83F" w14:textId="77777777" w:rsidR="00EC34CE" w:rsidRPr="005863E4" w:rsidRDefault="00EC34CE" w:rsidP="00B76E9B">
            <w:pPr>
              <w:spacing w:after="0" w:line="240" w:lineRule="auto"/>
              <w:jc w:val="center"/>
              <w:rPr>
                <w:rFonts w:eastAsia="Calibri" w:cstheme="minorHAnsi"/>
              </w:rPr>
            </w:pPr>
            <w:r>
              <w:rPr>
                <w:rFonts w:eastAsia="Calibri" w:cstheme="minorHAnsi"/>
              </w:rPr>
              <w:t>4</w:t>
            </w:r>
            <w:r w:rsidRPr="005863E4">
              <w:rPr>
                <w:rFonts w:eastAsia="Calibri" w:cstheme="minorHAnsi"/>
              </w:rPr>
              <w:t>%</w:t>
            </w:r>
          </w:p>
        </w:tc>
        <w:tc>
          <w:tcPr>
            <w:tcW w:w="1170" w:type="dxa"/>
            <w:vAlign w:val="center"/>
          </w:tcPr>
          <w:p w14:paraId="614D383A" w14:textId="77777777" w:rsidR="00EC34CE" w:rsidRPr="005863E4" w:rsidRDefault="00EC34CE" w:rsidP="00B76E9B">
            <w:pPr>
              <w:spacing w:after="0" w:line="240" w:lineRule="auto"/>
              <w:jc w:val="center"/>
              <w:rPr>
                <w:rFonts w:eastAsia="Calibri" w:cstheme="minorHAnsi"/>
              </w:rPr>
            </w:pPr>
            <w:r>
              <w:rPr>
                <w:rFonts w:eastAsia="Calibri" w:cstheme="minorHAnsi"/>
              </w:rPr>
              <w:t>2.5</w:t>
            </w:r>
            <w:r w:rsidRPr="005863E4">
              <w:rPr>
                <w:rFonts w:eastAsia="Calibri" w:cstheme="minorHAnsi"/>
              </w:rPr>
              <w:t>%</w:t>
            </w:r>
          </w:p>
        </w:tc>
        <w:tc>
          <w:tcPr>
            <w:tcW w:w="1080" w:type="dxa"/>
            <w:vAlign w:val="center"/>
          </w:tcPr>
          <w:p w14:paraId="6A730620" w14:textId="77777777" w:rsidR="00EC34CE" w:rsidRPr="005863E4" w:rsidRDefault="00EC34CE" w:rsidP="00B76E9B">
            <w:pPr>
              <w:spacing w:after="0" w:line="240" w:lineRule="auto"/>
              <w:jc w:val="center"/>
              <w:rPr>
                <w:rFonts w:eastAsia="Calibri" w:cstheme="minorHAnsi"/>
              </w:rPr>
            </w:pPr>
            <w:r>
              <w:rPr>
                <w:rFonts w:eastAsia="Calibri" w:cstheme="minorHAnsi"/>
              </w:rPr>
              <w:t>2.5</w:t>
            </w:r>
            <w:r w:rsidRPr="005863E4">
              <w:rPr>
                <w:rFonts w:eastAsia="Calibri" w:cstheme="minorHAnsi"/>
              </w:rPr>
              <w:t>%</w:t>
            </w:r>
          </w:p>
        </w:tc>
        <w:tc>
          <w:tcPr>
            <w:tcW w:w="900" w:type="dxa"/>
            <w:vAlign w:val="center"/>
          </w:tcPr>
          <w:p w14:paraId="59BED988" w14:textId="77777777" w:rsidR="00EC34CE" w:rsidRPr="005863E4" w:rsidRDefault="00EC34CE" w:rsidP="00B76E9B">
            <w:pPr>
              <w:spacing w:after="0" w:line="240" w:lineRule="auto"/>
              <w:jc w:val="center"/>
              <w:rPr>
                <w:rFonts w:eastAsia="Calibri" w:cstheme="minorHAnsi"/>
              </w:rPr>
            </w:pPr>
            <w:r>
              <w:rPr>
                <w:rFonts w:eastAsia="Calibri" w:cstheme="minorHAnsi"/>
              </w:rPr>
              <w:t>1</w:t>
            </w:r>
            <w:r w:rsidRPr="005863E4">
              <w:rPr>
                <w:rFonts w:eastAsia="Calibri" w:cstheme="minorHAnsi"/>
              </w:rPr>
              <w:t>%</w:t>
            </w:r>
          </w:p>
        </w:tc>
        <w:tc>
          <w:tcPr>
            <w:tcW w:w="1080" w:type="dxa"/>
            <w:vAlign w:val="center"/>
          </w:tcPr>
          <w:p w14:paraId="09AC236E" w14:textId="77777777" w:rsidR="00EC34CE" w:rsidRPr="005B6980" w:rsidRDefault="00EC34CE" w:rsidP="00B76E9B">
            <w:pPr>
              <w:spacing w:after="0" w:line="240" w:lineRule="auto"/>
              <w:jc w:val="center"/>
              <w:rPr>
                <w:rFonts w:eastAsia="Calibri" w:cstheme="minorHAnsi"/>
              </w:rPr>
            </w:pPr>
            <w:r w:rsidRPr="005B6980">
              <w:rPr>
                <w:rFonts w:eastAsia="Calibri" w:cstheme="minorHAnsi"/>
              </w:rPr>
              <w:t>--</w:t>
            </w:r>
            <w:r>
              <w:rPr>
                <w:rFonts w:eastAsia="Calibri" w:cstheme="minorHAnsi"/>
              </w:rPr>
              <w:t>-</w:t>
            </w:r>
          </w:p>
        </w:tc>
      </w:tr>
      <w:tr w:rsidR="00EC34CE" w:rsidRPr="005863E4" w14:paraId="16A471FD" w14:textId="77777777" w:rsidTr="00355C69">
        <w:trPr>
          <w:trHeight w:val="557"/>
        </w:trPr>
        <w:tc>
          <w:tcPr>
            <w:tcW w:w="2700" w:type="dxa"/>
            <w:shd w:val="clear" w:color="auto" w:fill="C6D9F1" w:themeFill="text2" w:themeFillTint="33"/>
            <w:vAlign w:val="center"/>
          </w:tcPr>
          <w:p w14:paraId="1656B55A" w14:textId="77777777" w:rsidR="00EC34CE" w:rsidRPr="00017428" w:rsidRDefault="00EC34CE" w:rsidP="00B76E9B">
            <w:pPr>
              <w:spacing w:after="0" w:line="240" w:lineRule="auto"/>
              <w:rPr>
                <w:rFonts w:eastAsia="Calibri" w:cstheme="minorHAnsi"/>
                <w:color w:val="FF0000"/>
              </w:rPr>
            </w:pPr>
            <w:r>
              <w:rPr>
                <w:rFonts w:eastAsia="Calibri" w:cstheme="minorHAnsi"/>
                <w:color w:val="FF0000"/>
              </w:rPr>
              <w:t xml:space="preserve">USA </w:t>
            </w:r>
            <w:r w:rsidRPr="00017428">
              <w:rPr>
                <w:rFonts w:eastAsia="Calibri" w:cstheme="minorHAnsi"/>
                <w:color w:val="FF0000"/>
              </w:rPr>
              <w:t>Citizens Advisory Council</w:t>
            </w:r>
          </w:p>
        </w:tc>
        <w:tc>
          <w:tcPr>
            <w:tcW w:w="1170" w:type="dxa"/>
            <w:vAlign w:val="center"/>
          </w:tcPr>
          <w:p w14:paraId="1777F8BE"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100</w:t>
            </w:r>
            <w:r w:rsidRPr="00017428">
              <w:rPr>
                <w:rFonts w:eastAsia="Calibri" w:cstheme="minorHAnsi"/>
                <w:color w:val="FF0000"/>
              </w:rPr>
              <w:t>%</w:t>
            </w:r>
          </w:p>
        </w:tc>
        <w:tc>
          <w:tcPr>
            <w:tcW w:w="1080" w:type="dxa"/>
            <w:vAlign w:val="center"/>
          </w:tcPr>
          <w:p w14:paraId="708E4997"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r w:rsidRPr="00017428">
              <w:rPr>
                <w:rFonts w:eastAsia="Calibri" w:cstheme="minorHAnsi"/>
                <w:color w:val="FF0000"/>
              </w:rPr>
              <w:t>%</w:t>
            </w:r>
          </w:p>
        </w:tc>
        <w:tc>
          <w:tcPr>
            <w:tcW w:w="1080" w:type="dxa"/>
            <w:vAlign w:val="center"/>
          </w:tcPr>
          <w:p w14:paraId="1DAA2B61"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r w:rsidRPr="00017428">
              <w:rPr>
                <w:rFonts w:eastAsia="Calibri" w:cstheme="minorHAnsi"/>
                <w:color w:val="FF0000"/>
              </w:rPr>
              <w:t>%</w:t>
            </w:r>
          </w:p>
        </w:tc>
        <w:tc>
          <w:tcPr>
            <w:tcW w:w="1170" w:type="dxa"/>
            <w:vAlign w:val="center"/>
          </w:tcPr>
          <w:p w14:paraId="244EF617"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r w:rsidRPr="00017428">
              <w:rPr>
                <w:rFonts w:eastAsia="Calibri" w:cstheme="minorHAnsi"/>
                <w:color w:val="FF0000"/>
              </w:rPr>
              <w:t>%</w:t>
            </w:r>
          </w:p>
        </w:tc>
        <w:tc>
          <w:tcPr>
            <w:tcW w:w="1080" w:type="dxa"/>
            <w:vAlign w:val="center"/>
          </w:tcPr>
          <w:p w14:paraId="04439FA2"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r w:rsidRPr="00017428">
              <w:rPr>
                <w:rFonts w:eastAsia="Calibri" w:cstheme="minorHAnsi"/>
                <w:color w:val="FF0000"/>
              </w:rPr>
              <w:t>%</w:t>
            </w:r>
          </w:p>
        </w:tc>
        <w:tc>
          <w:tcPr>
            <w:tcW w:w="900" w:type="dxa"/>
            <w:vAlign w:val="center"/>
          </w:tcPr>
          <w:p w14:paraId="314FC412"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r w:rsidRPr="00017428">
              <w:rPr>
                <w:rFonts w:eastAsia="Calibri" w:cstheme="minorHAnsi"/>
                <w:color w:val="FF0000"/>
              </w:rPr>
              <w:t>%</w:t>
            </w:r>
          </w:p>
        </w:tc>
        <w:tc>
          <w:tcPr>
            <w:tcW w:w="1080" w:type="dxa"/>
            <w:vAlign w:val="center"/>
          </w:tcPr>
          <w:p w14:paraId="5C21C58C"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w:t>
            </w:r>
          </w:p>
        </w:tc>
      </w:tr>
      <w:tr w:rsidR="00EC34CE" w:rsidRPr="005863E4" w14:paraId="0CC3B663" w14:textId="77777777" w:rsidTr="00355C69">
        <w:trPr>
          <w:trHeight w:val="539"/>
        </w:trPr>
        <w:tc>
          <w:tcPr>
            <w:tcW w:w="2700" w:type="dxa"/>
            <w:shd w:val="clear" w:color="auto" w:fill="C6D9F1" w:themeFill="text2" w:themeFillTint="33"/>
            <w:vAlign w:val="center"/>
          </w:tcPr>
          <w:p w14:paraId="3DB5C07D" w14:textId="77777777" w:rsidR="00EC34CE" w:rsidRPr="00017428" w:rsidRDefault="00EC34CE" w:rsidP="00B76E9B">
            <w:pPr>
              <w:spacing w:after="0" w:line="240" w:lineRule="auto"/>
              <w:rPr>
                <w:rFonts w:eastAsia="Calibri" w:cstheme="minorHAnsi"/>
                <w:color w:val="FF0000"/>
              </w:rPr>
            </w:pPr>
            <w:r>
              <w:rPr>
                <w:rFonts w:eastAsia="Calibri" w:cstheme="minorHAnsi"/>
                <w:color w:val="FF0000"/>
              </w:rPr>
              <w:t xml:space="preserve">USA Transportation </w:t>
            </w:r>
            <w:r w:rsidRPr="00017428">
              <w:rPr>
                <w:rFonts w:eastAsia="Calibri" w:cstheme="minorHAnsi"/>
                <w:color w:val="FF0000"/>
              </w:rPr>
              <w:t>Committee</w:t>
            </w:r>
          </w:p>
        </w:tc>
        <w:tc>
          <w:tcPr>
            <w:tcW w:w="1170" w:type="dxa"/>
            <w:vAlign w:val="center"/>
          </w:tcPr>
          <w:p w14:paraId="00A6637D"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89</w:t>
            </w:r>
            <w:r w:rsidRPr="00017428">
              <w:rPr>
                <w:rFonts w:eastAsia="Calibri" w:cstheme="minorHAnsi"/>
                <w:color w:val="FF0000"/>
              </w:rPr>
              <w:t>%</w:t>
            </w:r>
          </w:p>
        </w:tc>
        <w:tc>
          <w:tcPr>
            <w:tcW w:w="1080" w:type="dxa"/>
            <w:vAlign w:val="center"/>
          </w:tcPr>
          <w:p w14:paraId="0A43715B"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4</w:t>
            </w:r>
            <w:r w:rsidRPr="00017428">
              <w:rPr>
                <w:rFonts w:eastAsia="Calibri" w:cstheme="minorHAnsi"/>
                <w:color w:val="FF0000"/>
              </w:rPr>
              <w:t>%</w:t>
            </w:r>
          </w:p>
        </w:tc>
        <w:tc>
          <w:tcPr>
            <w:tcW w:w="1080" w:type="dxa"/>
            <w:vAlign w:val="center"/>
          </w:tcPr>
          <w:p w14:paraId="5860535A"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3</w:t>
            </w:r>
            <w:r w:rsidRPr="00017428">
              <w:rPr>
                <w:rFonts w:eastAsia="Calibri" w:cstheme="minorHAnsi"/>
                <w:color w:val="FF0000"/>
              </w:rPr>
              <w:t>%</w:t>
            </w:r>
          </w:p>
        </w:tc>
        <w:tc>
          <w:tcPr>
            <w:tcW w:w="1170" w:type="dxa"/>
            <w:vAlign w:val="center"/>
          </w:tcPr>
          <w:p w14:paraId="026A77E2"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2</w:t>
            </w:r>
            <w:r w:rsidRPr="00017428">
              <w:rPr>
                <w:rFonts w:eastAsia="Calibri" w:cstheme="minorHAnsi"/>
                <w:color w:val="FF0000"/>
              </w:rPr>
              <w:t>%</w:t>
            </w:r>
          </w:p>
        </w:tc>
        <w:tc>
          <w:tcPr>
            <w:tcW w:w="1080" w:type="dxa"/>
            <w:vAlign w:val="center"/>
          </w:tcPr>
          <w:p w14:paraId="4985BC2B"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1</w:t>
            </w:r>
            <w:r w:rsidRPr="00017428">
              <w:rPr>
                <w:rFonts w:eastAsia="Calibri" w:cstheme="minorHAnsi"/>
                <w:color w:val="FF0000"/>
              </w:rPr>
              <w:t>%</w:t>
            </w:r>
          </w:p>
        </w:tc>
        <w:tc>
          <w:tcPr>
            <w:tcW w:w="900" w:type="dxa"/>
            <w:vAlign w:val="center"/>
          </w:tcPr>
          <w:p w14:paraId="2A9097C4" w14:textId="77777777" w:rsidR="00EC34CE" w:rsidRPr="00017428" w:rsidRDefault="00EC34CE" w:rsidP="00B76E9B">
            <w:pPr>
              <w:spacing w:after="0" w:line="240" w:lineRule="auto"/>
              <w:jc w:val="center"/>
              <w:rPr>
                <w:rFonts w:eastAsia="Calibri" w:cstheme="minorHAnsi"/>
                <w:color w:val="FF0000"/>
              </w:rPr>
            </w:pPr>
            <w:r w:rsidRPr="00017428">
              <w:rPr>
                <w:rFonts w:eastAsia="Calibri" w:cstheme="minorHAnsi"/>
                <w:color w:val="FF0000"/>
              </w:rPr>
              <w:t>1%</w:t>
            </w:r>
          </w:p>
        </w:tc>
        <w:tc>
          <w:tcPr>
            <w:tcW w:w="1080" w:type="dxa"/>
            <w:vAlign w:val="center"/>
          </w:tcPr>
          <w:p w14:paraId="081AF207" w14:textId="77777777" w:rsidR="00EC34CE" w:rsidRPr="00017428" w:rsidRDefault="00EC34CE" w:rsidP="00B76E9B">
            <w:pPr>
              <w:spacing w:after="0" w:line="240" w:lineRule="auto"/>
              <w:jc w:val="center"/>
              <w:rPr>
                <w:rFonts w:eastAsia="Calibri" w:cstheme="minorHAnsi"/>
                <w:color w:val="FF0000"/>
              </w:rPr>
            </w:pPr>
            <w:r>
              <w:rPr>
                <w:rFonts w:eastAsia="Calibri" w:cstheme="minorHAnsi"/>
                <w:color w:val="FF0000"/>
              </w:rPr>
              <w:t>0%</w:t>
            </w:r>
          </w:p>
        </w:tc>
      </w:tr>
    </w:tbl>
    <w:p w14:paraId="4B389E26" w14:textId="77777777" w:rsidR="00EC34CE" w:rsidRPr="005863E4" w:rsidRDefault="00EC34CE" w:rsidP="00EC34CE">
      <w:pPr>
        <w:rPr>
          <w:rFonts w:cstheme="minorHAnsi"/>
        </w:rPr>
      </w:pPr>
    </w:p>
    <w:p w14:paraId="5617FBC2" w14:textId="77777777" w:rsidR="00EC34CE" w:rsidRPr="005863E4" w:rsidRDefault="00EC34CE" w:rsidP="00EC34CE">
      <w:pPr>
        <w:ind w:left="360"/>
        <w:rPr>
          <w:rFonts w:cstheme="minorHAnsi"/>
          <w:b/>
          <w:color w:val="000000" w:themeColor="text1"/>
        </w:rPr>
      </w:pPr>
      <w:r w:rsidRPr="005863E4">
        <w:rPr>
          <w:rFonts w:cstheme="minorHAnsi"/>
          <w:b/>
          <w:color w:val="000000" w:themeColor="text1"/>
        </w:rPr>
        <w:t xml:space="preserve">B.   Efforts to Encourage Minority Participation </w:t>
      </w:r>
    </w:p>
    <w:p w14:paraId="5DAB2732" w14:textId="72C2556A" w:rsidR="00EC34CE" w:rsidRPr="005863E4" w:rsidRDefault="00EC34CE" w:rsidP="00EC34CE">
      <w:pPr>
        <w:spacing w:after="0" w:line="240" w:lineRule="auto"/>
        <w:ind w:left="360"/>
        <w:rPr>
          <w:rFonts w:cstheme="minorHAnsi"/>
        </w:rPr>
      </w:pPr>
      <w:r w:rsidRPr="005863E4">
        <w:rPr>
          <w:rFonts w:cstheme="minorHAnsi"/>
          <w:b/>
        </w:rPr>
        <w:t>City of USA</w:t>
      </w:r>
      <w:r w:rsidRPr="005863E4">
        <w:rPr>
          <w:rFonts w:cstheme="minorHAnsi"/>
        </w:rPr>
        <w:t xml:space="preserve"> understands diverse representation on committees, councils</w:t>
      </w:r>
      <w:r w:rsidR="00C04B6F">
        <w:rPr>
          <w:rFonts w:cstheme="minorHAnsi"/>
        </w:rPr>
        <w:t>,</w:t>
      </w:r>
      <w:r w:rsidRPr="005863E4">
        <w:rPr>
          <w:rFonts w:cstheme="minorHAnsi"/>
        </w:rPr>
        <w:t xml:space="preserve"> and boards results in sound policy reflective of its entire population. As such, </w:t>
      </w:r>
      <w:r w:rsidRPr="005863E4">
        <w:rPr>
          <w:rFonts w:cstheme="minorHAnsi"/>
          <w:b/>
        </w:rPr>
        <w:t>City of USA</w:t>
      </w:r>
      <w:r w:rsidRPr="005863E4">
        <w:rPr>
          <w:rFonts w:cstheme="minorHAnsi"/>
        </w:rPr>
        <w:t xml:space="preserve"> encourages participation of all its citizens. </w:t>
      </w:r>
      <w:r>
        <w:rPr>
          <w:rFonts w:cstheme="minorHAnsi"/>
        </w:rPr>
        <w:t xml:space="preserve">As vacancies on non-elected </w:t>
      </w:r>
      <w:r w:rsidRPr="005863E4">
        <w:rPr>
          <w:rFonts w:cstheme="minorHAnsi"/>
        </w:rPr>
        <w:t>committees</w:t>
      </w:r>
      <w:r w:rsidR="00C04B6F">
        <w:rPr>
          <w:rFonts w:cstheme="minorHAnsi"/>
        </w:rPr>
        <w:t>,</w:t>
      </w:r>
      <w:r w:rsidRPr="005863E4">
        <w:rPr>
          <w:rFonts w:cstheme="minorHAnsi"/>
        </w:rPr>
        <w:t xml:space="preserve"> councils</w:t>
      </w:r>
      <w:r w:rsidR="00C04B6F">
        <w:rPr>
          <w:rFonts w:cstheme="minorHAnsi"/>
        </w:rPr>
        <w:t>, and boards</w:t>
      </w:r>
      <w:r w:rsidRPr="005863E4">
        <w:rPr>
          <w:rFonts w:cstheme="minorHAnsi"/>
        </w:rPr>
        <w:t xml:space="preserve"> become available, </w:t>
      </w:r>
      <w:r w:rsidRPr="005863E4">
        <w:rPr>
          <w:rFonts w:cstheme="minorHAnsi"/>
          <w:b/>
        </w:rPr>
        <w:t>City of USA</w:t>
      </w:r>
      <w:r w:rsidRPr="005863E4">
        <w:rPr>
          <w:rFonts w:cstheme="minorHAnsi"/>
        </w:rPr>
        <w:t xml:space="preserve"> will make efforts to encourage and promote diversity. </w:t>
      </w:r>
    </w:p>
    <w:p w14:paraId="0A0B8C39" w14:textId="77777777" w:rsidR="00EC34CE" w:rsidRPr="00F915AF" w:rsidRDefault="00EC34CE" w:rsidP="00EC34CE">
      <w:pPr>
        <w:spacing w:after="0" w:line="240" w:lineRule="auto"/>
        <w:ind w:left="360"/>
        <w:rPr>
          <w:rFonts w:cstheme="minorHAnsi"/>
        </w:rPr>
      </w:pPr>
    </w:p>
    <w:p w14:paraId="780F1F20" w14:textId="08DB73B3" w:rsidR="00EC34CE" w:rsidRPr="005863E4" w:rsidRDefault="00EC34CE" w:rsidP="00EC34CE">
      <w:pPr>
        <w:spacing w:after="0" w:line="240" w:lineRule="auto"/>
        <w:ind w:left="360"/>
        <w:rPr>
          <w:rFonts w:cstheme="minorHAnsi"/>
          <w:color w:val="000000" w:themeColor="text1"/>
        </w:rPr>
      </w:pPr>
      <w:r w:rsidRPr="005863E4">
        <w:rPr>
          <w:rFonts w:cstheme="minorHAnsi"/>
        </w:rPr>
        <w:t>To encourage participation on its committees</w:t>
      </w:r>
      <w:r w:rsidR="00C04B6F">
        <w:rPr>
          <w:rFonts w:cstheme="minorHAnsi"/>
        </w:rPr>
        <w:t xml:space="preserve">, </w:t>
      </w:r>
      <w:r w:rsidRPr="005863E4">
        <w:rPr>
          <w:rFonts w:cstheme="minorHAnsi"/>
        </w:rPr>
        <w:t xml:space="preserve">councils, </w:t>
      </w:r>
      <w:r w:rsidR="00C04B6F">
        <w:rPr>
          <w:rFonts w:cstheme="minorHAnsi"/>
        </w:rPr>
        <w:t xml:space="preserve">and boards the </w:t>
      </w:r>
      <w:r w:rsidRPr="005863E4">
        <w:rPr>
          <w:rFonts w:cstheme="minorHAnsi"/>
          <w:b/>
        </w:rPr>
        <w:t>City of USA</w:t>
      </w:r>
      <w:r w:rsidRPr="005863E4">
        <w:rPr>
          <w:rFonts w:cstheme="minorHAnsi"/>
        </w:rPr>
        <w:t xml:space="preserve"> will continue to reach out to community</w:t>
      </w:r>
      <w:r>
        <w:rPr>
          <w:rFonts w:cstheme="minorHAnsi"/>
        </w:rPr>
        <w:t xml:space="preserve"> organ</w:t>
      </w:r>
      <w:r w:rsidRPr="005863E4">
        <w:rPr>
          <w:rFonts w:cstheme="minorHAnsi"/>
        </w:rPr>
        <w:t xml:space="preserve">izations to connect with all </w:t>
      </w:r>
      <w:r w:rsidRPr="00060FA2">
        <w:rPr>
          <w:rFonts w:cstheme="minorHAnsi"/>
        </w:rPr>
        <w:t xml:space="preserve">population groups in its </w:t>
      </w:r>
      <w:r>
        <w:rPr>
          <w:rFonts w:cstheme="minorHAnsi"/>
        </w:rPr>
        <w:t>service area</w:t>
      </w:r>
      <w:r w:rsidRPr="005863E4">
        <w:rPr>
          <w:rFonts w:cstheme="minorHAnsi"/>
        </w:rPr>
        <w:t xml:space="preserve">. In addition, </w:t>
      </w:r>
      <w:r w:rsidRPr="005863E4">
        <w:rPr>
          <w:rFonts w:cstheme="minorHAnsi"/>
          <w:b/>
        </w:rPr>
        <w:t>City of USA</w:t>
      </w:r>
      <w:r w:rsidRPr="005863E4">
        <w:rPr>
          <w:rFonts w:cstheme="minorHAnsi"/>
        </w:rPr>
        <w:t xml:space="preserve"> will use creative ways to make participating realistic and reasonable, such as scheduling meetings at times best suited to its members. </w:t>
      </w:r>
    </w:p>
    <w:p w14:paraId="772A0635" w14:textId="77777777" w:rsidR="00EC34CE" w:rsidRDefault="00EC34CE" w:rsidP="00EC34CE">
      <w:pPr>
        <w:spacing w:after="0" w:line="240" w:lineRule="auto"/>
        <w:jc w:val="center"/>
        <w:rPr>
          <w:rFonts w:cstheme="minorHAnsi"/>
          <w:i/>
          <w:sz w:val="24"/>
          <w:szCs w:val="24"/>
        </w:rPr>
      </w:pPr>
    </w:p>
    <w:p w14:paraId="223D1B90" w14:textId="77777777" w:rsidR="00EC34CE" w:rsidRDefault="00EC34CE" w:rsidP="00EC34CE">
      <w:pPr>
        <w:spacing w:after="0" w:line="240" w:lineRule="auto"/>
        <w:jc w:val="center"/>
        <w:rPr>
          <w:rFonts w:cstheme="minorHAnsi"/>
          <w:i/>
          <w:sz w:val="24"/>
          <w:szCs w:val="24"/>
        </w:rPr>
      </w:pPr>
    </w:p>
    <w:p w14:paraId="1D5723FA" w14:textId="77777777" w:rsidR="00EC34CE" w:rsidRDefault="00EC34CE" w:rsidP="00EC34CE">
      <w:pPr>
        <w:spacing w:after="0" w:line="240" w:lineRule="auto"/>
        <w:jc w:val="center"/>
        <w:rPr>
          <w:rFonts w:cstheme="minorHAnsi"/>
          <w:i/>
          <w:sz w:val="24"/>
          <w:szCs w:val="24"/>
        </w:rPr>
      </w:pPr>
    </w:p>
    <w:p w14:paraId="6E27603B" w14:textId="77777777" w:rsidR="00EC34CE" w:rsidRDefault="00EC34CE" w:rsidP="00EC34CE">
      <w:pPr>
        <w:spacing w:after="0" w:line="240" w:lineRule="auto"/>
        <w:jc w:val="center"/>
        <w:rPr>
          <w:rFonts w:cstheme="minorHAnsi"/>
          <w:i/>
          <w:sz w:val="24"/>
          <w:szCs w:val="24"/>
        </w:rPr>
      </w:pPr>
    </w:p>
    <w:p w14:paraId="77A3A13B" w14:textId="002284E6" w:rsidR="00EC34CE" w:rsidRPr="005372DC" w:rsidRDefault="00EC34CE" w:rsidP="00EC34CE">
      <w:pPr>
        <w:spacing w:after="0" w:line="240" w:lineRule="auto"/>
        <w:jc w:val="center"/>
        <w:rPr>
          <w:rFonts w:cstheme="minorHAnsi"/>
          <w:i/>
          <w:sz w:val="24"/>
          <w:szCs w:val="24"/>
        </w:rPr>
      </w:pPr>
      <w:r w:rsidRPr="004C575D">
        <w:rPr>
          <w:rFonts w:cstheme="minorHAnsi"/>
          <w:i/>
          <w:color w:val="000000" w:themeColor="text1"/>
          <w:sz w:val="28"/>
          <w:szCs w:val="28"/>
        </w:rPr>
        <w:t>Demographic</w:t>
      </w:r>
      <w:r w:rsidRPr="004C575D">
        <w:rPr>
          <w:rFonts w:cstheme="minorHAnsi"/>
          <w:i/>
          <w:sz w:val="28"/>
          <w:szCs w:val="28"/>
        </w:rPr>
        <w:t xml:space="preserve"> Representation Data Collection Form</w:t>
      </w:r>
      <w:r w:rsidRPr="005372DC">
        <w:rPr>
          <w:rStyle w:val="FootnoteReference"/>
          <w:rFonts w:cstheme="minorHAnsi"/>
          <w:b/>
          <w:sz w:val="24"/>
          <w:szCs w:val="24"/>
        </w:rPr>
        <w:footnoteReference w:id="3"/>
      </w:r>
      <w:r w:rsidRPr="005372DC">
        <w:rPr>
          <w:rFonts w:cstheme="minorHAnsi"/>
          <w:b/>
          <w:sz w:val="24"/>
          <w:szCs w:val="24"/>
        </w:rPr>
        <w:t xml:space="preserve"> </w:t>
      </w:r>
    </w:p>
    <w:p w14:paraId="5B6D408E" w14:textId="430CBDFA" w:rsidR="00EC34CE" w:rsidRPr="005863E4" w:rsidRDefault="00595BEE" w:rsidP="00EC34CE">
      <w:pPr>
        <w:spacing w:after="0" w:line="240" w:lineRule="auto"/>
        <w:rPr>
          <w:rFonts w:cstheme="minorHAnsi"/>
        </w:rPr>
      </w:pPr>
      <w:r>
        <w:rPr>
          <w:noProof/>
        </w:rPr>
        <mc:AlternateContent>
          <mc:Choice Requires="wps">
            <w:drawing>
              <wp:anchor distT="45720" distB="45720" distL="114300" distR="114300" simplePos="0" relativeHeight="251659264" behindDoc="0" locked="0" layoutInCell="1" allowOverlap="1" wp14:anchorId="6BF83F21" wp14:editId="5AE0FC5B">
                <wp:simplePos x="0" y="0"/>
                <wp:positionH relativeFrom="margin">
                  <wp:align>right</wp:align>
                </wp:positionH>
                <wp:positionV relativeFrom="paragraph">
                  <wp:posOffset>69443</wp:posOffset>
                </wp:positionV>
                <wp:extent cx="2360930" cy="749935"/>
                <wp:effectExtent l="0" t="0" r="2286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9935"/>
                        </a:xfrm>
                        <a:prstGeom prst="rect">
                          <a:avLst/>
                        </a:prstGeom>
                        <a:solidFill>
                          <a:srgbClr val="FFFFFF"/>
                        </a:solidFill>
                        <a:ln w="9525">
                          <a:solidFill>
                            <a:srgbClr val="000000"/>
                          </a:solidFill>
                          <a:miter lim="800000"/>
                          <a:headEnd/>
                          <a:tailEnd/>
                        </a:ln>
                      </wps:spPr>
                      <wps:txbx>
                        <w:txbxContent>
                          <w:p w14:paraId="2A33DC31" w14:textId="77777777" w:rsidR="00595BEE" w:rsidRDefault="00595BEE" w:rsidP="00595BEE">
                            <w:r>
                              <w:t xml:space="preserve">NA - This is an optional tool to gather information on the racial composition of Board members.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F83F21" id="_x0000_t202" coordsize="21600,21600" o:spt="202" path="m,l,21600r21600,l21600,xe">
                <v:stroke joinstyle="miter"/>
                <v:path gradientshapeok="t" o:connecttype="rect"/>
              </v:shapetype>
              <v:shape id="Text Box 2" o:spid="_x0000_s1026" type="#_x0000_t202" style="position:absolute;margin-left:134.7pt;margin-top:5.45pt;width:185.9pt;height:59.0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">
                <v:textbox>
                  <w:txbxContent>
                    <w:p w14:paraId="2A33DC31" w14:textId="77777777" w:rsidR="00595BEE" w:rsidRDefault="00595BEE" w:rsidP="00595BEE">
                      <w:r>
                        <w:t xml:space="preserve">NA - This is an optional tool to gather information on the racial composition of Board members. </w:t>
                      </w:r>
                    </w:p>
                  </w:txbxContent>
                </v:textbox>
                <w10:wrap type="square" anchorx="margin"/>
              </v:shape>
            </w:pict>
          </mc:Fallback>
        </mc:AlternateContent>
      </w:r>
    </w:p>
    <w:p w14:paraId="095265A0" w14:textId="765C03DA" w:rsidR="00EC34CE" w:rsidRPr="005863E4" w:rsidRDefault="00EC34CE" w:rsidP="00EC34CE">
      <w:pPr>
        <w:spacing w:after="0" w:line="240" w:lineRule="auto"/>
        <w:rPr>
          <w:rFonts w:cstheme="minorHAnsi"/>
          <w:b/>
        </w:rPr>
      </w:pPr>
      <w:r w:rsidRPr="005863E4">
        <w:rPr>
          <w:rFonts w:cstheme="minorHAnsi"/>
          <w:b/>
        </w:rPr>
        <w:t>Name of board, commission, council, etc.</w:t>
      </w:r>
    </w:p>
    <w:p w14:paraId="39115D07" w14:textId="7EFDB39A" w:rsidR="00EC34CE" w:rsidRPr="00006F8D" w:rsidRDefault="00EC34CE" w:rsidP="00EC34CE">
      <w:pPr>
        <w:spacing w:after="0" w:line="240" w:lineRule="auto"/>
        <w:rPr>
          <w:rFonts w:cstheme="minorHAnsi"/>
          <w:sz w:val="10"/>
          <w:szCs w:val="10"/>
        </w:rPr>
      </w:pPr>
    </w:p>
    <w:p w14:paraId="6A2AAE55" w14:textId="77777777" w:rsidR="00EC34CE" w:rsidRPr="005863E4" w:rsidRDefault="00EC34CE" w:rsidP="00EC34CE">
      <w:pPr>
        <w:spacing w:after="0" w:line="240" w:lineRule="auto"/>
        <w:rPr>
          <w:rFonts w:cstheme="minorHAnsi"/>
        </w:rPr>
      </w:pPr>
      <w:r w:rsidRPr="005863E4">
        <w:rPr>
          <w:rFonts w:cstheme="minorHAnsi"/>
        </w:rPr>
        <w:t>Date:</w:t>
      </w:r>
    </w:p>
    <w:p w14:paraId="026ED617" w14:textId="77777777" w:rsidR="00EC34CE" w:rsidRPr="005863E4" w:rsidRDefault="00EC34CE" w:rsidP="00EC34CE">
      <w:pPr>
        <w:spacing w:after="0" w:line="240" w:lineRule="auto"/>
        <w:rPr>
          <w:rFonts w:cstheme="minorHAnsi"/>
        </w:rPr>
      </w:pPr>
      <w:r w:rsidRPr="005863E4">
        <w:rPr>
          <w:rFonts w:cstheme="minorHAnsi"/>
        </w:rPr>
        <w:t xml:space="preserve">___________________________________________________________________________________ </w:t>
      </w:r>
    </w:p>
    <w:p w14:paraId="7117D059" w14:textId="77777777" w:rsidR="00EC34CE" w:rsidRPr="00006F8D" w:rsidRDefault="00EC34CE" w:rsidP="00EC34CE">
      <w:pPr>
        <w:spacing w:after="0" w:line="240" w:lineRule="auto"/>
        <w:rPr>
          <w:rFonts w:cstheme="minorHAnsi"/>
          <w:sz w:val="16"/>
          <w:szCs w:val="16"/>
        </w:rPr>
      </w:pPr>
    </w:p>
    <w:p w14:paraId="39A0D5AE" w14:textId="77777777" w:rsidR="00EC34CE" w:rsidRPr="005863E4" w:rsidRDefault="00EC34CE" w:rsidP="00EC34CE">
      <w:pPr>
        <w:spacing w:after="0" w:line="240" w:lineRule="auto"/>
        <w:rPr>
          <w:rFonts w:cstheme="minorHAnsi"/>
        </w:rPr>
      </w:pPr>
      <w:r w:rsidRPr="005863E4">
        <w:rPr>
          <w:rFonts w:cstheme="minorHAnsi"/>
        </w:rPr>
        <w:t>Dear Member,</w:t>
      </w:r>
    </w:p>
    <w:p w14:paraId="6A323B9E" w14:textId="77777777" w:rsidR="00EC34CE" w:rsidRPr="00006F8D" w:rsidRDefault="00EC34CE" w:rsidP="00EC34CE">
      <w:pPr>
        <w:spacing w:after="0" w:line="240" w:lineRule="auto"/>
        <w:rPr>
          <w:rFonts w:cstheme="minorHAnsi"/>
          <w:sz w:val="18"/>
          <w:szCs w:val="18"/>
        </w:rPr>
      </w:pPr>
    </w:p>
    <w:p w14:paraId="2425FA36" w14:textId="77777777" w:rsidR="00EC34CE" w:rsidRPr="005863E4" w:rsidRDefault="00EC34CE" w:rsidP="00EC34CE">
      <w:pPr>
        <w:spacing w:after="0" w:line="240" w:lineRule="auto"/>
        <w:rPr>
          <w:rFonts w:cstheme="minorHAnsi"/>
        </w:rPr>
      </w:pPr>
      <w:r>
        <w:rPr>
          <w:rFonts w:cstheme="minorHAnsi"/>
        </w:rPr>
        <w:t>T</w:t>
      </w:r>
      <w:r w:rsidRPr="005863E4">
        <w:rPr>
          <w:rFonts w:cstheme="minorHAnsi"/>
        </w:rPr>
        <w:t xml:space="preserve">he </w:t>
      </w:r>
      <w:r w:rsidRPr="005863E4">
        <w:rPr>
          <w:rFonts w:cstheme="minorHAnsi"/>
          <w:b/>
        </w:rPr>
        <w:t>City of USA</w:t>
      </w:r>
      <w:r w:rsidRPr="001C4601">
        <w:rPr>
          <w:rFonts w:cstheme="minorHAnsi"/>
          <w:bCs/>
        </w:rPr>
        <w:t>, as</w:t>
      </w:r>
      <w:r w:rsidRPr="005863E4">
        <w:rPr>
          <w:rFonts w:cstheme="minorHAnsi"/>
        </w:rPr>
        <w:t xml:space="preserve"> a recipient of federal funds</w:t>
      </w:r>
      <w:r>
        <w:rPr>
          <w:rFonts w:cstheme="minorHAnsi"/>
        </w:rPr>
        <w:t xml:space="preserve"> is</w:t>
      </w:r>
      <w:r w:rsidRPr="005863E4">
        <w:rPr>
          <w:rFonts w:cstheme="minorHAnsi"/>
        </w:rPr>
        <w:t xml:space="preserve"> required under Title VI of the Civil Rights statue to ascertain the racial/ethnic make-up of any non-elected boards, commissions, councils, etc.</w:t>
      </w:r>
    </w:p>
    <w:p w14:paraId="5FFCACFA" w14:textId="77777777" w:rsidR="00EC34CE" w:rsidRPr="00006F8D" w:rsidRDefault="00EC34CE" w:rsidP="00EC34CE">
      <w:pPr>
        <w:spacing w:after="0" w:line="240" w:lineRule="auto"/>
        <w:rPr>
          <w:rFonts w:cstheme="minorHAnsi"/>
          <w:sz w:val="18"/>
          <w:szCs w:val="18"/>
        </w:rPr>
      </w:pPr>
    </w:p>
    <w:p w14:paraId="7B84D7F8" w14:textId="77777777" w:rsidR="00EC34CE" w:rsidRPr="005863E4" w:rsidRDefault="00EC34CE" w:rsidP="00EC34CE">
      <w:pPr>
        <w:spacing w:after="0" w:line="240" w:lineRule="auto"/>
        <w:rPr>
          <w:rFonts w:cstheme="minorHAnsi"/>
        </w:rPr>
      </w:pPr>
      <w:r w:rsidRPr="005863E4">
        <w:rPr>
          <w:rFonts w:cstheme="minorHAnsi"/>
        </w:rPr>
        <w:t xml:space="preserve">Data from this section is used for statistical and reporting purposes. The information may be subject to disclosure under federal or state law or rule. </w:t>
      </w:r>
    </w:p>
    <w:p w14:paraId="325E4D8A" w14:textId="77777777" w:rsidR="00EC34CE" w:rsidRPr="00006F8D" w:rsidRDefault="00EC34CE" w:rsidP="00EC34CE">
      <w:pPr>
        <w:spacing w:after="0" w:line="240" w:lineRule="auto"/>
        <w:rPr>
          <w:rFonts w:cstheme="minorHAnsi"/>
          <w:sz w:val="18"/>
          <w:szCs w:val="18"/>
        </w:rPr>
      </w:pPr>
    </w:p>
    <w:p w14:paraId="66D17821" w14:textId="77777777" w:rsidR="00EC34CE" w:rsidRPr="005863E4" w:rsidRDefault="00EC34CE" w:rsidP="00EC34CE">
      <w:pPr>
        <w:spacing w:after="0" w:line="240" w:lineRule="auto"/>
        <w:rPr>
          <w:rFonts w:cstheme="minorHAnsi"/>
          <w:b/>
        </w:rPr>
      </w:pPr>
      <w:r w:rsidRPr="005863E4">
        <w:rPr>
          <w:rFonts w:cstheme="minorHAnsi"/>
          <w:b/>
        </w:rPr>
        <w:t>Anti-Discrimination Notice</w:t>
      </w:r>
    </w:p>
    <w:p w14:paraId="0CFA7165" w14:textId="77777777" w:rsidR="00EC34CE" w:rsidRPr="00006F8D" w:rsidRDefault="00EC34CE" w:rsidP="00EC34CE">
      <w:pPr>
        <w:spacing w:after="0" w:line="240" w:lineRule="auto"/>
        <w:rPr>
          <w:rFonts w:cstheme="minorHAnsi"/>
          <w:sz w:val="18"/>
          <w:szCs w:val="18"/>
        </w:rPr>
      </w:pPr>
    </w:p>
    <w:p w14:paraId="7EDCD647" w14:textId="5A1E2DD0" w:rsidR="00EC34CE" w:rsidRPr="005863E4" w:rsidRDefault="00EC34CE" w:rsidP="00EC34CE">
      <w:pPr>
        <w:spacing w:after="0" w:line="240" w:lineRule="auto"/>
        <w:rPr>
          <w:rFonts w:cstheme="minorHAnsi"/>
        </w:rPr>
      </w:pPr>
      <w:r w:rsidRPr="005863E4">
        <w:rPr>
          <w:rFonts w:cstheme="minorHAnsi"/>
        </w:rPr>
        <w:t xml:space="preserve">It is unlawful for </w:t>
      </w:r>
      <w:r w:rsidRPr="005863E4">
        <w:rPr>
          <w:rFonts w:cstheme="minorHAnsi"/>
          <w:b/>
        </w:rPr>
        <w:t>City of USA</w:t>
      </w:r>
      <w:r w:rsidRPr="005863E4">
        <w:rPr>
          <w:rFonts w:cstheme="minorHAnsi"/>
        </w:rPr>
        <w:t xml:space="preserve"> to fail or refuse to provide services, access to services or activities, or otherwise discriminate against an individual because of an individual’s race, color, religion, sex, national origin, disability</w:t>
      </w:r>
      <w:r>
        <w:rPr>
          <w:rFonts w:cstheme="minorHAnsi"/>
        </w:rPr>
        <w:t>,</w:t>
      </w:r>
      <w:r w:rsidRPr="005863E4">
        <w:rPr>
          <w:rFonts w:cstheme="minorHAnsi"/>
        </w:rPr>
        <w:t xml:space="preserve"> or veteran status.</w:t>
      </w:r>
    </w:p>
    <w:p w14:paraId="79155089" w14:textId="77777777" w:rsidR="00EC34CE" w:rsidRPr="00006F8D" w:rsidRDefault="00EC34CE" w:rsidP="00EC34CE">
      <w:pPr>
        <w:spacing w:after="0" w:line="240" w:lineRule="auto"/>
        <w:rPr>
          <w:rFonts w:cstheme="minorHAnsi"/>
          <w:sz w:val="18"/>
          <w:szCs w:val="18"/>
        </w:rPr>
      </w:pPr>
    </w:p>
    <w:p w14:paraId="41BF8397" w14:textId="08A46B34" w:rsidR="00EC34CE" w:rsidRPr="005863E4" w:rsidRDefault="00EC34CE" w:rsidP="00EC34CE">
      <w:pPr>
        <w:spacing w:after="0" w:line="240" w:lineRule="auto"/>
        <w:rPr>
          <w:rFonts w:cstheme="minorHAnsi"/>
        </w:rPr>
      </w:pPr>
      <w:r w:rsidRPr="005863E4">
        <w:rPr>
          <w:rFonts w:cstheme="minorHAnsi"/>
        </w:rPr>
        <w:t xml:space="preserve">As a council under the jurisdiction of </w:t>
      </w:r>
      <w:r w:rsidRPr="005863E4">
        <w:rPr>
          <w:rFonts w:cstheme="minorHAnsi"/>
          <w:b/>
        </w:rPr>
        <w:t>City of USA</w:t>
      </w:r>
      <w:r w:rsidRPr="005863E4">
        <w:rPr>
          <w:rFonts w:cstheme="minorHAnsi"/>
        </w:rPr>
        <w:t>, we invite council members to voluntarily self-identify their race/ethnicity for us to comply with FTA Title VI</w:t>
      </w:r>
      <w:r>
        <w:rPr>
          <w:rFonts w:cstheme="minorHAnsi"/>
        </w:rPr>
        <w:t xml:space="preserve"> and LEP requirements</w:t>
      </w:r>
      <w:r w:rsidRPr="005863E4">
        <w:rPr>
          <w:rFonts w:cstheme="minorHAnsi"/>
        </w:rPr>
        <w:t xml:space="preserve">. This information will be used according to the provisions of applicable federal and state laws, executive </w:t>
      </w:r>
      <w:proofErr w:type="gramStart"/>
      <w:r w:rsidRPr="005863E4">
        <w:rPr>
          <w:rFonts w:cstheme="minorHAnsi"/>
        </w:rPr>
        <w:t>orders</w:t>
      </w:r>
      <w:proofErr w:type="gramEnd"/>
      <w:r w:rsidRPr="005863E4">
        <w:rPr>
          <w:rFonts w:cstheme="minorHAnsi"/>
        </w:rPr>
        <w:t xml:space="preserve"> and regulations, including those requiring the information to be summarized and reported to the federal government for civil rights enforcement purposes. </w:t>
      </w:r>
    </w:p>
    <w:p w14:paraId="6B282061" w14:textId="77777777" w:rsidR="00EC34CE" w:rsidRPr="00006F8D" w:rsidRDefault="00EC34CE" w:rsidP="00EC34CE">
      <w:pPr>
        <w:spacing w:after="0" w:line="240" w:lineRule="auto"/>
        <w:rPr>
          <w:rFonts w:cstheme="minorHAnsi"/>
          <w:sz w:val="18"/>
          <w:szCs w:val="18"/>
        </w:rPr>
      </w:pPr>
    </w:p>
    <w:p w14:paraId="7D6F11FC" w14:textId="77777777" w:rsidR="00EC34CE" w:rsidRPr="005863E4" w:rsidRDefault="00EC34CE" w:rsidP="00EC34CE">
      <w:pPr>
        <w:spacing w:after="0" w:line="240" w:lineRule="auto"/>
        <w:rPr>
          <w:rFonts w:cstheme="minorHAnsi"/>
          <w:b/>
        </w:rPr>
      </w:pPr>
      <w:r w:rsidRPr="005863E4">
        <w:rPr>
          <w:rFonts w:cstheme="minorHAnsi"/>
          <w:b/>
        </w:rPr>
        <w:t>Race/Ethnicity</w:t>
      </w:r>
    </w:p>
    <w:p w14:paraId="2911EE5A" w14:textId="77777777" w:rsidR="00EC34CE" w:rsidRPr="00006F8D" w:rsidRDefault="00EC34CE" w:rsidP="00EC34CE">
      <w:pPr>
        <w:spacing w:after="0" w:line="240" w:lineRule="auto"/>
        <w:rPr>
          <w:rFonts w:cstheme="minorHAnsi"/>
          <w:sz w:val="18"/>
          <w:szCs w:val="18"/>
        </w:rPr>
      </w:pPr>
    </w:p>
    <w:p w14:paraId="2FF1CBA3" w14:textId="77777777" w:rsidR="00EC34CE" w:rsidRPr="005863E4" w:rsidRDefault="00EC34CE" w:rsidP="00EC34CE">
      <w:pPr>
        <w:spacing w:after="0" w:line="240" w:lineRule="auto"/>
        <w:rPr>
          <w:rFonts w:cstheme="minorHAnsi"/>
        </w:rPr>
      </w:pPr>
      <w:r w:rsidRPr="005863E4">
        <w:rPr>
          <w:rFonts w:cstheme="minorHAnsi"/>
        </w:rPr>
        <w:t xml:space="preserve">If you choose to self-identify, please mark the </w:t>
      </w:r>
      <w:r w:rsidRPr="005863E4">
        <w:rPr>
          <w:rFonts w:cstheme="minorHAnsi"/>
          <w:b/>
        </w:rPr>
        <w:t>one box</w:t>
      </w:r>
      <w:r w:rsidRPr="005863E4">
        <w:rPr>
          <w:rFonts w:cstheme="minorHAnsi"/>
        </w:rPr>
        <w:t xml:space="preserve"> describing the race/ethnicity category with which you primarily identify:</w:t>
      </w:r>
    </w:p>
    <w:p w14:paraId="6A1DF6FE" w14:textId="77777777" w:rsidR="00EC34CE" w:rsidRPr="00595BEE" w:rsidRDefault="00EC34CE" w:rsidP="00EC34CE">
      <w:pPr>
        <w:spacing w:after="0" w:line="240" w:lineRule="auto"/>
        <w:rPr>
          <w:rFonts w:cstheme="minorHAnsi"/>
          <w:sz w:val="14"/>
          <w:szCs w:val="14"/>
        </w:rPr>
      </w:pPr>
    </w:p>
    <w:p w14:paraId="1A9952C1" w14:textId="77777777" w:rsidR="00EC34CE" w:rsidRPr="005863E4" w:rsidRDefault="00EC34CE" w:rsidP="00EC34CE">
      <w:pPr>
        <w:spacing w:after="0" w:line="240" w:lineRule="auto"/>
        <w:rPr>
          <w:rFonts w:cstheme="minorHAnsi"/>
        </w:rPr>
      </w:pPr>
      <w:r w:rsidRPr="005863E4">
        <w:rPr>
          <w:rFonts w:cstheme="minorHAnsi"/>
        </w:rPr>
        <w:t xml:space="preserve">___ </w:t>
      </w:r>
      <w:r w:rsidRPr="005863E4">
        <w:rPr>
          <w:rFonts w:cstheme="minorHAnsi"/>
          <w:i/>
        </w:rPr>
        <w:t>Asian or Pacific Islander</w:t>
      </w:r>
      <w:r w:rsidRPr="005863E4">
        <w:rPr>
          <w:rFonts w:cstheme="minorHAnsi"/>
        </w:rPr>
        <w:t xml:space="preserve">: All persons having origins in any of the peoples of the Far East, Southeast Asia, the Indian subcontinent, or the Pacific Islands. This area includes, for example, China, Japan, Korea, the Philippine Islands and Samoa. </w:t>
      </w:r>
    </w:p>
    <w:p w14:paraId="07087FD9" w14:textId="77777777" w:rsidR="00EC34CE" w:rsidRPr="00595BEE" w:rsidRDefault="00EC34CE" w:rsidP="00EC34CE">
      <w:pPr>
        <w:spacing w:after="0" w:line="240" w:lineRule="auto"/>
        <w:rPr>
          <w:rFonts w:cstheme="minorHAnsi"/>
          <w:sz w:val="14"/>
          <w:szCs w:val="14"/>
        </w:rPr>
      </w:pPr>
    </w:p>
    <w:p w14:paraId="6C1D511D" w14:textId="77777777" w:rsidR="00EC34CE" w:rsidRPr="005863E4" w:rsidRDefault="00EC34CE" w:rsidP="00EC34CE">
      <w:pPr>
        <w:spacing w:after="0" w:line="240" w:lineRule="auto"/>
        <w:rPr>
          <w:rFonts w:cstheme="minorHAnsi"/>
        </w:rPr>
      </w:pPr>
      <w:r w:rsidRPr="005863E4">
        <w:rPr>
          <w:rFonts w:cstheme="minorHAnsi"/>
        </w:rPr>
        <w:t xml:space="preserve">___ </w:t>
      </w:r>
      <w:r w:rsidRPr="005863E4">
        <w:rPr>
          <w:rFonts w:cstheme="minorHAnsi"/>
          <w:i/>
        </w:rPr>
        <w:t xml:space="preserve">Black and/or African American </w:t>
      </w:r>
      <w:r w:rsidRPr="005863E4">
        <w:rPr>
          <w:rFonts w:cstheme="minorHAnsi"/>
        </w:rPr>
        <w:t>(not of Hispanic origin): All persons having origins in any of the Black racial groups of Africa.</w:t>
      </w:r>
    </w:p>
    <w:p w14:paraId="3BBDC8F6" w14:textId="77777777" w:rsidR="00EC34CE" w:rsidRPr="00595BEE" w:rsidRDefault="00EC34CE" w:rsidP="00EC34CE">
      <w:pPr>
        <w:spacing w:after="0" w:line="240" w:lineRule="auto"/>
        <w:rPr>
          <w:rFonts w:cstheme="minorHAnsi"/>
          <w:sz w:val="14"/>
          <w:szCs w:val="14"/>
        </w:rPr>
      </w:pPr>
    </w:p>
    <w:p w14:paraId="7AD34FEB" w14:textId="77777777" w:rsidR="00EC34CE" w:rsidRPr="005863E4" w:rsidRDefault="00EC34CE" w:rsidP="00EC34CE">
      <w:pPr>
        <w:spacing w:after="0" w:line="240" w:lineRule="auto"/>
        <w:rPr>
          <w:rFonts w:cstheme="minorHAnsi"/>
        </w:rPr>
      </w:pPr>
      <w:r w:rsidRPr="005863E4">
        <w:rPr>
          <w:rFonts w:cstheme="minorHAnsi"/>
        </w:rPr>
        <w:t xml:space="preserve">___ </w:t>
      </w:r>
      <w:r w:rsidRPr="005863E4">
        <w:rPr>
          <w:rFonts w:cstheme="minorHAnsi"/>
          <w:i/>
        </w:rPr>
        <w:t>Hispanic:</w:t>
      </w:r>
      <w:r w:rsidRPr="005863E4">
        <w:rPr>
          <w:rFonts w:cstheme="minorHAnsi"/>
        </w:rPr>
        <w:t xml:space="preserve"> All persons of Mexican, Puerto Rican, Cuban, Central or South American, or other Spanish culture or origin, regardless of race.</w:t>
      </w:r>
    </w:p>
    <w:p w14:paraId="17ADE050" w14:textId="77777777" w:rsidR="00EC34CE" w:rsidRPr="00595BEE" w:rsidRDefault="00EC34CE" w:rsidP="00EC34CE">
      <w:pPr>
        <w:spacing w:after="0" w:line="240" w:lineRule="auto"/>
        <w:rPr>
          <w:rFonts w:cstheme="minorHAnsi"/>
          <w:sz w:val="14"/>
          <w:szCs w:val="14"/>
        </w:rPr>
      </w:pPr>
    </w:p>
    <w:p w14:paraId="04830CF2" w14:textId="77777777" w:rsidR="00EC34CE" w:rsidRPr="005863E4" w:rsidRDefault="00EC34CE" w:rsidP="00EC34CE">
      <w:pPr>
        <w:spacing w:after="0" w:line="240" w:lineRule="auto"/>
        <w:rPr>
          <w:rFonts w:cstheme="minorHAnsi"/>
        </w:rPr>
      </w:pPr>
      <w:r w:rsidRPr="005863E4">
        <w:rPr>
          <w:rFonts w:cstheme="minorHAnsi"/>
          <w:i/>
        </w:rPr>
        <w:t>___ American Indian or Alaskan Native</w:t>
      </w:r>
      <w:r w:rsidRPr="005863E4">
        <w:rPr>
          <w:rFonts w:cstheme="minorHAnsi"/>
        </w:rPr>
        <w:t>: All persons having origins in any of the original peoples of North America, and who maintain cultural identification through tribal affiliation or community recognition.</w:t>
      </w:r>
    </w:p>
    <w:p w14:paraId="32945603" w14:textId="77777777" w:rsidR="00EC34CE" w:rsidRPr="00595BEE" w:rsidRDefault="00EC34CE" w:rsidP="00EC34CE">
      <w:pPr>
        <w:spacing w:after="0" w:line="240" w:lineRule="auto"/>
        <w:rPr>
          <w:rFonts w:cstheme="minorHAnsi"/>
          <w:sz w:val="14"/>
          <w:szCs w:val="14"/>
        </w:rPr>
      </w:pPr>
    </w:p>
    <w:p w14:paraId="1C62C4B9" w14:textId="7F3A9B17" w:rsidR="00CE3522" w:rsidRDefault="00EC34CE" w:rsidP="00595BEE">
      <w:pPr>
        <w:spacing w:after="0" w:line="240" w:lineRule="auto"/>
      </w:pPr>
      <w:r w:rsidRPr="005863E4">
        <w:rPr>
          <w:rFonts w:cstheme="minorHAnsi"/>
          <w:i/>
        </w:rPr>
        <w:t xml:space="preserve">___ Caucasian </w:t>
      </w:r>
      <w:r w:rsidRPr="005863E4">
        <w:rPr>
          <w:rFonts w:cstheme="minorHAnsi"/>
        </w:rPr>
        <w:t>(not of Hispanic origin): All persons having origins in any of the original peoples of Europe, North Africa</w:t>
      </w:r>
      <w:r>
        <w:rPr>
          <w:rFonts w:cstheme="minorHAnsi"/>
        </w:rPr>
        <w:t>,</w:t>
      </w:r>
      <w:r w:rsidRPr="005863E4">
        <w:rPr>
          <w:rFonts w:cstheme="minorHAnsi"/>
        </w:rPr>
        <w:t xml:space="preserve"> or the Middle East. </w:t>
      </w:r>
    </w:p>
    <w:bookmarkEnd w:id="0"/>
    <w:bookmarkEnd w:id="1"/>
    <w:sectPr w:rsidR="00CE3522" w:rsidSect="00AF23A7">
      <w:footerReference w:type="default" r:id="rId9"/>
      <w:pgSz w:w="12240" w:h="15840"/>
      <w:pgMar w:top="864"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E241" w14:textId="77777777" w:rsidR="00C54DFF" w:rsidRDefault="00C54DFF" w:rsidP="00DD0F8D">
      <w:pPr>
        <w:spacing w:after="0" w:line="240" w:lineRule="auto"/>
      </w:pPr>
      <w:r>
        <w:separator/>
      </w:r>
    </w:p>
  </w:endnote>
  <w:endnote w:type="continuationSeparator" w:id="0">
    <w:p w14:paraId="6791B7B3" w14:textId="77777777" w:rsidR="00C54DFF" w:rsidRDefault="00C54DFF" w:rsidP="00DD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64864"/>
      <w:docPartObj>
        <w:docPartGallery w:val="Page Numbers (Bottom of Page)"/>
        <w:docPartUnique/>
      </w:docPartObj>
    </w:sdtPr>
    <w:sdtEndPr/>
    <w:sdtContent>
      <w:sdt>
        <w:sdtPr>
          <w:id w:val="565050477"/>
          <w:docPartObj>
            <w:docPartGallery w:val="Page Numbers (Top of Page)"/>
            <w:docPartUnique/>
          </w:docPartObj>
        </w:sdtPr>
        <w:sdtEndPr/>
        <w:sdtContent>
          <w:p w14:paraId="5065DEFA" w14:textId="77777777" w:rsidR="00C54DFF" w:rsidRDefault="00C54DF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21</w:t>
            </w:r>
            <w:r>
              <w:rPr>
                <w:b/>
                <w:sz w:val="24"/>
                <w:szCs w:val="24"/>
              </w:rPr>
              <w:fldChar w:fldCharType="end"/>
            </w:r>
          </w:p>
        </w:sdtContent>
      </w:sdt>
    </w:sdtContent>
  </w:sdt>
  <w:p w14:paraId="6F27F216" w14:textId="77777777" w:rsidR="00C54DFF" w:rsidRDefault="00C5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FDA4" w14:textId="77777777" w:rsidR="00C54DFF" w:rsidRDefault="00C54DFF" w:rsidP="00DD0F8D">
      <w:pPr>
        <w:spacing w:after="0" w:line="240" w:lineRule="auto"/>
      </w:pPr>
      <w:r>
        <w:separator/>
      </w:r>
    </w:p>
  </w:footnote>
  <w:footnote w:type="continuationSeparator" w:id="0">
    <w:p w14:paraId="7F31ADC0" w14:textId="77777777" w:rsidR="00C54DFF" w:rsidRDefault="00C54DFF" w:rsidP="00DD0F8D">
      <w:pPr>
        <w:spacing w:after="0" w:line="240" w:lineRule="auto"/>
      </w:pPr>
      <w:r>
        <w:continuationSeparator/>
      </w:r>
    </w:p>
  </w:footnote>
  <w:footnote w:id="1">
    <w:p w14:paraId="1313F3A7" w14:textId="77777777" w:rsidR="00EC34CE" w:rsidRDefault="00EC34CE" w:rsidP="00EC34CE">
      <w:pPr>
        <w:pStyle w:val="FootnoteText"/>
      </w:pPr>
      <w:r w:rsidRPr="00D2325B">
        <w:rPr>
          <w:rStyle w:val="FootnoteReference"/>
          <w:b/>
          <w:sz w:val="24"/>
          <w:szCs w:val="24"/>
        </w:rPr>
        <w:footnoteRef/>
      </w:r>
      <w:r>
        <w:t xml:space="preserve"> </w:t>
      </w:r>
      <w:r w:rsidRPr="004F69EA">
        <w:rPr>
          <w:sz w:val="21"/>
          <w:szCs w:val="21"/>
        </w:rPr>
        <w:t xml:space="preserve">If </w:t>
      </w:r>
      <w:r w:rsidRPr="004F69EA">
        <w:rPr>
          <w:b/>
          <w:sz w:val="21"/>
          <w:szCs w:val="21"/>
        </w:rPr>
        <w:t>City of USA</w:t>
      </w:r>
      <w:r w:rsidRPr="004F69EA">
        <w:rPr>
          <w:sz w:val="21"/>
          <w:szCs w:val="21"/>
        </w:rPr>
        <w:t xml:space="preserve"> has transit-related, non-elected planning boards, advisory councils or committees, or similar bodies, the membership of which is selected by </w:t>
      </w:r>
      <w:r w:rsidRPr="004F69EA">
        <w:rPr>
          <w:b/>
          <w:sz w:val="21"/>
          <w:szCs w:val="21"/>
        </w:rPr>
        <w:t>City of USA</w:t>
      </w:r>
      <w:r w:rsidRPr="004F69EA">
        <w:rPr>
          <w:sz w:val="21"/>
          <w:szCs w:val="21"/>
        </w:rPr>
        <w:t xml:space="preserve">, Title VI regulations require </w:t>
      </w:r>
      <w:r w:rsidRPr="004F69EA">
        <w:rPr>
          <w:b/>
          <w:sz w:val="21"/>
          <w:szCs w:val="21"/>
        </w:rPr>
        <w:t>City of USA</w:t>
      </w:r>
      <w:r w:rsidRPr="004F69EA">
        <w:rPr>
          <w:sz w:val="21"/>
          <w:szCs w:val="21"/>
        </w:rPr>
        <w:t xml:space="preserve"> to provide a table depicting the membership of those committees broken down by race and a description of efforts made to encourage the participation of minorities on such committees.</w:t>
      </w:r>
      <w:r>
        <w:t xml:space="preserve">  </w:t>
      </w:r>
    </w:p>
    <w:p w14:paraId="7F771140" w14:textId="77777777" w:rsidR="00EC34CE" w:rsidRDefault="00EC34CE" w:rsidP="00EC34CE">
      <w:pPr>
        <w:pStyle w:val="FootnoteText"/>
      </w:pPr>
    </w:p>
  </w:footnote>
  <w:footnote w:id="2">
    <w:p w14:paraId="15DDBE50" w14:textId="77777777" w:rsidR="00EC34CE" w:rsidRPr="004F69EA" w:rsidRDefault="00EC34CE" w:rsidP="00EC34CE">
      <w:pPr>
        <w:pStyle w:val="FootnoteText"/>
        <w:rPr>
          <w:rFonts w:cstheme="minorHAnsi"/>
          <w:sz w:val="21"/>
          <w:szCs w:val="21"/>
        </w:rPr>
      </w:pPr>
      <w:r w:rsidRPr="00AC48D5">
        <w:rPr>
          <w:rStyle w:val="FootnoteReference"/>
          <w:b/>
          <w:sz w:val="24"/>
          <w:szCs w:val="24"/>
        </w:rPr>
        <w:footnoteRef/>
      </w:r>
      <w:r>
        <w:t xml:space="preserve"> </w:t>
      </w:r>
      <w:r w:rsidRPr="004F69EA">
        <w:rPr>
          <w:rFonts w:cstheme="minorHAnsi"/>
          <w:sz w:val="21"/>
          <w:szCs w:val="21"/>
        </w:rPr>
        <w:t xml:space="preserve">County data by race is available at the WisDOT website </w:t>
      </w:r>
      <w:hyperlink r:id="rId1" w:history="1">
        <w:r w:rsidRPr="007F0FD2">
          <w:rPr>
            <w:rStyle w:val="Hyperlink"/>
            <w:rFonts w:cstheme="minorHAnsi"/>
            <w:sz w:val="21"/>
            <w:szCs w:val="21"/>
          </w:rPr>
          <w:t>https://wisconsindot.gov/Documents/doing-bus/local-gov/astnce-pgms/transit/compliance/title6-race.pdf</w:t>
        </w:r>
      </w:hyperlink>
      <w:r>
        <w:rPr>
          <w:rFonts w:cstheme="minorHAnsi"/>
          <w:sz w:val="21"/>
          <w:szCs w:val="21"/>
        </w:rPr>
        <w:t xml:space="preserve"> or the US Census</w:t>
      </w:r>
      <w:r w:rsidRPr="004F69EA">
        <w:rPr>
          <w:rFonts w:cstheme="minorHAnsi"/>
          <w:sz w:val="21"/>
          <w:szCs w:val="21"/>
        </w:rPr>
        <w:t xml:space="preserve"> Bureau website </w:t>
      </w:r>
      <w:hyperlink r:id="rId2" w:history="1">
        <w:r w:rsidRPr="007F0FD2">
          <w:rPr>
            <w:rStyle w:val="Hyperlink"/>
            <w:rFonts w:cstheme="minorHAnsi"/>
            <w:sz w:val="21"/>
            <w:szCs w:val="21"/>
          </w:rPr>
          <w:t>http://data.census.gov</w:t>
        </w:r>
      </w:hyperlink>
      <w:r w:rsidRPr="004F69EA">
        <w:rPr>
          <w:rFonts w:cstheme="minorHAnsi"/>
          <w:sz w:val="21"/>
          <w:szCs w:val="21"/>
        </w:rPr>
        <w:t xml:space="preserve"> </w:t>
      </w:r>
    </w:p>
    <w:p w14:paraId="76DAB27D" w14:textId="77777777" w:rsidR="00EC34CE" w:rsidRDefault="00EC34CE" w:rsidP="00EC34CE">
      <w:pPr>
        <w:pStyle w:val="FootnoteText"/>
      </w:pPr>
    </w:p>
  </w:footnote>
  <w:footnote w:id="3">
    <w:p w14:paraId="3EFE64CA" w14:textId="77777777" w:rsidR="00EC34CE" w:rsidRPr="004F69EA" w:rsidRDefault="00EC34CE" w:rsidP="00EC34CE">
      <w:pPr>
        <w:pStyle w:val="FootnoteText"/>
        <w:rPr>
          <w:b/>
          <w:sz w:val="21"/>
          <w:szCs w:val="21"/>
        </w:rPr>
      </w:pPr>
      <w:r w:rsidRPr="004F69EA">
        <w:rPr>
          <w:rStyle w:val="FootnoteReference"/>
          <w:b/>
          <w:sz w:val="24"/>
          <w:szCs w:val="24"/>
        </w:rPr>
        <w:footnoteRef/>
      </w:r>
      <w:r w:rsidRPr="004F69EA">
        <w:rPr>
          <w:b/>
          <w:sz w:val="24"/>
          <w:szCs w:val="24"/>
        </w:rPr>
        <w:t xml:space="preserve"> </w:t>
      </w:r>
      <w:r w:rsidRPr="008807E7">
        <w:rPr>
          <w:sz w:val="21"/>
          <w:szCs w:val="21"/>
        </w:rPr>
        <w:t xml:space="preserve">This form is an optional tool </w:t>
      </w:r>
      <w:r w:rsidRPr="008807E7">
        <w:rPr>
          <w:b/>
          <w:sz w:val="21"/>
          <w:szCs w:val="21"/>
        </w:rPr>
        <w:t>City of USA</w:t>
      </w:r>
      <w:r w:rsidRPr="008807E7">
        <w:rPr>
          <w:sz w:val="21"/>
          <w:szCs w:val="21"/>
        </w:rPr>
        <w:t xml:space="preserve"> can use to gather information on the racial </w:t>
      </w:r>
      <w:r>
        <w:rPr>
          <w:sz w:val="21"/>
          <w:szCs w:val="21"/>
        </w:rPr>
        <w:t xml:space="preserve">composition of its committee members for the purposes of </w:t>
      </w:r>
      <w:r w:rsidRPr="00060FA2">
        <w:rPr>
          <w:sz w:val="21"/>
          <w:szCs w:val="21"/>
        </w:rPr>
        <w:t>meeting the Title VI</w:t>
      </w:r>
      <w:r>
        <w:rPr>
          <w:sz w:val="21"/>
          <w:szCs w:val="21"/>
        </w:rPr>
        <w:t>/ADA</w:t>
      </w:r>
      <w:r w:rsidRPr="00060FA2">
        <w:rPr>
          <w:sz w:val="21"/>
          <w:szCs w:val="21"/>
        </w:rPr>
        <w:t xml:space="preserve"> </w:t>
      </w:r>
      <w:r>
        <w:rPr>
          <w:sz w:val="21"/>
          <w:szCs w:val="21"/>
        </w:rPr>
        <w:t xml:space="preserve">plan requirements. </w:t>
      </w:r>
      <w:r>
        <w:rPr>
          <w:b/>
          <w:sz w:val="21"/>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E0"/>
    <w:multiLevelType w:val="hybridMultilevel"/>
    <w:tmpl w:val="0B9CCC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7C52"/>
    <w:multiLevelType w:val="hybridMultilevel"/>
    <w:tmpl w:val="570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82892"/>
    <w:multiLevelType w:val="hybridMultilevel"/>
    <w:tmpl w:val="533C8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329BE"/>
    <w:multiLevelType w:val="hybridMultilevel"/>
    <w:tmpl w:val="4E28E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14FB2768"/>
    <w:multiLevelType w:val="hybridMultilevel"/>
    <w:tmpl w:val="FD7C2E4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6665B6"/>
    <w:multiLevelType w:val="hybridMultilevel"/>
    <w:tmpl w:val="243A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045D3"/>
    <w:multiLevelType w:val="hybridMultilevel"/>
    <w:tmpl w:val="4086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45B19"/>
    <w:multiLevelType w:val="hybridMultilevel"/>
    <w:tmpl w:val="09E4E4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1BD0035"/>
    <w:multiLevelType w:val="hybridMultilevel"/>
    <w:tmpl w:val="F49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B7FBE"/>
    <w:multiLevelType w:val="hybridMultilevel"/>
    <w:tmpl w:val="D3CE32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4786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2EA"/>
    <w:multiLevelType w:val="hybridMultilevel"/>
    <w:tmpl w:val="A77009A8"/>
    <w:lvl w:ilvl="0" w:tplc="9DAEC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E6904"/>
    <w:multiLevelType w:val="hybridMultilevel"/>
    <w:tmpl w:val="714876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B97D2C"/>
    <w:multiLevelType w:val="hybridMultilevel"/>
    <w:tmpl w:val="B5A62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13FF4"/>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44619"/>
    <w:multiLevelType w:val="hybridMultilevel"/>
    <w:tmpl w:val="DC16D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D4B69"/>
    <w:multiLevelType w:val="hybridMultilevel"/>
    <w:tmpl w:val="9CAE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23A51"/>
    <w:multiLevelType w:val="hybridMultilevel"/>
    <w:tmpl w:val="FE7EBE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B640A"/>
    <w:multiLevelType w:val="hybridMultilevel"/>
    <w:tmpl w:val="5E460712"/>
    <w:lvl w:ilvl="0" w:tplc="088097A2">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A4F9A"/>
    <w:multiLevelType w:val="hybridMultilevel"/>
    <w:tmpl w:val="05749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252BF"/>
    <w:multiLevelType w:val="hybridMultilevel"/>
    <w:tmpl w:val="403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B4153"/>
    <w:multiLevelType w:val="hybridMultilevel"/>
    <w:tmpl w:val="C898F432"/>
    <w:lvl w:ilvl="0" w:tplc="CE8C7E1E">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169AC"/>
    <w:multiLevelType w:val="hybridMultilevel"/>
    <w:tmpl w:val="7E94598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74AF4"/>
    <w:multiLevelType w:val="hybridMultilevel"/>
    <w:tmpl w:val="CB32B45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0127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67B7E"/>
    <w:multiLevelType w:val="hybridMultilevel"/>
    <w:tmpl w:val="4880E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87EB7"/>
    <w:multiLevelType w:val="hybridMultilevel"/>
    <w:tmpl w:val="47B8BA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5D0C"/>
    <w:multiLevelType w:val="hybridMultilevel"/>
    <w:tmpl w:val="A6C8DF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96E99"/>
    <w:multiLevelType w:val="hybridMultilevel"/>
    <w:tmpl w:val="5AF850E0"/>
    <w:lvl w:ilvl="0" w:tplc="0409000D">
      <w:start w:val="1"/>
      <w:numFmt w:val="bullet"/>
      <w:lvlText w:val=""/>
      <w:lvlJc w:val="left"/>
      <w:pPr>
        <w:ind w:left="720" w:hanging="360"/>
      </w:pPr>
      <w:rPr>
        <w:rFonts w:ascii="Wingdings" w:hAnsi="Wingding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0001">
    <w:abstractNumId w:val="31"/>
  </w:num>
  <w:num w:numId="2" w16cid:durableId="1489398900">
    <w:abstractNumId w:val="10"/>
  </w:num>
  <w:num w:numId="3" w16cid:durableId="1366055990">
    <w:abstractNumId w:val="12"/>
  </w:num>
  <w:num w:numId="4" w16cid:durableId="1248151649">
    <w:abstractNumId w:val="33"/>
  </w:num>
  <w:num w:numId="5" w16cid:durableId="99420310">
    <w:abstractNumId w:val="19"/>
  </w:num>
  <w:num w:numId="6" w16cid:durableId="503324436">
    <w:abstractNumId w:val="14"/>
  </w:num>
  <w:num w:numId="7" w16cid:durableId="323626399">
    <w:abstractNumId w:val="9"/>
  </w:num>
  <w:num w:numId="8" w16cid:durableId="1483696753">
    <w:abstractNumId w:val="8"/>
  </w:num>
  <w:num w:numId="9" w16cid:durableId="1599831915">
    <w:abstractNumId w:val="16"/>
  </w:num>
  <w:num w:numId="10" w16cid:durableId="943928293">
    <w:abstractNumId w:val="34"/>
  </w:num>
  <w:num w:numId="11" w16cid:durableId="334185762">
    <w:abstractNumId w:val="23"/>
  </w:num>
  <w:num w:numId="12" w16cid:durableId="228156734">
    <w:abstractNumId w:val="15"/>
  </w:num>
  <w:num w:numId="13" w16cid:durableId="179248378">
    <w:abstractNumId w:val="0"/>
  </w:num>
  <w:num w:numId="14" w16cid:durableId="262881368">
    <w:abstractNumId w:val="29"/>
  </w:num>
  <w:num w:numId="15" w16cid:durableId="1475172637">
    <w:abstractNumId w:val="7"/>
  </w:num>
  <w:num w:numId="16" w16cid:durableId="1532256483">
    <w:abstractNumId w:val="22"/>
  </w:num>
  <w:num w:numId="17" w16cid:durableId="697899509">
    <w:abstractNumId w:val="27"/>
  </w:num>
  <w:num w:numId="18" w16cid:durableId="2002780446">
    <w:abstractNumId w:val="17"/>
  </w:num>
  <w:num w:numId="19" w16cid:durableId="1091968713">
    <w:abstractNumId w:val="11"/>
  </w:num>
  <w:num w:numId="20" w16cid:durableId="1145898477">
    <w:abstractNumId w:val="36"/>
  </w:num>
  <w:num w:numId="21" w16cid:durableId="1051881152">
    <w:abstractNumId w:val="5"/>
  </w:num>
  <w:num w:numId="22" w16cid:durableId="1038698756">
    <w:abstractNumId w:val="1"/>
  </w:num>
  <w:num w:numId="23" w16cid:durableId="936060881">
    <w:abstractNumId w:val="20"/>
  </w:num>
  <w:num w:numId="24" w16cid:durableId="1697343377">
    <w:abstractNumId w:val="6"/>
  </w:num>
  <w:num w:numId="25" w16cid:durableId="418865640">
    <w:abstractNumId w:val="24"/>
  </w:num>
  <w:num w:numId="26" w16cid:durableId="1593778342">
    <w:abstractNumId w:val="28"/>
  </w:num>
  <w:num w:numId="27" w16cid:durableId="1390692762">
    <w:abstractNumId w:val="21"/>
  </w:num>
  <w:num w:numId="28" w16cid:durableId="733049780">
    <w:abstractNumId w:val="25"/>
  </w:num>
  <w:num w:numId="29" w16cid:durableId="1672640795">
    <w:abstractNumId w:val="32"/>
  </w:num>
  <w:num w:numId="30" w16cid:durableId="1598175812">
    <w:abstractNumId w:val="37"/>
  </w:num>
  <w:num w:numId="31" w16cid:durableId="2029404105">
    <w:abstractNumId w:val="35"/>
  </w:num>
  <w:num w:numId="32" w16cid:durableId="91167499">
    <w:abstractNumId w:val="26"/>
  </w:num>
  <w:num w:numId="33" w16cid:durableId="230115278">
    <w:abstractNumId w:val="38"/>
  </w:num>
  <w:num w:numId="34" w16cid:durableId="584341959">
    <w:abstractNumId w:val="30"/>
  </w:num>
  <w:num w:numId="35" w16cid:durableId="1907186224">
    <w:abstractNumId w:val="13"/>
  </w:num>
  <w:num w:numId="36" w16cid:durableId="1408069384">
    <w:abstractNumId w:val="4"/>
  </w:num>
  <w:num w:numId="37" w16cid:durableId="212158890">
    <w:abstractNumId w:val="3"/>
  </w:num>
  <w:num w:numId="38" w16cid:durableId="2096390416">
    <w:abstractNumId w:val="18"/>
  </w:num>
  <w:num w:numId="39" w16cid:durableId="329409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06"/>
    <w:rsid w:val="00002C24"/>
    <w:rsid w:val="000200B8"/>
    <w:rsid w:val="00034D8B"/>
    <w:rsid w:val="00044794"/>
    <w:rsid w:val="000461E7"/>
    <w:rsid w:val="00046E32"/>
    <w:rsid w:val="00054BE1"/>
    <w:rsid w:val="000562E1"/>
    <w:rsid w:val="00060FA2"/>
    <w:rsid w:val="00074618"/>
    <w:rsid w:val="00074AC1"/>
    <w:rsid w:val="00076661"/>
    <w:rsid w:val="00080B1E"/>
    <w:rsid w:val="00080E29"/>
    <w:rsid w:val="00083241"/>
    <w:rsid w:val="0008772D"/>
    <w:rsid w:val="000A1214"/>
    <w:rsid w:val="000A461D"/>
    <w:rsid w:val="000A5995"/>
    <w:rsid w:val="000B6CEC"/>
    <w:rsid w:val="000C335A"/>
    <w:rsid w:val="000C7BC0"/>
    <w:rsid w:val="000D33D5"/>
    <w:rsid w:val="000E0AE5"/>
    <w:rsid w:val="000F4E8D"/>
    <w:rsid w:val="000F4F52"/>
    <w:rsid w:val="00105D3A"/>
    <w:rsid w:val="0010629D"/>
    <w:rsid w:val="0010721E"/>
    <w:rsid w:val="00111284"/>
    <w:rsid w:val="001128E2"/>
    <w:rsid w:val="00113FBC"/>
    <w:rsid w:val="00126BBC"/>
    <w:rsid w:val="001461E6"/>
    <w:rsid w:val="00157AA8"/>
    <w:rsid w:val="0016468D"/>
    <w:rsid w:val="00182333"/>
    <w:rsid w:val="00195114"/>
    <w:rsid w:val="001B3C25"/>
    <w:rsid w:val="001B4731"/>
    <w:rsid w:val="001B7032"/>
    <w:rsid w:val="001C4601"/>
    <w:rsid w:val="001C483B"/>
    <w:rsid w:val="001C65E3"/>
    <w:rsid w:val="001D1C13"/>
    <w:rsid w:val="001D31B8"/>
    <w:rsid w:val="001D3904"/>
    <w:rsid w:val="001E0D68"/>
    <w:rsid w:val="001E1B9C"/>
    <w:rsid w:val="001E7EC6"/>
    <w:rsid w:val="001F07BE"/>
    <w:rsid w:val="001F2023"/>
    <w:rsid w:val="001F4F0F"/>
    <w:rsid w:val="001F70F9"/>
    <w:rsid w:val="001F76C3"/>
    <w:rsid w:val="00205A16"/>
    <w:rsid w:val="002102B2"/>
    <w:rsid w:val="002104B3"/>
    <w:rsid w:val="00213FFB"/>
    <w:rsid w:val="0021440F"/>
    <w:rsid w:val="00222A6C"/>
    <w:rsid w:val="00223B81"/>
    <w:rsid w:val="00231542"/>
    <w:rsid w:val="00236D66"/>
    <w:rsid w:val="002446C4"/>
    <w:rsid w:val="00252051"/>
    <w:rsid w:val="002547CE"/>
    <w:rsid w:val="002553EB"/>
    <w:rsid w:val="002567B6"/>
    <w:rsid w:val="00257995"/>
    <w:rsid w:val="00287482"/>
    <w:rsid w:val="00291479"/>
    <w:rsid w:val="002A0F14"/>
    <w:rsid w:val="002A3CCE"/>
    <w:rsid w:val="002B1D4F"/>
    <w:rsid w:val="002C0529"/>
    <w:rsid w:val="002C684C"/>
    <w:rsid w:val="002C6CA5"/>
    <w:rsid w:val="002E2BE1"/>
    <w:rsid w:val="002F6AB3"/>
    <w:rsid w:val="002F6BC6"/>
    <w:rsid w:val="002F76D3"/>
    <w:rsid w:val="003075A0"/>
    <w:rsid w:val="0032244E"/>
    <w:rsid w:val="00326E52"/>
    <w:rsid w:val="00330988"/>
    <w:rsid w:val="00331F5B"/>
    <w:rsid w:val="00335A70"/>
    <w:rsid w:val="00347398"/>
    <w:rsid w:val="00347C8F"/>
    <w:rsid w:val="00355C69"/>
    <w:rsid w:val="00356504"/>
    <w:rsid w:val="003619DB"/>
    <w:rsid w:val="00362D88"/>
    <w:rsid w:val="00363D56"/>
    <w:rsid w:val="00371795"/>
    <w:rsid w:val="00372F55"/>
    <w:rsid w:val="00387B38"/>
    <w:rsid w:val="0039209F"/>
    <w:rsid w:val="00393955"/>
    <w:rsid w:val="00394A61"/>
    <w:rsid w:val="0039544F"/>
    <w:rsid w:val="00396231"/>
    <w:rsid w:val="003B6F4A"/>
    <w:rsid w:val="003C1B4E"/>
    <w:rsid w:val="003D00CD"/>
    <w:rsid w:val="003D371A"/>
    <w:rsid w:val="003D5236"/>
    <w:rsid w:val="003D5807"/>
    <w:rsid w:val="003D6689"/>
    <w:rsid w:val="003E277E"/>
    <w:rsid w:val="003E30CC"/>
    <w:rsid w:val="0040095F"/>
    <w:rsid w:val="0040432A"/>
    <w:rsid w:val="004107CD"/>
    <w:rsid w:val="0044072A"/>
    <w:rsid w:val="00440CBC"/>
    <w:rsid w:val="00446749"/>
    <w:rsid w:val="00446E25"/>
    <w:rsid w:val="00447FDF"/>
    <w:rsid w:val="00450FD8"/>
    <w:rsid w:val="00453B3F"/>
    <w:rsid w:val="00454021"/>
    <w:rsid w:val="004542D7"/>
    <w:rsid w:val="00454361"/>
    <w:rsid w:val="00456C05"/>
    <w:rsid w:val="00456DC6"/>
    <w:rsid w:val="00465481"/>
    <w:rsid w:val="00471704"/>
    <w:rsid w:val="004745E5"/>
    <w:rsid w:val="00485371"/>
    <w:rsid w:val="00486BD2"/>
    <w:rsid w:val="00487271"/>
    <w:rsid w:val="004923A6"/>
    <w:rsid w:val="00495572"/>
    <w:rsid w:val="004A2B19"/>
    <w:rsid w:val="004A313E"/>
    <w:rsid w:val="004B1E5E"/>
    <w:rsid w:val="004C150A"/>
    <w:rsid w:val="004C19A5"/>
    <w:rsid w:val="004C20B6"/>
    <w:rsid w:val="004C230A"/>
    <w:rsid w:val="004D7C31"/>
    <w:rsid w:val="004E1517"/>
    <w:rsid w:val="004E15D2"/>
    <w:rsid w:val="004E5905"/>
    <w:rsid w:val="004E5A12"/>
    <w:rsid w:val="004F69EA"/>
    <w:rsid w:val="00503819"/>
    <w:rsid w:val="00505EED"/>
    <w:rsid w:val="00514041"/>
    <w:rsid w:val="0051585D"/>
    <w:rsid w:val="00524465"/>
    <w:rsid w:val="00532B8C"/>
    <w:rsid w:val="005372DC"/>
    <w:rsid w:val="00540AAD"/>
    <w:rsid w:val="00542BBF"/>
    <w:rsid w:val="0054607A"/>
    <w:rsid w:val="005479D7"/>
    <w:rsid w:val="00560FB2"/>
    <w:rsid w:val="005820A4"/>
    <w:rsid w:val="00582B17"/>
    <w:rsid w:val="005863E4"/>
    <w:rsid w:val="00591F6D"/>
    <w:rsid w:val="0059251C"/>
    <w:rsid w:val="00595BEE"/>
    <w:rsid w:val="005A245B"/>
    <w:rsid w:val="005A2E68"/>
    <w:rsid w:val="005B10EA"/>
    <w:rsid w:val="005B3584"/>
    <w:rsid w:val="005B4797"/>
    <w:rsid w:val="005C31C3"/>
    <w:rsid w:val="005D45E1"/>
    <w:rsid w:val="005F0242"/>
    <w:rsid w:val="005F2C7D"/>
    <w:rsid w:val="0060051E"/>
    <w:rsid w:val="00605640"/>
    <w:rsid w:val="006058BF"/>
    <w:rsid w:val="00622B85"/>
    <w:rsid w:val="00623A36"/>
    <w:rsid w:val="00630599"/>
    <w:rsid w:val="006437A7"/>
    <w:rsid w:val="00643EA8"/>
    <w:rsid w:val="0064561D"/>
    <w:rsid w:val="00656E2F"/>
    <w:rsid w:val="00662E18"/>
    <w:rsid w:val="006770C2"/>
    <w:rsid w:val="0068015E"/>
    <w:rsid w:val="00680BE6"/>
    <w:rsid w:val="0068505B"/>
    <w:rsid w:val="0068651B"/>
    <w:rsid w:val="00693E8B"/>
    <w:rsid w:val="00695E57"/>
    <w:rsid w:val="006A3CDE"/>
    <w:rsid w:val="006A44EF"/>
    <w:rsid w:val="006B13F0"/>
    <w:rsid w:val="006B19CB"/>
    <w:rsid w:val="006B1A95"/>
    <w:rsid w:val="006D415B"/>
    <w:rsid w:val="006D7782"/>
    <w:rsid w:val="006F2997"/>
    <w:rsid w:val="006F5EA5"/>
    <w:rsid w:val="00723878"/>
    <w:rsid w:val="00733A14"/>
    <w:rsid w:val="00735F08"/>
    <w:rsid w:val="00742C20"/>
    <w:rsid w:val="00750453"/>
    <w:rsid w:val="0075164E"/>
    <w:rsid w:val="00751B1C"/>
    <w:rsid w:val="00751E7D"/>
    <w:rsid w:val="0075234E"/>
    <w:rsid w:val="00756C18"/>
    <w:rsid w:val="00760B50"/>
    <w:rsid w:val="007723E6"/>
    <w:rsid w:val="00781BBB"/>
    <w:rsid w:val="00787F87"/>
    <w:rsid w:val="00795E1F"/>
    <w:rsid w:val="007A101F"/>
    <w:rsid w:val="007A11D0"/>
    <w:rsid w:val="007A39F4"/>
    <w:rsid w:val="007A40E7"/>
    <w:rsid w:val="007C6A84"/>
    <w:rsid w:val="007D1EE1"/>
    <w:rsid w:val="007D6DB4"/>
    <w:rsid w:val="007F1092"/>
    <w:rsid w:val="007F35A3"/>
    <w:rsid w:val="007F48D2"/>
    <w:rsid w:val="0081390A"/>
    <w:rsid w:val="008175E6"/>
    <w:rsid w:val="0082256C"/>
    <w:rsid w:val="00823CD9"/>
    <w:rsid w:val="00834208"/>
    <w:rsid w:val="00837594"/>
    <w:rsid w:val="00843E25"/>
    <w:rsid w:val="0084611B"/>
    <w:rsid w:val="00854FAB"/>
    <w:rsid w:val="008657B5"/>
    <w:rsid w:val="00871DF1"/>
    <w:rsid w:val="00875159"/>
    <w:rsid w:val="008807E7"/>
    <w:rsid w:val="00883BBB"/>
    <w:rsid w:val="00885F7B"/>
    <w:rsid w:val="00886A61"/>
    <w:rsid w:val="00893D6A"/>
    <w:rsid w:val="0089489D"/>
    <w:rsid w:val="008956DC"/>
    <w:rsid w:val="00897D0E"/>
    <w:rsid w:val="008A6229"/>
    <w:rsid w:val="008B39D4"/>
    <w:rsid w:val="008C28E2"/>
    <w:rsid w:val="008D0137"/>
    <w:rsid w:val="008E1C11"/>
    <w:rsid w:val="008F23DE"/>
    <w:rsid w:val="008F420D"/>
    <w:rsid w:val="00914AB6"/>
    <w:rsid w:val="009240A3"/>
    <w:rsid w:val="00925AEB"/>
    <w:rsid w:val="00926982"/>
    <w:rsid w:val="009308F2"/>
    <w:rsid w:val="009359D4"/>
    <w:rsid w:val="00942DC7"/>
    <w:rsid w:val="00943ABC"/>
    <w:rsid w:val="00944F34"/>
    <w:rsid w:val="00945AE2"/>
    <w:rsid w:val="0096040A"/>
    <w:rsid w:val="00961F11"/>
    <w:rsid w:val="00966751"/>
    <w:rsid w:val="00974DF5"/>
    <w:rsid w:val="009815BB"/>
    <w:rsid w:val="009907DC"/>
    <w:rsid w:val="009A16DF"/>
    <w:rsid w:val="009B1B96"/>
    <w:rsid w:val="009B4F30"/>
    <w:rsid w:val="009B71B1"/>
    <w:rsid w:val="00A01DF5"/>
    <w:rsid w:val="00A03980"/>
    <w:rsid w:val="00A04DC8"/>
    <w:rsid w:val="00A07E0C"/>
    <w:rsid w:val="00A111F8"/>
    <w:rsid w:val="00A16006"/>
    <w:rsid w:val="00A23C3A"/>
    <w:rsid w:val="00A421D3"/>
    <w:rsid w:val="00A5130D"/>
    <w:rsid w:val="00A620E8"/>
    <w:rsid w:val="00A6216E"/>
    <w:rsid w:val="00A75D5A"/>
    <w:rsid w:val="00A82F78"/>
    <w:rsid w:val="00A835DD"/>
    <w:rsid w:val="00A90438"/>
    <w:rsid w:val="00A95621"/>
    <w:rsid w:val="00A97D39"/>
    <w:rsid w:val="00AA5320"/>
    <w:rsid w:val="00AA5CCB"/>
    <w:rsid w:val="00AA6C76"/>
    <w:rsid w:val="00AA7CE4"/>
    <w:rsid w:val="00AC4106"/>
    <w:rsid w:val="00AC43AD"/>
    <w:rsid w:val="00AC48D5"/>
    <w:rsid w:val="00AD1521"/>
    <w:rsid w:val="00AD369A"/>
    <w:rsid w:val="00AD4B43"/>
    <w:rsid w:val="00AE722B"/>
    <w:rsid w:val="00AF23A7"/>
    <w:rsid w:val="00AF5AC3"/>
    <w:rsid w:val="00B0590A"/>
    <w:rsid w:val="00B23BFA"/>
    <w:rsid w:val="00B2413D"/>
    <w:rsid w:val="00B31A87"/>
    <w:rsid w:val="00B32544"/>
    <w:rsid w:val="00B41064"/>
    <w:rsid w:val="00B427C2"/>
    <w:rsid w:val="00B42869"/>
    <w:rsid w:val="00B5050D"/>
    <w:rsid w:val="00B70779"/>
    <w:rsid w:val="00B812FD"/>
    <w:rsid w:val="00B82834"/>
    <w:rsid w:val="00B9009A"/>
    <w:rsid w:val="00B90A97"/>
    <w:rsid w:val="00B93E79"/>
    <w:rsid w:val="00BA2B5D"/>
    <w:rsid w:val="00BA5BC0"/>
    <w:rsid w:val="00BA7D63"/>
    <w:rsid w:val="00BB5A3B"/>
    <w:rsid w:val="00BB5D3D"/>
    <w:rsid w:val="00BB6B41"/>
    <w:rsid w:val="00BC1BF0"/>
    <w:rsid w:val="00BC673C"/>
    <w:rsid w:val="00BE64A4"/>
    <w:rsid w:val="00BF664C"/>
    <w:rsid w:val="00BF6884"/>
    <w:rsid w:val="00BF7A00"/>
    <w:rsid w:val="00C010BE"/>
    <w:rsid w:val="00C029DC"/>
    <w:rsid w:val="00C04B6F"/>
    <w:rsid w:val="00C05C14"/>
    <w:rsid w:val="00C17346"/>
    <w:rsid w:val="00C2721A"/>
    <w:rsid w:val="00C35538"/>
    <w:rsid w:val="00C3718C"/>
    <w:rsid w:val="00C54DFF"/>
    <w:rsid w:val="00C72F5A"/>
    <w:rsid w:val="00C7645B"/>
    <w:rsid w:val="00CA13C2"/>
    <w:rsid w:val="00CA1860"/>
    <w:rsid w:val="00CB14DA"/>
    <w:rsid w:val="00CB2C84"/>
    <w:rsid w:val="00CD3091"/>
    <w:rsid w:val="00CD570D"/>
    <w:rsid w:val="00CE3522"/>
    <w:rsid w:val="00CE779D"/>
    <w:rsid w:val="00CE7952"/>
    <w:rsid w:val="00CF4585"/>
    <w:rsid w:val="00CF5188"/>
    <w:rsid w:val="00D0174F"/>
    <w:rsid w:val="00D033DF"/>
    <w:rsid w:val="00D03FAF"/>
    <w:rsid w:val="00D22A70"/>
    <w:rsid w:val="00D2325B"/>
    <w:rsid w:val="00D32DF4"/>
    <w:rsid w:val="00D365A6"/>
    <w:rsid w:val="00D44F3D"/>
    <w:rsid w:val="00D47796"/>
    <w:rsid w:val="00D51DC3"/>
    <w:rsid w:val="00D557CD"/>
    <w:rsid w:val="00D708BB"/>
    <w:rsid w:val="00D735F3"/>
    <w:rsid w:val="00D75E72"/>
    <w:rsid w:val="00DB506A"/>
    <w:rsid w:val="00DB7825"/>
    <w:rsid w:val="00DC5AD5"/>
    <w:rsid w:val="00DD0F8D"/>
    <w:rsid w:val="00DD2E11"/>
    <w:rsid w:val="00DD7F1F"/>
    <w:rsid w:val="00DE0139"/>
    <w:rsid w:val="00DE1688"/>
    <w:rsid w:val="00DE3716"/>
    <w:rsid w:val="00DE402F"/>
    <w:rsid w:val="00E11C8E"/>
    <w:rsid w:val="00E1372E"/>
    <w:rsid w:val="00E15F5F"/>
    <w:rsid w:val="00E166C5"/>
    <w:rsid w:val="00E17774"/>
    <w:rsid w:val="00E234FD"/>
    <w:rsid w:val="00E32483"/>
    <w:rsid w:val="00E341B5"/>
    <w:rsid w:val="00E35122"/>
    <w:rsid w:val="00E439D0"/>
    <w:rsid w:val="00E64302"/>
    <w:rsid w:val="00E66C7A"/>
    <w:rsid w:val="00E7533F"/>
    <w:rsid w:val="00E7655B"/>
    <w:rsid w:val="00E87960"/>
    <w:rsid w:val="00EA299E"/>
    <w:rsid w:val="00EA5549"/>
    <w:rsid w:val="00EB6446"/>
    <w:rsid w:val="00EB69B9"/>
    <w:rsid w:val="00EC0AA0"/>
    <w:rsid w:val="00EC34CE"/>
    <w:rsid w:val="00EE4B38"/>
    <w:rsid w:val="00EF7226"/>
    <w:rsid w:val="00F008F6"/>
    <w:rsid w:val="00F00DD2"/>
    <w:rsid w:val="00F02E57"/>
    <w:rsid w:val="00F0395D"/>
    <w:rsid w:val="00F10F22"/>
    <w:rsid w:val="00F201E1"/>
    <w:rsid w:val="00F23EAC"/>
    <w:rsid w:val="00F24B41"/>
    <w:rsid w:val="00F24E77"/>
    <w:rsid w:val="00F33672"/>
    <w:rsid w:val="00F41F1A"/>
    <w:rsid w:val="00F55696"/>
    <w:rsid w:val="00F64CDB"/>
    <w:rsid w:val="00F71F0E"/>
    <w:rsid w:val="00F740E6"/>
    <w:rsid w:val="00F821E3"/>
    <w:rsid w:val="00F82272"/>
    <w:rsid w:val="00F86AF4"/>
    <w:rsid w:val="00F875E4"/>
    <w:rsid w:val="00F90A82"/>
    <w:rsid w:val="00F915AF"/>
    <w:rsid w:val="00F93AB8"/>
    <w:rsid w:val="00F95846"/>
    <w:rsid w:val="00F96161"/>
    <w:rsid w:val="00FA0216"/>
    <w:rsid w:val="00FA26C7"/>
    <w:rsid w:val="00FA4F25"/>
    <w:rsid w:val="00FB19F9"/>
    <w:rsid w:val="00FC2565"/>
    <w:rsid w:val="00FC681B"/>
    <w:rsid w:val="00FD3AE3"/>
    <w:rsid w:val="00FD74D8"/>
    <w:rsid w:val="00FE091D"/>
    <w:rsid w:val="00FE41E0"/>
    <w:rsid w:val="00FF0DD5"/>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4:docId w14:val="22FD6520"/>
  <w15:docId w15:val="{8DD4D83C-4F70-4883-9952-3FAFDA0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63"/>
  </w:style>
  <w:style w:type="paragraph" w:styleId="Heading1">
    <w:name w:val="heading 1"/>
    <w:basedOn w:val="Normal"/>
    <w:next w:val="Normal"/>
    <w:link w:val="Heading1Char"/>
    <w:qFormat/>
    <w:rsid w:val="00DD0F8D"/>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16006"/>
    <w:pPr>
      <w:ind w:left="720"/>
      <w:contextualSpacing/>
    </w:pPr>
  </w:style>
  <w:style w:type="paragraph" w:styleId="EndnoteText">
    <w:name w:val="endnote text"/>
    <w:basedOn w:val="Normal"/>
    <w:link w:val="EndnoteTextChar"/>
    <w:uiPriority w:val="99"/>
    <w:unhideWhenUsed/>
    <w:rsid w:val="00DD0F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D0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D0F8D"/>
    <w:rPr>
      <w:vertAlign w:val="superscript"/>
    </w:rPr>
  </w:style>
  <w:style w:type="character" w:styleId="Hyperlink">
    <w:name w:val="Hyperlink"/>
    <w:basedOn w:val="DefaultParagraphFont"/>
    <w:uiPriority w:val="99"/>
    <w:unhideWhenUsed/>
    <w:rsid w:val="00DD0F8D"/>
    <w:rPr>
      <w:color w:val="0000FF" w:themeColor="hyperlink"/>
      <w:u w:val="single"/>
    </w:rPr>
  </w:style>
  <w:style w:type="paragraph" w:styleId="BalloonText">
    <w:name w:val="Balloon Text"/>
    <w:basedOn w:val="Normal"/>
    <w:link w:val="BalloonTextChar"/>
    <w:uiPriority w:val="99"/>
    <w:semiHidden/>
    <w:unhideWhenUsed/>
    <w:rsid w:val="00DD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8D"/>
    <w:rPr>
      <w:rFonts w:ascii="Tahoma" w:hAnsi="Tahoma" w:cs="Tahoma"/>
      <w:sz w:val="16"/>
      <w:szCs w:val="16"/>
    </w:rPr>
  </w:style>
  <w:style w:type="character" w:customStyle="1" w:styleId="Heading1Char">
    <w:name w:val="Heading 1 Char"/>
    <w:basedOn w:val="DefaultParagraphFont"/>
    <w:link w:val="Heading1"/>
    <w:rsid w:val="00DD0F8D"/>
    <w:rPr>
      <w:rFonts w:ascii="Times New Roman" w:eastAsia="Times New Roman" w:hAnsi="Times New Roman" w:cs="Times New Roman"/>
      <w:b/>
      <w:sz w:val="24"/>
      <w:szCs w:val="24"/>
      <w:u w:val="single"/>
    </w:rPr>
  </w:style>
  <w:style w:type="paragraph" w:styleId="NormalWeb">
    <w:name w:val="Normal (Web)"/>
    <w:basedOn w:val="Normal"/>
    <w:rsid w:val="00450FD8"/>
    <w:pPr>
      <w:spacing w:before="300" w:after="100" w:afterAutospacing="1" w:line="240" w:lineRule="auto"/>
    </w:pPr>
    <w:rPr>
      <w:rFonts w:ascii="Arial" w:eastAsia="Times New Roman" w:hAnsi="Arial" w:cs="Arial"/>
      <w:color w:val="464646"/>
      <w:sz w:val="20"/>
      <w:szCs w:val="20"/>
    </w:rPr>
  </w:style>
  <w:style w:type="character" w:styleId="Strong">
    <w:name w:val="Strong"/>
    <w:uiPriority w:val="22"/>
    <w:qFormat/>
    <w:rsid w:val="00450FD8"/>
    <w:rPr>
      <w:b/>
      <w:bCs/>
    </w:rPr>
  </w:style>
  <w:style w:type="paragraph" w:customStyle="1" w:styleId="Outlinelevel5">
    <w:name w:val="Outline level 5"/>
    <w:rsid w:val="004A2B19"/>
    <w:pPr>
      <w:numPr>
        <w:ilvl w:val="4"/>
        <w:numId w:val="7"/>
      </w:numPr>
      <w:tabs>
        <w:tab w:val="left" w:pos="2592"/>
      </w:tabs>
      <w:spacing w:after="240"/>
    </w:pPr>
  </w:style>
  <w:style w:type="paragraph" w:customStyle="1" w:styleId="Outline1Char">
    <w:name w:val="Outline 1 Char"/>
    <w:next w:val="ListParagraph"/>
    <w:link w:val="Outline1CharChar"/>
    <w:uiPriority w:val="99"/>
    <w:rsid w:val="004A2B19"/>
    <w:pPr>
      <w:numPr>
        <w:numId w:val="7"/>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A2B19"/>
    <w:pPr>
      <w:numPr>
        <w:ilvl w:val="5"/>
        <w:numId w:val="7"/>
      </w:numPr>
      <w:tabs>
        <w:tab w:val="left" w:pos="3024"/>
      </w:tabs>
      <w:spacing w:after="240" w:line="240" w:lineRule="auto"/>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A2B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A2B19"/>
    <w:pPr>
      <w:spacing w:after="120"/>
    </w:pPr>
  </w:style>
  <w:style w:type="character" w:customStyle="1" w:styleId="BodyTextChar">
    <w:name w:val="Body Text Char"/>
    <w:basedOn w:val="DefaultParagraphFont"/>
    <w:link w:val="BodyText"/>
    <w:uiPriority w:val="99"/>
    <w:semiHidden/>
    <w:rsid w:val="004A2B19"/>
  </w:style>
  <w:style w:type="paragraph" w:styleId="FootnoteText">
    <w:name w:val="footnote text"/>
    <w:basedOn w:val="Normal"/>
    <w:link w:val="FootnoteTextChar"/>
    <w:uiPriority w:val="99"/>
    <w:unhideWhenUsed/>
    <w:rsid w:val="005C31C3"/>
    <w:pPr>
      <w:spacing w:after="0" w:line="240" w:lineRule="auto"/>
    </w:pPr>
    <w:rPr>
      <w:sz w:val="20"/>
      <w:szCs w:val="20"/>
    </w:rPr>
  </w:style>
  <w:style w:type="character" w:customStyle="1" w:styleId="FootnoteTextChar">
    <w:name w:val="Footnote Text Char"/>
    <w:basedOn w:val="DefaultParagraphFont"/>
    <w:link w:val="FootnoteText"/>
    <w:uiPriority w:val="99"/>
    <w:rsid w:val="005C31C3"/>
    <w:rPr>
      <w:sz w:val="20"/>
      <w:szCs w:val="20"/>
    </w:rPr>
  </w:style>
  <w:style w:type="character" w:styleId="FootnoteReference">
    <w:name w:val="footnote reference"/>
    <w:basedOn w:val="DefaultParagraphFont"/>
    <w:uiPriority w:val="99"/>
    <w:semiHidden/>
    <w:unhideWhenUsed/>
    <w:rsid w:val="005C31C3"/>
    <w:rPr>
      <w:vertAlign w:val="superscript"/>
    </w:rPr>
  </w:style>
  <w:style w:type="paragraph" w:styleId="Header">
    <w:name w:val="header"/>
    <w:basedOn w:val="Normal"/>
    <w:link w:val="HeaderChar"/>
    <w:uiPriority w:val="99"/>
    <w:unhideWhenUsed/>
    <w:rsid w:val="004C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B6"/>
  </w:style>
  <w:style w:type="paragraph" w:styleId="Footer">
    <w:name w:val="footer"/>
    <w:basedOn w:val="Normal"/>
    <w:link w:val="FooterChar"/>
    <w:uiPriority w:val="99"/>
    <w:unhideWhenUsed/>
    <w:rsid w:val="004C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B6"/>
  </w:style>
  <w:style w:type="character" w:customStyle="1" w:styleId="shorttext">
    <w:name w:val="short_text"/>
    <w:basedOn w:val="DefaultParagraphFont"/>
    <w:rsid w:val="00B812FD"/>
  </w:style>
  <w:style w:type="character" w:customStyle="1" w:styleId="hps">
    <w:name w:val="hps"/>
    <w:basedOn w:val="DefaultParagraphFont"/>
    <w:rsid w:val="00B812FD"/>
  </w:style>
  <w:style w:type="character" w:styleId="FollowedHyperlink">
    <w:name w:val="FollowedHyperlink"/>
    <w:basedOn w:val="DefaultParagraphFont"/>
    <w:uiPriority w:val="99"/>
    <w:semiHidden/>
    <w:unhideWhenUsed/>
    <w:rsid w:val="00F55696"/>
    <w:rPr>
      <w:color w:val="800080" w:themeColor="followedHyperlink"/>
      <w:u w:val="single"/>
    </w:rPr>
  </w:style>
  <w:style w:type="paragraph" w:customStyle="1" w:styleId="Outline1">
    <w:name w:val="Outline (1)"/>
    <w:basedOn w:val="BodyText"/>
    <w:link w:val="Outline1Char0"/>
    <w:rsid w:val="008D0137"/>
    <w:pPr>
      <w:tabs>
        <w:tab w:val="left" w:pos="1584"/>
      </w:tabs>
      <w:spacing w:after="240" w:line="240" w:lineRule="auto"/>
    </w:pPr>
    <w:rPr>
      <w:rFonts w:ascii="Times New Roman" w:eastAsia="Times New Roman" w:hAnsi="Times New Roman" w:cs="Times New Roman"/>
      <w:sz w:val="24"/>
      <w:szCs w:val="20"/>
    </w:rPr>
  </w:style>
  <w:style w:type="character" w:customStyle="1" w:styleId="Outline1Char0">
    <w:name w:val="Outline (1) Char"/>
    <w:basedOn w:val="BodyTextChar"/>
    <w:link w:val="Outline1"/>
    <w:rsid w:val="008D0137"/>
    <w:rPr>
      <w:rFonts w:ascii="Times New Roman" w:eastAsia="Times New Roman" w:hAnsi="Times New Roman" w:cs="Times New Roman"/>
      <w:sz w:val="24"/>
      <w:szCs w:val="20"/>
    </w:rPr>
  </w:style>
  <w:style w:type="character" w:styleId="CommentReference">
    <w:name w:val="annotation reference"/>
    <w:rsid w:val="008D0137"/>
    <w:rPr>
      <w:sz w:val="16"/>
      <w:szCs w:val="16"/>
    </w:rPr>
  </w:style>
  <w:style w:type="paragraph" w:styleId="CommentText">
    <w:name w:val="annotation text"/>
    <w:basedOn w:val="Normal"/>
    <w:link w:val="CommentTextChar"/>
    <w:uiPriority w:val="99"/>
    <w:semiHidden/>
    <w:unhideWhenUsed/>
    <w:rsid w:val="008D013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0137"/>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53B3F"/>
    <w:rPr>
      <w:color w:val="808080"/>
    </w:rPr>
  </w:style>
  <w:style w:type="character" w:styleId="UnresolvedMention">
    <w:name w:val="Unresolved Mention"/>
    <w:basedOn w:val="DefaultParagraphFont"/>
    <w:uiPriority w:val="99"/>
    <w:semiHidden/>
    <w:unhideWhenUsed/>
    <w:rsid w:val="0016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0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it.dot.gov/sites/fta.dot.gov/files/docs/FTA_Title_VI_FINAL.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data.census.gov" TargetMode="External"/><Relationship Id="rId1" Type="http://schemas.openxmlformats.org/officeDocument/2006/relationships/hyperlink" Target="https://wisconsindot.gov/Documents/doing-bus/local-gov/astnce-pgms/transit/compliance/title6-ra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8F6E8C-8F4E-41F8-9B21-BE6FEBDD3079}">
  <ds:schemaRefs>
    <ds:schemaRef ds:uri="http://schemas.openxmlformats.org/officeDocument/2006/bibliography"/>
  </ds:schemaRefs>
</ds:datastoreItem>
</file>

<file path=customXml/itemProps2.xml><?xml version="1.0" encoding="utf-8"?>
<ds:datastoreItem xmlns:ds="http://schemas.openxmlformats.org/officeDocument/2006/customXml" ds:itemID="{B3CA766D-F017-475E-9E68-1768E219B198}"/>
</file>

<file path=customXml/itemProps3.xml><?xml version="1.0" encoding="utf-8"?>
<ds:datastoreItem xmlns:ds="http://schemas.openxmlformats.org/officeDocument/2006/customXml" ds:itemID="{26FB38F3-9C2B-4954-A6DA-616A8F7621E3}"/>
</file>

<file path=customXml/itemProps4.xml><?xml version="1.0" encoding="utf-8"?>
<ds:datastoreItem xmlns:ds="http://schemas.openxmlformats.org/officeDocument/2006/customXml" ds:itemID="{B5F6AD2E-F6B5-4E9F-85D5-7BA9099E65B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Title VI Template</vt:lpstr>
    </vt:vector>
  </TitlesOfParts>
  <Company>Wisconsin Department of Transportation</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VI/ADA/Nondiscrimination Plan Template Appendix</dc:title>
  <dc:subject>Title VI Template</dc:subject>
  <dc:creator>WisDOT</dc:creator>
  <cp:lastModifiedBy>Dan</cp:lastModifiedBy>
  <cp:revision>2</cp:revision>
  <cp:lastPrinted>2023-04-13T20:10:00Z</cp:lastPrinted>
  <dcterms:created xsi:type="dcterms:W3CDTF">2024-02-20T21:06:00Z</dcterms:created>
  <dcterms:modified xsi:type="dcterms:W3CDTF">2024-02-20T21:06:00Z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