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96E4" w14:textId="272F1A00" w:rsidR="00EC34CE" w:rsidRPr="00CE3522" w:rsidRDefault="00EC34CE" w:rsidP="00EC34CE">
      <w:pPr>
        <w:spacing w:after="0" w:line="240" w:lineRule="auto"/>
        <w:ind w:left="720"/>
        <w:jc w:val="right"/>
        <w:rPr>
          <w:rFonts w:cstheme="minorHAnsi"/>
          <w:b/>
          <w:sz w:val="36"/>
          <w:szCs w:val="36"/>
        </w:rPr>
      </w:pPr>
      <w:bookmarkStart w:id="0" w:name="_Hlk4670334"/>
      <w:bookmarkStart w:id="1" w:name="_Hlk30597292"/>
      <w:r w:rsidRPr="00CE3522">
        <w:rPr>
          <w:rFonts w:cstheme="minorHAnsi"/>
          <w:b/>
          <w:sz w:val="36"/>
          <w:szCs w:val="36"/>
        </w:rPr>
        <w:t xml:space="preserve">Appendix </w:t>
      </w:r>
      <w:r>
        <w:rPr>
          <w:rFonts w:cstheme="minorHAnsi"/>
          <w:b/>
          <w:sz w:val="36"/>
          <w:szCs w:val="36"/>
        </w:rPr>
        <w:t>6</w:t>
      </w:r>
    </w:p>
    <w:p w14:paraId="1AC57D5A" w14:textId="77777777" w:rsidR="00EC34CE" w:rsidRPr="00C65B7B" w:rsidRDefault="00EC34CE" w:rsidP="00EC34CE">
      <w:pPr>
        <w:spacing w:after="0" w:line="240" w:lineRule="auto"/>
        <w:jc w:val="center"/>
        <w:rPr>
          <w:rFonts w:cstheme="minorHAnsi"/>
          <w:b/>
          <w:sz w:val="30"/>
          <w:szCs w:val="30"/>
        </w:rPr>
      </w:pPr>
      <w:r w:rsidRPr="00C65B7B">
        <w:rPr>
          <w:rFonts w:cstheme="minorHAnsi"/>
          <w:b/>
          <w:sz w:val="30"/>
          <w:szCs w:val="30"/>
        </w:rPr>
        <w:t>Limited English Proficiency (LEP) Plan</w:t>
      </w:r>
    </w:p>
    <w:p w14:paraId="256694FA" w14:textId="77777777" w:rsidR="00EC34CE" w:rsidRDefault="00EC34CE" w:rsidP="00EC34CE">
      <w:pPr>
        <w:spacing w:after="0" w:line="240" w:lineRule="auto"/>
        <w:jc w:val="center"/>
        <w:rPr>
          <w:rFonts w:cstheme="minorHAnsi"/>
          <w:b/>
          <w:sz w:val="28"/>
          <w:szCs w:val="28"/>
        </w:rPr>
      </w:pPr>
    </w:p>
    <w:p w14:paraId="6B6E05E5" w14:textId="77777777" w:rsidR="00EC34CE" w:rsidRPr="00F048D6" w:rsidRDefault="00EC34CE" w:rsidP="00EC34CE">
      <w:pPr>
        <w:spacing w:after="0" w:line="240" w:lineRule="auto"/>
        <w:rPr>
          <w:rFonts w:cstheme="minorHAnsi"/>
          <w:b/>
          <w:sz w:val="24"/>
          <w:szCs w:val="24"/>
          <w:u w:val="single"/>
        </w:rPr>
      </w:pPr>
      <w:r w:rsidRPr="00F048D6">
        <w:rPr>
          <w:rFonts w:cstheme="minorHAnsi"/>
          <w:b/>
          <w:sz w:val="24"/>
          <w:szCs w:val="24"/>
          <w:u w:val="single"/>
        </w:rPr>
        <w:t>Overview</w:t>
      </w:r>
    </w:p>
    <w:p w14:paraId="76E5228A" w14:textId="77777777" w:rsidR="00EC34CE" w:rsidRPr="00F048D6" w:rsidRDefault="00EC34CE" w:rsidP="00EC34CE">
      <w:pPr>
        <w:spacing w:after="0" w:line="240" w:lineRule="auto"/>
        <w:rPr>
          <w:rFonts w:cstheme="minorHAnsi"/>
          <w:b/>
          <w:sz w:val="4"/>
          <w:szCs w:val="4"/>
          <w:u w:val="single"/>
        </w:rPr>
      </w:pPr>
    </w:p>
    <w:p w14:paraId="4F6B0E2E" w14:textId="77777777" w:rsidR="00EC34CE" w:rsidRDefault="00EC34CE" w:rsidP="00EC34CE">
      <w:pPr>
        <w:spacing w:after="0" w:line="240" w:lineRule="auto"/>
        <w:rPr>
          <w:rFonts w:cstheme="minorHAnsi"/>
        </w:rPr>
      </w:pPr>
      <w:r>
        <w:rPr>
          <w:rFonts w:cstheme="minorHAnsi"/>
        </w:rPr>
        <w:t xml:space="preserve">As a recipient of federal financial assistance, the </w:t>
      </w:r>
      <w:r w:rsidRPr="00230DD6">
        <w:rPr>
          <w:rFonts w:cstheme="minorHAnsi"/>
          <w:b/>
        </w:rPr>
        <w:t xml:space="preserve">City of USA </w:t>
      </w:r>
      <w:r>
        <w:rPr>
          <w:rFonts w:cstheme="minorHAnsi"/>
        </w:rPr>
        <w:t xml:space="preserve">is required to prepare a Limited English Proficiency (LEP) Plan to address its responsibilities relating to the needs of individuals with limited English language skills. </w:t>
      </w:r>
    </w:p>
    <w:p w14:paraId="590BD2E6" w14:textId="77777777" w:rsidR="00EC34CE" w:rsidRPr="00557599" w:rsidRDefault="00EC34CE" w:rsidP="00EC34CE">
      <w:pPr>
        <w:spacing w:after="0" w:line="240" w:lineRule="auto"/>
        <w:rPr>
          <w:rFonts w:cstheme="minorHAnsi"/>
        </w:rPr>
      </w:pPr>
    </w:p>
    <w:p w14:paraId="35A6B9BE" w14:textId="77777777" w:rsidR="00EC34CE" w:rsidRDefault="00EC34CE" w:rsidP="00EC34CE">
      <w:pPr>
        <w:spacing w:after="0" w:line="240" w:lineRule="auto"/>
        <w:rPr>
          <w:rFonts w:cstheme="minorHAnsi"/>
        </w:rPr>
      </w:pPr>
      <w:r>
        <w:rPr>
          <w:rFonts w:cstheme="minorHAnsi"/>
        </w:rPr>
        <w:t xml:space="preserve">This plan has been prepared in accordance with </w:t>
      </w:r>
      <w:hyperlink r:id="rId8" w:history="1">
        <w:r w:rsidRPr="00230DD6">
          <w:rPr>
            <w:rStyle w:val="Hyperlink"/>
            <w:rFonts w:cstheme="minorHAnsi"/>
          </w:rPr>
          <w:t xml:space="preserve">Title VI of the Civil Rights Act of 1964, 42 U.S.C 2000d, </w:t>
        </w:r>
        <w:r w:rsidRPr="00230DD6">
          <w:rPr>
            <w:rStyle w:val="Hyperlink"/>
            <w:rFonts w:cstheme="minorHAnsi"/>
            <w:i/>
          </w:rPr>
          <w:t>et seq</w:t>
        </w:r>
      </w:hyperlink>
      <w:r>
        <w:rPr>
          <w:rFonts w:cstheme="minorHAnsi"/>
        </w:rPr>
        <w:t xml:space="preserve">, and its implementing regulations which state that no person shall be subjected to discrimination on the basis of race, color, or national origin.  </w:t>
      </w:r>
    </w:p>
    <w:p w14:paraId="58306EFC" w14:textId="77777777" w:rsidR="00EC34CE" w:rsidRDefault="00EC34CE" w:rsidP="00EC34CE">
      <w:pPr>
        <w:spacing w:after="0" w:line="240" w:lineRule="auto"/>
        <w:rPr>
          <w:rFonts w:cstheme="minorHAnsi"/>
        </w:rPr>
      </w:pPr>
    </w:p>
    <w:p w14:paraId="551EA5E4" w14:textId="2704657A" w:rsidR="00EC34CE" w:rsidRDefault="006824B5" w:rsidP="00EC34CE">
      <w:pPr>
        <w:spacing w:after="0" w:line="240" w:lineRule="auto"/>
        <w:rPr>
          <w:rFonts w:cstheme="minorHAnsi"/>
        </w:rPr>
      </w:pPr>
      <w:hyperlink r:id="rId9" w:history="1">
        <w:r w:rsidR="00EC34CE" w:rsidRPr="00230DD6">
          <w:rPr>
            <w:rStyle w:val="Hyperlink"/>
            <w:rFonts w:cstheme="minorHAnsi"/>
          </w:rPr>
          <w:t>Executive Order 13166 “Improving Access to Services for Persons with Limited English Proficiency”</w:t>
        </w:r>
      </w:hyperlink>
      <w:r w:rsidR="00EC34CE">
        <w:rPr>
          <w:rFonts w:cstheme="minorHAnsi"/>
        </w:rPr>
        <w:t xml:space="preserve">, issued in 2000 clarified Title VI of the Civil Rights Act of 1964. It stated that individuals who do not speak English well and who have a limited ability to read, write, speak, or understand English are entitled to language assistance under Title VI </w:t>
      </w:r>
      <w:proofErr w:type="gramStart"/>
      <w:r w:rsidR="00EC34CE">
        <w:rPr>
          <w:rFonts w:cstheme="minorHAnsi"/>
        </w:rPr>
        <w:t>in order to</w:t>
      </w:r>
      <w:proofErr w:type="gramEnd"/>
      <w:r w:rsidR="00EC34CE">
        <w:rPr>
          <w:rFonts w:cstheme="minorHAnsi"/>
        </w:rPr>
        <w:t xml:space="preserve"> access public services or benefits for which they are eligible. While most individuals in Wisconsin read, write, speak, and understand English, for some individuals English is not their primary language. If these individuals have a limited ability to read, write, speak</w:t>
      </w:r>
      <w:r w:rsidR="002C0529">
        <w:rPr>
          <w:rFonts w:cstheme="minorHAnsi"/>
        </w:rPr>
        <w:t>,</w:t>
      </w:r>
      <w:r w:rsidR="00EC34CE">
        <w:rPr>
          <w:rFonts w:cstheme="minorHAnsi"/>
        </w:rPr>
        <w:t xml:space="preserve"> or understand English, they are considered Limited English Proficient (LEP). </w:t>
      </w:r>
    </w:p>
    <w:p w14:paraId="13CF0EB2" w14:textId="77777777" w:rsidR="00EC34CE" w:rsidRDefault="00EC34CE" w:rsidP="00EC34CE">
      <w:pPr>
        <w:spacing w:after="0" w:line="240" w:lineRule="auto"/>
        <w:rPr>
          <w:rFonts w:cstheme="minorHAnsi"/>
        </w:rPr>
      </w:pPr>
    </w:p>
    <w:p w14:paraId="0973879A" w14:textId="77777777" w:rsidR="00EC34CE" w:rsidRPr="00CA3F6B" w:rsidRDefault="00EC34CE" w:rsidP="00EC34CE">
      <w:pPr>
        <w:spacing w:after="0" w:line="240" w:lineRule="auto"/>
        <w:rPr>
          <w:rFonts w:cstheme="minorHAnsi"/>
        </w:rPr>
      </w:pPr>
      <w:r>
        <w:rPr>
          <w:rFonts w:cstheme="minorHAnsi"/>
        </w:rPr>
        <w:t>The US DOT “</w:t>
      </w:r>
      <w:hyperlink r:id="rId10" w:history="1">
        <w:r w:rsidRPr="00230DD6">
          <w:rPr>
            <w:rStyle w:val="Hyperlink"/>
            <w:rFonts w:cstheme="minorHAnsi"/>
          </w:rPr>
          <w:t>Policy Guidance Concerning Recipients’ Responsibilities to LEP Persons</w:t>
        </w:r>
      </w:hyperlink>
      <w:r>
        <w:rPr>
          <w:rFonts w:cstheme="minorHAnsi"/>
        </w:rPr>
        <w:t xml:space="preserve">” discusses the concept of “safe harbor” with respect to the requirements for translation of written materials.  </w:t>
      </w:r>
      <w:r w:rsidRPr="00CA3F6B">
        <w:rPr>
          <w:rFonts w:cstheme="minorHAnsi"/>
        </w:rPr>
        <w:t xml:space="preserve">The </w:t>
      </w:r>
      <w:r w:rsidRPr="00CA3F6B">
        <w:rPr>
          <w:rFonts w:cstheme="minorHAnsi"/>
          <w:i/>
        </w:rPr>
        <w:t>Safe Harbor Threshold</w:t>
      </w:r>
      <w:r w:rsidRPr="00CA3F6B">
        <w:rPr>
          <w:rFonts w:cstheme="minorHAnsi"/>
        </w:rPr>
        <w:t xml:space="preserve"> is calculated by dividing the population estimate for a language group that “Speaks English less than very well” by the total population of the county. </w:t>
      </w:r>
      <w:r>
        <w:rPr>
          <w:rFonts w:cstheme="minorHAnsi"/>
        </w:rPr>
        <w:t xml:space="preserve"> </w:t>
      </w:r>
      <w:r w:rsidRPr="00CA3F6B">
        <w:rPr>
          <w:rFonts w:cstheme="minorHAnsi"/>
        </w:rPr>
        <w:t xml:space="preserve">The </w:t>
      </w:r>
      <w:r w:rsidRPr="00CA3F6B">
        <w:rPr>
          <w:rFonts w:cstheme="minorHAnsi"/>
          <w:i/>
        </w:rPr>
        <w:t>LEP Safe Harbor Threshold</w:t>
      </w:r>
      <w:r w:rsidRPr="00CA3F6B">
        <w:rPr>
          <w:rFonts w:cstheme="minorHAnsi"/>
        </w:rPr>
        <w:t xml:space="preserve"> provision stipulates that for each LEP group that meets the LEP language threshold (5% or 1,000 individuals, whichever is less, of the population to be served) the </w:t>
      </w:r>
      <w:r w:rsidRPr="00CA3F6B">
        <w:rPr>
          <w:rFonts w:cstheme="minorHAnsi"/>
          <w:b/>
        </w:rPr>
        <w:t>City of USA</w:t>
      </w:r>
      <w:r w:rsidRPr="00CA3F6B">
        <w:rPr>
          <w:rFonts w:cstheme="minorHAnsi"/>
        </w:rPr>
        <w:t xml:space="preserve"> must provide translation of vital documents </w:t>
      </w:r>
      <w:r>
        <w:rPr>
          <w:rFonts w:cstheme="minorHAnsi"/>
        </w:rPr>
        <w:t xml:space="preserve">(e.g., Notice of Nondiscrimination, Complaint Procedure and Complaint Form) </w:t>
      </w:r>
      <w:r w:rsidRPr="00CA3F6B">
        <w:rPr>
          <w:rFonts w:cstheme="minorHAnsi"/>
        </w:rPr>
        <w:t xml:space="preserve">in written format for non-English </w:t>
      </w:r>
      <w:r>
        <w:rPr>
          <w:rFonts w:cstheme="minorHAnsi"/>
        </w:rPr>
        <w:t>speaking persons</w:t>
      </w:r>
      <w:r w:rsidRPr="00CA3F6B">
        <w:rPr>
          <w:rFonts w:cstheme="minorHAnsi"/>
        </w:rPr>
        <w:t xml:space="preserve">. </w:t>
      </w:r>
    </w:p>
    <w:p w14:paraId="3025D69E" w14:textId="77777777" w:rsidR="00EC34CE" w:rsidRDefault="00EC34CE" w:rsidP="00EC34CE">
      <w:pPr>
        <w:spacing w:after="0" w:line="240" w:lineRule="auto"/>
        <w:rPr>
          <w:rFonts w:cstheme="minorHAnsi"/>
        </w:rPr>
      </w:pPr>
    </w:p>
    <w:p w14:paraId="36A743AA" w14:textId="77777777" w:rsidR="00EC34CE" w:rsidRDefault="00EC34CE" w:rsidP="00EC34CE">
      <w:pPr>
        <w:spacing w:after="0" w:line="240" w:lineRule="auto"/>
        <w:rPr>
          <w:rFonts w:cstheme="minorHAnsi"/>
        </w:rPr>
      </w:pPr>
      <w:r>
        <w:rPr>
          <w:rFonts w:cstheme="minorHAnsi"/>
        </w:rPr>
        <w:t xml:space="preserve">Recipients of federal financial assistance are also required to implement LEP plans in accordance with guidelines of the federal agency from which the funds are provided. </w:t>
      </w:r>
      <w:hyperlink r:id="rId11" w:history="1">
        <w:r w:rsidRPr="00CA3F6B">
          <w:rPr>
            <w:rStyle w:val="Hyperlink"/>
            <w:rFonts w:cstheme="minorHAnsi"/>
          </w:rPr>
          <w:t>FTA Circular 4702.1B – Title VI Requirements and Guidance for FTA Recipients</w:t>
        </w:r>
      </w:hyperlink>
      <w:r>
        <w:rPr>
          <w:rFonts w:cstheme="minorHAnsi"/>
        </w:rPr>
        <w:t xml:space="preserve"> provides guidance and instructions for LEP Plan development. </w:t>
      </w:r>
    </w:p>
    <w:p w14:paraId="49DBA98C" w14:textId="77777777" w:rsidR="00EC34CE" w:rsidRPr="00213FFB" w:rsidRDefault="00EC34CE" w:rsidP="00EC34CE">
      <w:pPr>
        <w:spacing w:after="0" w:line="240" w:lineRule="auto"/>
        <w:rPr>
          <w:rFonts w:cstheme="minorHAnsi"/>
          <w:sz w:val="28"/>
          <w:szCs w:val="28"/>
        </w:rPr>
      </w:pPr>
    </w:p>
    <w:p w14:paraId="0B044311" w14:textId="77777777" w:rsidR="00EC34CE" w:rsidRDefault="00EC34CE" w:rsidP="00EC34CE">
      <w:pPr>
        <w:spacing w:after="0" w:line="240" w:lineRule="auto"/>
        <w:rPr>
          <w:rFonts w:cstheme="minorHAnsi"/>
          <w:b/>
          <w:sz w:val="24"/>
          <w:szCs w:val="24"/>
          <w:u w:val="single"/>
        </w:rPr>
      </w:pPr>
      <w:r w:rsidRPr="00F048D6">
        <w:rPr>
          <w:rFonts w:cstheme="minorHAnsi"/>
          <w:b/>
          <w:sz w:val="24"/>
          <w:szCs w:val="24"/>
          <w:u w:val="single"/>
        </w:rPr>
        <w:t>Plan Summary</w:t>
      </w:r>
    </w:p>
    <w:p w14:paraId="3D8DA989" w14:textId="77777777" w:rsidR="00EC34CE" w:rsidRPr="00B5050D" w:rsidRDefault="00EC34CE" w:rsidP="00EC34CE">
      <w:pPr>
        <w:spacing w:after="0" w:line="240" w:lineRule="auto"/>
        <w:rPr>
          <w:rFonts w:cstheme="minorHAnsi"/>
          <w:b/>
          <w:sz w:val="8"/>
          <w:szCs w:val="8"/>
          <w:u w:val="single"/>
        </w:rPr>
      </w:pPr>
    </w:p>
    <w:p w14:paraId="7EADB5BF" w14:textId="77777777" w:rsidR="00EC34CE" w:rsidRPr="00F048D6" w:rsidRDefault="00EC34CE" w:rsidP="00EC34CE">
      <w:pPr>
        <w:spacing w:after="0" w:line="240" w:lineRule="auto"/>
        <w:rPr>
          <w:rFonts w:cstheme="minorHAnsi"/>
          <w:b/>
          <w:sz w:val="4"/>
          <w:szCs w:val="4"/>
          <w:u w:val="single"/>
        </w:rPr>
      </w:pPr>
    </w:p>
    <w:p w14:paraId="69225D71" w14:textId="77777777" w:rsidR="00EC34CE" w:rsidRDefault="00EC34CE" w:rsidP="00EC34CE">
      <w:pPr>
        <w:spacing w:after="0" w:line="240" w:lineRule="auto"/>
        <w:rPr>
          <w:rFonts w:cstheme="minorHAnsi"/>
        </w:rPr>
      </w:pPr>
      <w:r w:rsidRPr="00F048D6">
        <w:rPr>
          <w:rFonts w:cstheme="minorHAnsi"/>
        </w:rPr>
        <w:t xml:space="preserve">The </w:t>
      </w:r>
      <w:r w:rsidRPr="00F048D6">
        <w:rPr>
          <w:rFonts w:cstheme="minorHAnsi"/>
          <w:b/>
        </w:rPr>
        <w:t>City of USA</w:t>
      </w:r>
      <w:r w:rsidRPr="00F048D6">
        <w:rPr>
          <w:rFonts w:cstheme="minorHAnsi"/>
        </w:rPr>
        <w:t xml:space="preserve"> has developed this </w:t>
      </w:r>
      <w:r w:rsidRPr="00BC3CD9">
        <w:rPr>
          <w:rFonts w:cstheme="minorHAnsi"/>
          <w:i/>
        </w:rPr>
        <w:t>Limited English Proficiency Plan</w:t>
      </w:r>
      <w:r w:rsidRPr="00F048D6">
        <w:rPr>
          <w:rFonts w:cstheme="minorHAnsi"/>
        </w:rPr>
        <w:t xml:space="preserve"> to identify reasonable steps for providing language assistance to persons with limited English proficiency (LEP) who wish to access services provided by the </w:t>
      </w:r>
      <w:r w:rsidRPr="00F048D6">
        <w:rPr>
          <w:rFonts w:cstheme="minorHAnsi"/>
          <w:b/>
        </w:rPr>
        <w:t>City of USA</w:t>
      </w:r>
      <w:r w:rsidRPr="00F048D6">
        <w:rPr>
          <w:rFonts w:cstheme="minorHAnsi"/>
        </w:rPr>
        <w:t xml:space="preserve">. </w:t>
      </w:r>
    </w:p>
    <w:p w14:paraId="66679808" w14:textId="77777777" w:rsidR="00EC34CE" w:rsidRDefault="00EC34CE" w:rsidP="00EC34CE">
      <w:pPr>
        <w:spacing w:after="0" w:line="240" w:lineRule="auto"/>
        <w:rPr>
          <w:rFonts w:cstheme="minorHAnsi"/>
        </w:rPr>
      </w:pPr>
    </w:p>
    <w:p w14:paraId="2F405EE6" w14:textId="77777777" w:rsidR="00EC34CE" w:rsidRPr="00F048D6" w:rsidRDefault="00EC34CE" w:rsidP="00EC34CE">
      <w:pPr>
        <w:spacing w:after="0" w:line="240" w:lineRule="auto"/>
        <w:rPr>
          <w:rFonts w:cstheme="minorHAnsi"/>
        </w:rPr>
      </w:pPr>
      <w:r w:rsidRPr="00F048D6">
        <w:rPr>
          <w:rFonts w:cstheme="minorHAnsi"/>
        </w:rPr>
        <w:t xml:space="preserve">This plan outlines how to identify a person who may need language assistance, </w:t>
      </w:r>
      <w:r>
        <w:rPr>
          <w:rFonts w:cstheme="minorHAnsi"/>
        </w:rPr>
        <w:t xml:space="preserve">how to inform LEP persons language assistance is available, </w:t>
      </w:r>
      <w:r w:rsidRPr="00F048D6">
        <w:rPr>
          <w:rFonts w:cstheme="minorHAnsi"/>
        </w:rPr>
        <w:t xml:space="preserve">the ways in which assistance may be provided, </w:t>
      </w:r>
      <w:r>
        <w:rPr>
          <w:rFonts w:cstheme="minorHAnsi"/>
        </w:rPr>
        <w:t xml:space="preserve">and </w:t>
      </w:r>
      <w:r w:rsidRPr="00F048D6">
        <w:rPr>
          <w:rFonts w:cstheme="minorHAnsi"/>
        </w:rPr>
        <w:t xml:space="preserve">staff training. </w:t>
      </w:r>
    </w:p>
    <w:p w14:paraId="538557EC" w14:textId="77777777" w:rsidR="00EC34CE" w:rsidRPr="00CA3F6B" w:rsidRDefault="00EC34CE" w:rsidP="00EC34CE">
      <w:pPr>
        <w:spacing w:after="0" w:line="240" w:lineRule="auto"/>
        <w:rPr>
          <w:rFonts w:cstheme="minorHAnsi"/>
          <w:sz w:val="24"/>
          <w:szCs w:val="24"/>
        </w:rPr>
      </w:pPr>
    </w:p>
    <w:p w14:paraId="3D8AE5AE" w14:textId="77777777" w:rsidR="00EC34CE" w:rsidRDefault="00EC34CE" w:rsidP="00EC34CE">
      <w:pPr>
        <w:spacing w:after="0" w:line="240" w:lineRule="auto"/>
        <w:rPr>
          <w:rFonts w:cstheme="minorHAnsi"/>
        </w:rPr>
      </w:pPr>
    </w:p>
    <w:p w14:paraId="149A2219" w14:textId="77777777" w:rsidR="00EC34CE" w:rsidRDefault="00EC34CE" w:rsidP="00EC34CE">
      <w:pPr>
        <w:spacing w:after="0" w:line="240" w:lineRule="auto"/>
        <w:rPr>
          <w:rFonts w:cstheme="minorHAnsi"/>
        </w:rPr>
      </w:pPr>
    </w:p>
    <w:p w14:paraId="781AE368" w14:textId="77777777" w:rsidR="00EC34CE" w:rsidRDefault="00EC34CE" w:rsidP="00EC34CE">
      <w:pPr>
        <w:spacing w:after="0" w:line="240" w:lineRule="auto"/>
        <w:rPr>
          <w:rFonts w:cstheme="minorHAnsi"/>
        </w:rPr>
      </w:pPr>
    </w:p>
    <w:p w14:paraId="3A93142D" w14:textId="77777777" w:rsidR="00EC34CE" w:rsidRDefault="00EC34CE" w:rsidP="00EC34CE">
      <w:pPr>
        <w:spacing w:after="0" w:line="240" w:lineRule="auto"/>
        <w:rPr>
          <w:rFonts w:cstheme="minorHAnsi"/>
        </w:rPr>
      </w:pPr>
    </w:p>
    <w:p w14:paraId="3779E4E1" w14:textId="77777777" w:rsidR="00EC34CE" w:rsidRDefault="00EC34CE" w:rsidP="00EC34CE">
      <w:pPr>
        <w:spacing w:after="0" w:line="240" w:lineRule="auto"/>
        <w:rPr>
          <w:rFonts w:cstheme="minorHAnsi"/>
        </w:rPr>
      </w:pPr>
    </w:p>
    <w:p w14:paraId="5A4E601B" w14:textId="77777777" w:rsidR="00EC34CE" w:rsidRDefault="00EC34CE" w:rsidP="00EC34CE">
      <w:pPr>
        <w:spacing w:after="0" w:line="240" w:lineRule="auto"/>
        <w:rPr>
          <w:rFonts w:cstheme="minorHAnsi"/>
        </w:rPr>
      </w:pPr>
    </w:p>
    <w:p w14:paraId="0BC9D9E2" w14:textId="77777777" w:rsidR="00EC34CE" w:rsidRPr="00752763" w:rsidRDefault="00EC34CE" w:rsidP="00EC34CE">
      <w:pPr>
        <w:spacing w:after="0" w:line="240" w:lineRule="auto"/>
        <w:rPr>
          <w:rFonts w:cstheme="minorHAnsi"/>
          <w:b/>
          <w:u w:val="single"/>
        </w:rPr>
      </w:pPr>
      <w:r w:rsidRPr="00752763">
        <w:rPr>
          <w:rFonts w:cstheme="minorHAnsi"/>
          <w:b/>
          <w:u w:val="single"/>
        </w:rPr>
        <w:t>Plan Components</w:t>
      </w:r>
    </w:p>
    <w:p w14:paraId="59B8600F" w14:textId="77777777" w:rsidR="00EC34CE" w:rsidRPr="00CA3F6B" w:rsidRDefault="00EC34CE" w:rsidP="00EC34CE">
      <w:pPr>
        <w:spacing w:after="0" w:line="240" w:lineRule="auto"/>
        <w:rPr>
          <w:rFonts w:cstheme="minorHAnsi"/>
          <w:sz w:val="10"/>
          <w:szCs w:val="10"/>
        </w:rPr>
      </w:pPr>
    </w:p>
    <w:p w14:paraId="1149F8B1" w14:textId="77777777" w:rsidR="00EC34CE" w:rsidRDefault="00EC34CE" w:rsidP="00EC34CE">
      <w:pPr>
        <w:spacing w:after="0" w:line="240" w:lineRule="auto"/>
        <w:rPr>
          <w:rFonts w:cstheme="minorHAnsi"/>
        </w:rPr>
      </w:pPr>
      <w:r>
        <w:rPr>
          <w:rFonts w:cstheme="minorHAnsi"/>
        </w:rPr>
        <w:t xml:space="preserve">As a recipient of federal US DOT funding, the </w:t>
      </w:r>
      <w:r w:rsidRPr="00101A18">
        <w:rPr>
          <w:rFonts w:cstheme="minorHAnsi"/>
          <w:b/>
        </w:rPr>
        <w:t>City of USA</w:t>
      </w:r>
      <w:r>
        <w:rPr>
          <w:rFonts w:cstheme="minorHAnsi"/>
        </w:rPr>
        <w:t xml:space="preserve"> is required to take reasonable steps to ensure meaningful access to programs and activities by LEP persons. </w:t>
      </w:r>
    </w:p>
    <w:p w14:paraId="5DD65E96" w14:textId="77777777" w:rsidR="00EC34CE" w:rsidRDefault="00EC34CE" w:rsidP="00EC34CE">
      <w:pPr>
        <w:spacing w:after="0" w:line="240" w:lineRule="auto"/>
        <w:rPr>
          <w:rFonts w:cstheme="minorHAnsi"/>
        </w:rPr>
      </w:pPr>
    </w:p>
    <w:p w14:paraId="03F79ADB" w14:textId="77777777" w:rsidR="00EC34CE" w:rsidRPr="005863E4" w:rsidRDefault="00EC34CE" w:rsidP="00EC34CE">
      <w:pPr>
        <w:spacing w:after="0" w:line="240" w:lineRule="auto"/>
        <w:rPr>
          <w:rFonts w:cstheme="minorHAnsi"/>
        </w:rPr>
      </w:pPr>
      <w:r w:rsidRPr="005863E4">
        <w:rPr>
          <w:rFonts w:cstheme="minorHAnsi"/>
        </w:rPr>
        <w:t>Th</w:t>
      </w:r>
      <w:r>
        <w:rPr>
          <w:rFonts w:cstheme="minorHAnsi"/>
        </w:rPr>
        <w:t xml:space="preserve">is plan </w:t>
      </w:r>
      <w:r w:rsidRPr="005863E4">
        <w:rPr>
          <w:rFonts w:cstheme="minorHAnsi"/>
        </w:rPr>
        <w:t>includes the following elements:</w:t>
      </w:r>
    </w:p>
    <w:p w14:paraId="4CFC686C" w14:textId="77777777" w:rsidR="00EC34CE" w:rsidRPr="005372DC" w:rsidRDefault="00EC34CE" w:rsidP="00EC34CE">
      <w:pPr>
        <w:spacing w:after="0" w:line="240" w:lineRule="auto"/>
        <w:rPr>
          <w:rFonts w:cstheme="minorHAnsi"/>
          <w:b/>
          <w:sz w:val="10"/>
          <w:szCs w:val="10"/>
          <w:u w:val="single"/>
        </w:rPr>
      </w:pPr>
    </w:p>
    <w:p w14:paraId="0A3EDF2A" w14:textId="50076E8D" w:rsidR="00EC34CE" w:rsidRDefault="00EC34CE" w:rsidP="00EC34CE">
      <w:pPr>
        <w:pStyle w:val="ListParagraph"/>
        <w:numPr>
          <w:ilvl w:val="0"/>
          <w:numId w:val="9"/>
        </w:numPr>
        <w:spacing w:after="0" w:line="240" w:lineRule="auto"/>
        <w:rPr>
          <w:rFonts w:cstheme="minorHAnsi"/>
          <w:i/>
        </w:rPr>
      </w:pPr>
      <w:r w:rsidRPr="005863E4">
        <w:rPr>
          <w:rFonts w:cstheme="minorHAnsi"/>
        </w:rPr>
        <w:t xml:space="preserve">The results of the </w:t>
      </w:r>
      <w:r w:rsidRPr="005863E4">
        <w:rPr>
          <w:rFonts w:cstheme="minorHAnsi"/>
          <w:i/>
        </w:rPr>
        <w:t>Four Factor Analysis</w:t>
      </w:r>
      <w:r w:rsidRPr="005863E4">
        <w:rPr>
          <w:rFonts w:cstheme="minorHAnsi"/>
        </w:rPr>
        <w:t>, including a description of the LEP population(s), served.</w:t>
      </w:r>
      <w:r w:rsidRPr="005863E4">
        <w:rPr>
          <w:rFonts w:cstheme="minorHAnsi"/>
          <w:i/>
        </w:rPr>
        <w:t xml:space="preserve"> </w:t>
      </w:r>
    </w:p>
    <w:p w14:paraId="4828ECF1" w14:textId="77777777" w:rsidR="008A6229" w:rsidRPr="008A6229" w:rsidRDefault="008A6229" w:rsidP="008A6229">
      <w:pPr>
        <w:pStyle w:val="ListParagraph"/>
        <w:spacing w:after="0" w:line="240" w:lineRule="auto"/>
        <w:rPr>
          <w:rFonts w:cstheme="minorHAnsi"/>
          <w:i/>
          <w:sz w:val="8"/>
          <w:szCs w:val="8"/>
        </w:rPr>
      </w:pPr>
    </w:p>
    <w:p w14:paraId="46B616C2" w14:textId="77777777" w:rsidR="008A6229" w:rsidRPr="002148CC" w:rsidRDefault="008A6229" w:rsidP="008A6229">
      <w:pPr>
        <w:pStyle w:val="ListParagraph"/>
        <w:numPr>
          <w:ilvl w:val="1"/>
          <w:numId w:val="9"/>
        </w:numPr>
        <w:spacing w:line="240" w:lineRule="auto"/>
        <w:rPr>
          <w:rFonts w:cstheme="minorHAnsi"/>
        </w:rPr>
      </w:pPr>
      <w:bookmarkStart w:id="2" w:name="_Hlk136525196"/>
      <w:r w:rsidRPr="002148CC">
        <w:rPr>
          <w:rFonts w:cstheme="minorHAnsi"/>
          <w:b/>
          <w:bCs/>
        </w:rPr>
        <w:t>Demography</w:t>
      </w:r>
      <w:r>
        <w:rPr>
          <w:rFonts w:cstheme="minorHAnsi"/>
        </w:rPr>
        <w:t xml:space="preserve"> of LEP persons who may be served or are likely to encounter an LAPC program or service.</w:t>
      </w:r>
    </w:p>
    <w:p w14:paraId="5293E6F1" w14:textId="77777777" w:rsidR="008A6229" w:rsidRPr="002148CC" w:rsidRDefault="008A6229" w:rsidP="008A6229">
      <w:pPr>
        <w:pStyle w:val="ListParagraph"/>
        <w:numPr>
          <w:ilvl w:val="1"/>
          <w:numId w:val="9"/>
        </w:numPr>
        <w:spacing w:line="240" w:lineRule="auto"/>
        <w:rPr>
          <w:rFonts w:cstheme="minorHAnsi"/>
        </w:rPr>
      </w:pPr>
      <w:r w:rsidRPr="002148CC">
        <w:rPr>
          <w:rFonts w:cstheme="minorHAnsi"/>
          <w:b/>
          <w:bCs/>
        </w:rPr>
        <w:t>Frequency</w:t>
      </w:r>
      <w:r>
        <w:rPr>
          <w:rFonts w:cstheme="minorHAnsi"/>
        </w:rPr>
        <w:t xml:space="preserve"> of contact with LEP persons</w:t>
      </w:r>
    </w:p>
    <w:p w14:paraId="0F0F9CEC" w14:textId="77777777" w:rsidR="008A6229" w:rsidRPr="002148CC" w:rsidRDefault="008A6229" w:rsidP="008A6229">
      <w:pPr>
        <w:pStyle w:val="ListParagraph"/>
        <w:numPr>
          <w:ilvl w:val="1"/>
          <w:numId w:val="9"/>
        </w:numPr>
        <w:spacing w:line="240" w:lineRule="auto"/>
        <w:rPr>
          <w:rFonts w:cstheme="minorHAnsi"/>
        </w:rPr>
      </w:pPr>
      <w:r w:rsidRPr="00197D2B">
        <w:rPr>
          <w:rFonts w:cstheme="minorHAnsi"/>
          <w:b/>
          <w:bCs/>
        </w:rPr>
        <w:t>Importance</w:t>
      </w:r>
      <w:r>
        <w:rPr>
          <w:rFonts w:cstheme="minorHAnsi"/>
        </w:rPr>
        <w:t xml:space="preserve"> of program to LEP persons</w:t>
      </w:r>
    </w:p>
    <w:p w14:paraId="6503B664" w14:textId="77777777" w:rsidR="008A6229" w:rsidRPr="002148CC" w:rsidRDefault="008A6229" w:rsidP="008A6229">
      <w:pPr>
        <w:pStyle w:val="ListParagraph"/>
        <w:numPr>
          <w:ilvl w:val="1"/>
          <w:numId w:val="9"/>
        </w:numPr>
        <w:spacing w:line="240" w:lineRule="auto"/>
        <w:rPr>
          <w:rFonts w:cstheme="minorHAnsi"/>
        </w:rPr>
      </w:pPr>
      <w:r w:rsidRPr="00197D2B">
        <w:rPr>
          <w:rFonts w:cstheme="minorHAnsi"/>
          <w:b/>
          <w:bCs/>
        </w:rPr>
        <w:t>Resources and costs</w:t>
      </w:r>
      <w:r>
        <w:rPr>
          <w:rFonts w:cstheme="minorHAnsi"/>
        </w:rPr>
        <w:t xml:space="preserve"> to provide LEP assistance</w:t>
      </w:r>
    </w:p>
    <w:bookmarkEnd w:id="2"/>
    <w:p w14:paraId="4703D9EF" w14:textId="77777777" w:rsidR="008A6229" w:rsidRPr="008A6229" w:rsidRDefault="008A6229" w:rsidP="008A6229">
      <w:pPr>
        <w:pStyle w:val="ListParagraph"/>
        <w:spacing w:after="0" w:line="240" w:lineRule="auto"/>
        <w:rPr>
          <w:rFonts w:cstheme="minorHAnsi"/>
          <w:i/>
          <w:sz w:val="14"/>
          <w:szCs w:val="14"/>
        </w:rPr>
      </w:pPr>
    </w:p>
    <w:p w14:paraId="2903FF43" w14:textId="77777777" w:rsidR="00EC34CE" w:rsidRPr="00060FA2" w:rsidRDefault="00EC34CE" w:rsidP="00EC34CE">
      <w:pPr>
        <w:pStyle w:val="ListParagraph"/>
        <w:spacing w:after="0" w:line="240" w:lineRule="auto"/>
        <w:rPr>
          <w:rFonts w:cstheme="minorHAnsi"/>
          <w:i/>
          <w:sz w:val="6"/>
          <w:szCs w:val="6"/>
        </w:rPr>
      </w:pPr>
    </w:p>
    <w:p w14:paraId="19647F3D" w14:textId="77777777" w:rsidR="00EC34CE" w:rsidRDefault="00EC34CE" w:rsidP="00EC34CE">
      <w:pPr>
        <w:pStyle w:val="ListParagraph"/>
        <w:numPr>
          <w:ilvl w:val="0"/>
          <w:numId w:val="9"/>
        </w:numPr>
        <w:spacing w:after="0" w:line="240" w:lineRule="auto"/>
        <w:rPr>
          <w:rFonts w:cstheme="minorHAnsi"/>
        </w:rPr>
      </w:pPr>
      <w:r w:rsidRPr="005863E4">
        <w:rPr>
          <w:rFonts w:cstheme="minorHAnsi"/>
        </w:rPr>
        <w:t xml:space="preserve">A description of </w:t>
      </w:r>
      <w:r>
        <w:rPr>
          <w:rFonts w:cstheme="minorHAnsi"/>
        </w:rPr>
        <w:t xml:space="preserve">the following: </w:t>
      </w:r>
    </w:p>
    <w:p w14:paraId="3F720F17" w14:textId="77777777" w:rsidR="00EC34CE" w:rsidRPr="00060FA2" w:rsidRDefault="00EC34CE" w:rsidP="00EC34CE">
      <w:pPr>
        <w:pStyle w:val="ListParagraph"/>
        <w:spacing w:after="0" w:line="240" w:lineRule="auto"/>
        <w:rPr>
          <w:rFonts w:cstheme="minorHAnsi"/>
          <w:sz w:val="6"/>
          <w:szCs w:val="6"/>
        </w:rPr>
      </w:pPr>
    </w:p>
    <w:p w14:paraId="15B9CD95" w14:textId="77777777" w:rsidR="00EC34CE" w:rsidRDefault="00EC34CE" w:rsidP="00EC34CE">
      <w:pPr>
        <w:pStyle w:val="ListParagraph"/>
        <w:numPr>
          <w:ilvl w:val="1"/>
          <w:numId w:val="9"/>
        </w:numPr>
        <w:spacing w:after="0" w:line="240" w:lineRule="auto"/>
        <w:rPr>
          <w:rFonts w:cstheme="minorHAnsi"/>
        </w:rPr>
      </w:pPr>
      <w:r>
        <w:rPr>
          <w:rFonts w:cstheme="minorHAnsi"/>
        </w:rPr>
        <w:t>H</w:t>
      </w:r>
      <w:r w:rsidRPr="005863E4">
        <w:rPr>
          <w:rFonts w:cstheme="minorHAnsi"/>
        </w:rPr>
        <w:t>ow language assistance services are p</w:t>
      </w:r>
      <w:r>
        <w:rPr>
          <w:rFonts w:cstheme="minorHAnsi"/>
        </w:rPr>
        <w:t>rovided.</w:t>
      </w:r>
    </w:p>
    <w:p w14:paraId="14109A02" w14:textId="77777777" w:rsidR="00EC34CE" w:rsidRDefault="00EC34CE" w:rsidP="00EC34CE">
      <w:pPr>
        <w:pStyle w:val="ListParagraph"/>
        <w:numPr>
          <w:ilvl w:val="1"/>
          <w:numId w:val="9"/>
        </w:numPr>
        <w:spacing w:after="0" w:line="240" w:lineRule="auto"/>
        <w:rPr>
          <w:rFonts w:cstheme="minorHAnsi"/>
        </w:rPr>
      </w:pPr>
      <w:r>
        <w:rPr>
          <w:rFonts w:cstheme="minorHAnsi"/>
        </w:rPr>
        <w:t>H</w:t>
      </w:r>
      <w:r w:rsidRPr="00BC3CD9">
        <w:rPr>
          <w:rFonts w:cstheme="minorHAnsi"/>
        </w:rPr>
        <w:t>ow LEP persons are informed of the availability of language assistance service</w:t>
      </w:r>
      <w:r>
        <w:rPr>
          <w:rFonts w:cstheme="minorHAnsi"/>
        </w:rPr>
        <w:t>s</w:t>
      </w:r>
      <w:r w:rsidRPr="00BC3CD9">
        <w:rPr>
          <w:rFonts w:cstheme="minorHAnsi"/>
        </w:rPr>
        <w:t>.</w:t>
      </w:r>
    </w:p>
    <w:p w14:paraId="5BF10023" w14:textId="77777777" w:rsidR="00EC34CE" w:rsidRDefault="00EC34CE" w:rsidP="00EC34CE">
      <w:pPr>
        <w:pStyle w:val="ListParagraph"/>
        <w:numPr>
          <w:ilvl w:val="1"/>
          <w:numId w:val="9"/>
        </w:numPr>
        <w:spacing w:after="0" w:line="240" w:lineRule="auto"/>
        <w:rPr>
          <w:rFonts w:cstheme="minorHAnsi"/>
        </w:rPr>
      </w:pPr>
      <w:r>
        <w:rPr>
          <w:rFonts w:cstheme="minorHAnsi"/>
        </w:rPr>
        <w:t>H</w:t>
      </w:r>
      <w:r w:rsidRPr="00BC3CD9">
        <w:rPr>
          <w:rFonts w:cstheme="minorHAnsi"/>
        </w:rPr>
        <w:t>ow the language assistance plan is monitored and updated.</w:t>
      </w:r>
    </w:p>
    <w:p w14:paraId="479F2E82" w14:textId="77777777" w:rsidR="00EC34CE" w:rsidRPr="00BC3CD9" w:rsidRDefault="00EC34CE" w:rsidP="00EC34CE">
      <w:pPr>
        <w:pStyle w:val="ListParagraph"/>
        <w:numPr>
          <w:ilvl w:val="1"/>
          <w:numId w:val="9"/>
        </w:numPr>
        <w:spacing w:after="0" w:line="240" w:lineRule="auto"/>
        <w:rPr>
          <w:rFonts w:cstheme="minorHAnsi"/>
        </w:rPr>
      </w:pPr>
      <w:r>
        <w:rPr>
          <w:rFonts w:cstheme="minorHAnsi"/>
        </w:rPr>
        <w:t>H</w:t>
      </w:r>
      <w:r w:rsidRPr="00BC3CD9">
        <w:rPr>
          <w:rFonts w:cstheme="minorHAnsi"/>
        </w:rPr>
        <w:t>ow employees are trained to provide language assistance to LEP persons.</w:t>
      </w:r>
    </w:p>
    <w:p w14:paraId="40C80B5E" w14:textId="77777777" w:rsidR="00EC34CE" w:rsidRDefault="00EC34CE" w:rsidP="00EC34CE">
      <w:pPr>
        <w:pStyle w:val="ListParagraph"/>
        <w:spacing w:after="0" w:line="240" w:lineRule="auto"/>
        <w:rPr>
          <w:rFonts w:cstheme="minorHAnsi"/>
        </w:rPr>
      </w:pPr>
    </w:p>
    <w:p w14:paraId="5568DC54" w14:textId="77777777" w:rsidR="00EC34CE" w:rsidRPr="00101A18" w:rsidRDefault="00EC34CE" w:rsidP="00EC34CE">
      <w:pPr>
        <w:spacing w:after="0" w:line="240" w:lineRule="auto"/>
        <w:rPr>
          <w:rFonts w:cstheme="minorHAnsi"/>
          <w:sz w:val="4"/>
          <w:szCs w:val="4"/>
        </w:rPr>
      </w:pPr>
    </w:p>
    <w:tbl>
      <w:tblPr>
        <w:tblStyle w:val="TableGrid"/>
        <w:tblW w:w="0" w:type="auto"/>
        <w:tblLook w:val="04A0" w:firstRow="1" w:lastRow="0" w:firstColumn="1" w:lastColumn="0" w:noHBand="0" w:noVBand="1"/>
      </w:tblPr>
      <w:tblGrid>
        <w:gridCol w:w="9350"/>
      </w:tblGrid>
      <w:tr w:rsidR="00EC34CE" w:rsidRPr="005863E4" w14:paraId="5AEEFBBE" w14:textId="77777777" w:rsidTr="00B76E9B">
        <w:trPr>
          <w:trHeight w:val="422"/>
        </w:trPr>
        <w:tc>
          <w:tcPr>
            <w:tcW w:w="9350" w:type="dxa"/>
            <w:shd w:val="clear" w:color="auto" w:fill="C4BC96" w:themeFill="background2" w:themeFillShade="BF"/>
            <w:vAlign w:val="center"/>
          </w:tcPr>
          <w:p w14:paraId="32D971C9" w14:textId="77777777" w:rsidR="00EC34CE" w:rsidRPr="00785C7F" w:rsidRDefault="00EC34CE" w:rsidP="00B76E9B">
            <w:pPr>
              <w:rPr>
                <w:rFonts w:cstheme="minorHAnsi"/>
                <w:b/>
                <w:sz w:val="24"/>
                <w:szCs w:val="24"/>
              </w:rPr>
            </w:pPr>
            <w:r w:rsidRPr="00785C7F">
              <w:rPr>
                <w:rFonts w:cstheme="minorHAnsi"/>
                <w:b/>
                <w:sz w:val="24"/>
                <w:szCs w:val="24"/>
              </w:rPr>
              <w:t>Meaningful Access - Four Factor Analysis</w:t>
            </w:r>
          </w:p>
        </w:tc>
      </w:tr>
    </w:tbl>
    <w:p w14:paraId="1D3C8C0E" w14:textId="77777777" w:rsidR="00EC34CE" w:rsidRDefault="00EC34CE" w:rsidP="00EC34CE">
      <w:pPr>
        <w:spacing w:after="0" w:line="240" w:lineRule="auto"/>
        <w:rPr>
          <w:rFonts w:cstheme="minorHAnsi"/>
        </w:rPr>
      </w:pPr>
    </w:p>
    <w:p w14:paraId="36D5BB5F" w14:textId="77777777" w:rsidR="00EC34CE" w:rsidRDefault="00EC34CE" w:rsidP="00EC34CE">
      <w:pPr>
        <w:spacing w:after="0" w:line="240" w:lineRule="auto"/>
        <w:rPr>
          <w:rFonts w:cstheme="minorHAnsi"/>
        </w:rPr>
      </w:pPr>
      <w:r>
        <w:rPr>
          <w:rFonts w:cstheme="minorHAnsi"/>
        </w:rPr>
        <w:t xml:space="preserve">To prepare this plan, the </w:t>
      </w:r>
      <w:r w:rsidRPr="00BC3CD9">
        <w:rPr>
          <w:rFonts w:cstheme="minorHAnsi"/>
          <w:b/>
        </w:rPr>
        <w:t>City of USA</w:t>
      </w:r>
      <w:r>
        <w:rPr>
          <w:rFonts w:cstheme="minorHAnsi"/>
        </w:rPr>
        <w:t xml:space="preserve"> conducted a four-factor analysis which considers the following:</w:t>
      </w:r>
    </w:p>
    <w:p w14:paraId="4081ED86" w14:textId="77777777" w:rsidR="00EC34CE" w:rsidRPr="005863E4" w:rsidRDefault="00EC34CE" w:rsidP="00EC34CE">
      <w:pPr>
        <w:spacing w:after="0" w:line="240" w:lineRule="auto"/>
        <w:rPr>
          <w:rFonts w:cstheme="minorHAnsi"/>
        </w:rPr>
      </w:pPr>
    </w:p>
    <w:p w14:paraId="5382087E" w14:textId="77777777" w:rsidR="00EC34CE" w:rsidRPr="00101A18" w:rsidRDefault="00EC34CE" w:rsidP="00EC34CE">
      <w:pPr>
        <w:spacing w:after="0" w:line="240" w:lineRule="auto"/>
        <w:rPr>
          <w:rFonts w:cstheme="minorHAnsi"/>
          <w:b/>
          <w:i/>
          <w:sz w:val="24"/>
          <w:szCs w:val="24"/>
          <w:u w:val="single"/>
        </w:rPr>
      </w:pPr>
      <w:r w:rsidRPr="00101A18">
        <w:rPr>
          <w:rFonts w:cstheme="minorHAnsi"/>
          <w:b/>
          <w:i/>
          <w:sz w:val="24"/>
          <w:szCs w:val="24"/>
          <w:u w:val="single"/>
        </w:rPr>
        <w:t>Factor 1 - Demography</w:t>
      </w:r>
    </w:p>
    <w:p w14:paraId="3E8CA94F" w14:textId="77777777" w:rsidR="00EC34CE" w:rsidRPr="00101A18" w:rsidRDefault="00EC34CE" w:rsidP="00EC34CE">
      <w:pPr>
        <w:spacing w:after="0" w:line="240" w:lineRule="auto"/>
        <w:rPr>
          <w:rFonts w:cstheme="minorHAnsi"/>
          <w:i/>
          <w:sz w:val="4"/>
          <w:szCs w:val="4"/>
        </w:rPr>
      </w:pPr>
    </w:p>
    <w:p w14:paraId="354805E1" w14:textId="77777777" w:rsidR="00EC34CE" w:rsidRPr="00101A18" w:rsidRDefault="00EC34CE" w:rsidP="00EC34CE">
      <w:pPr>
        <w:spacing w:after="0" w:line="240" w:lineRule="auto"/>
        <w:rPr>
          <w:rFonts w:cstheme="minorHAnsi"/>
        </w:rPr>
      </w:pPr>
      <w:r w:rsidRPr="00101A18">
        <w:rPr>
          <w:rFonts w:cstheme="minorHAnsi"/>
          <w:b/>
        </w:rPr>
        <w:t xml:space="preserve">Number </w:t>
      </w:r>
      <w:r>
        <w:rPr>
          <w:rFonts w:cstheme="minorHAnsi"/>
          <w:b/>
        </w:rPr>
        <w:t xml:space="preserve">and proportion </w:t>
      </w:r>
      <w:r w:rsidRPr="00101A18">
        <w:rPr>
          <w:rFonts w:cstheme="minorHAnsi"/>
          <w:b/>
        </w:rPr>
        <w:t xml:space="preserve">of LEP persons who may be served or are likely to encounter a City of USA program or service. </w:t>
      </w:r>
    </w:p>
    <w:p w14:paraId="27165BD6" w14:textId="77777777" w:rsidR="00EC34CE" w:rsidRPr="00833D36" w:rsidRDefault="00EC34CE" w:rsidP="00EC34CE">
      <w:pPr>
        <w:spacing w:after="0" w:line="240" w:lineRule="auto"/>
        <w:rPr>
          <w:rFonts w:cstheme="minorHAnsi"/>
          <w:i/>
          <w:sz w:val="10"/>
          <w:szCs w:val="10"/>
        </w:rPr>
      </w:pPr>
    </w:p>
    <w:p w14:paraId="1FCDE514" w14:textId="77777777" w:rsidR="00EC34CE" w:rsidRPr="00F048D6" w:rsidRDefault="00EC34CE" w:rsidP="00EC34CE">
      <w:pPr>
        <w:spacing w:after="0" w:line="240" w:lineRule="auto"/>
        <w:rPr>
          <w:rFonts w:cstheme="minorHAnsi"/>
          <w:b/>
          <w:sz w:val="4"/>
          <w:szCs w:val="4"/>
          <w:u w:val="single"/>
        </w:rPr>
      </w:pPr>
    </w:p>
    <w:p w14:paraId="38D9FCEB" w14:textId="77777777" w:rsidR="00EC34CE" w:rsidRDefault="00EC34CE" w:rsidP="00EC34CE">
      <w:pPr>
        <w:spacing w:after="0" w:line="240" w:lineRule="auto"/>
        <w:rPr>
          <w:rFonts w:cstheme="minorHAnsi"/>
        </w:rPr>
      </w:pPr>
      <w:r>
        <w:rPr>
          <w:rFonts w:cstheme="minorHAnsi"/>
        </w:rPr>
        <w:t xml:space="preserve">This plan uses </w:t>
      </w:r>
      <w:hyperlink r:id="rId12" w:history="1">
        <w:r w:rsidRPr="00260C3D">
          <w:rPr>
            <w:rStyle w:val="Hyperlink"/>
            <w:rFonts w:cstheme="minorHAnsi"/>
          </w:rPr>
          <w:t>US Census Bureau – American Fact Finder (2011-2015)</w:t>
        </w:r>
      </w:hyperlink>
      <w:r>
        <w:rPr>
          <w:rFonts w:cstheme="minorHAnsi"/>
        </w:rPr>
        <w:t xml:space="preserve"> language data available at the county level in </w:t>
      </w:r>
      <w:r w:rsidRPr="00446749">
        <w:rPr>
          <w:rFonts w:cstheme="minorHAnsi"/>
        </w:rPr>
        <w:t xml:space="preserve">Wisconsin. </w:t>
      </w:r>
      <w:r>
        <w:rPr>
          <w:rFonts w:cstheme="minorHAnsi"/>
        </w:rPr>
        <w:t xml:space="preserve">More data is available on the </w:t>
      </w:r>
      <w:hyperlink r:id="rId13" w:history="1">
        <w:r w:rsidRPr="00260C3D">
          <w:rPr>
            <w:rStyle w:val="Hyperlink"/>
            <w:rFonts w:cstheme="minorHAnsi"/>
          </w:rPr>
          <w:t>US Census Bureau ACS website</w:t>
        </w:r>
      </w:hyperlink>
      <w:r>
        <w:rPr>
          <w:rFonts w:cstheme="minorHAnsi"/>
        </w:rPr>
        <w:t xml:space="preserve">. </w:t>
      </w:r>
    </w:p>
    <w:p w14:paraId="1DC8963F" w14:textId="77777777" w:rsidR="00EC34CE" w:rsidRPr="005863E4" w:rsidRDefault="00EC34CE" w:rsidP="00EC34CE">
      <w:pPr>
        <w:spacing w:after="0" w:line="240" w:lineRule="auto"/>
        <w:rPr>
          <w:rFonts w:cstheme="minorHAnsi"/>
        </w:rPr>
      </w:pPr>
    </w:p>
    <w:p w14:paraId="33389E51" w14:textId="1F341578" w:rsidR="00EC34CE" w:rsidRPr="005863E4" w:rsidRDefault="00EC34CE" w:rsidP="00EC34CE">
      <w:pPr>
        <w:spacing w:after="0" w:line="240" w:lineRule="auto"/>
        <w:rPr>
          <w:rFonts w:cstheme="minorHAnsi"/>
        </w:rPr>
      </w:pPr>
      <w:r w:rsidRPr="005863E4">
        <w:rPr>
          <w:rFonts w:cstheme="minorHAnsi"/>
        </w:rPr>
        <w:t xml:space="preserve">The US Census Bureau – American Fact Finder (2011-2015) </w:t>
      </w:r>
      <w:r>
        <w:rPr>
          <w:rFonts w:cstheme="minorHAnsi"/>
        </w:rPr>
        <w:t xml:space="preserve">data shows </w:t>
      </w:r>
      <w:r w:rsidRPr="005863E4">
        <w:rPr>
          <w:rFonts w:cstheme="minorHAnsi"/>
        </w:rPr>
        <w:t xml:space="preserve">there are numerous languages spoken in </w:t>
      </w:r>
      <w:r w:rsidRPr="00260C3D">
        <w:rPr>
          <w:rFonts w:cstheme="minorHAnsi"/>
          <w:color w:val="FF0000"/>
        </w:rPr>
        <w:t>(insert county name)</w:t>
      </w:r>
      <w:r>
        <w:rPr>
          <w:rFonts w:cstheme="minorHAnsi"/>
        </w:rPr>
        <w:t xml:space="preserve">. </w:t>
      </w:r>
      <w:r w:rsidRPr="005863E4">
        <w:rPr>
          <w:rFonts w:cstheme="minorHAnsi"/>
        </w:rPr>
        <w:t xml:space="preserve">Some of these languages include </w:t>
      </w:r>
      <w:r w:rsidR="00A95621" w:rsidRPr="00A95621">
        <w:rPr>
          <w:rFonts w:cstheme="minorHAnsi"/>
          <w:color w:val="FF0000"/>
        </w:rPr>
        <w:t>(list languages spoken here, e.g.,</w:t>
      </w:r>
      <w:r w:rsidR="00A95621">
        <w:rPr>
          <w:rFonts w:cstheme="minorHAnsi"/>
        </w:rPr>
        <w:t xml:space="preserve"> </w:t>
      </w:r>
      <w:r w:rsidRPr="00D32DF4">
        <w:rPr>
          <w:rFonts w:cstheme="minorHAnsi"/>
          <w:color w:val="FF0000"/>
        </w:rPr>
        <w:t>Spanish, German, Russian, Chinese, Hmong, Arabic, and Tagalog</w:t>
      </w:r>
      <w:r w:rsidRPr="005863E4">
        <w:rPr>
          <w:rFonts w:cstheme="minorHAnsi"/>
        </w:rPr>
        <w:t xml:space="preserve">. After English, the second largest language group is </w:t>
      </w:r>
      <w:r w:rsidRPr="00A95621">
        <w:rPr>
          <w:rFonts w:cstheme="minorHAnsi"/>
          <w:color w:val="FF0000"/>
          <w:highlight w:val="yellow"/>
        </w:rPr>
        <w:t>Spanish</w:t>
      </w:r>
      <w:r w:rsidRPr="00A95621">
        <w:rPr>
          <w:rFonts w:cstheme="minorHAnsi"/>
          <w:highlight w:val="yellow"/>
        </w:rPr>
        <w:t>.</w:t>
      </w:r>
    </w:p>
    <w:p w14:paraId="1E1E6271" w14:textId="77777777" w:rsidR="00EC34CE" w:rsidRPr="005863E4" w:rsidRDefault="00EC34CE" w:rsidP="00EC34CE">
      <w:pPr>
        <w:spacing w:after="0" w:line="240" w:lineRule="auto"/>
        <w:rPr>
          <w:rFonts w:cstheme="minorHAnsi"/>
        </w:rPr>
      </w:pPr>
    </w:p>
    <w:p w14:paraId="0EB35ACD" w14:textId="77777777" w:rsidR="00EC34CE" w:rsidRPr="005863E4" w:rsidRDefault="00EC34CE" w:rsidP="00EC34CE">
      <w:pPr>
        <w:spacing w:after="0" w:line="240" w:lineRule="auto"/>
        <w:rPr>
          <w:rFonts w:cstheme="minorHAnsi"/>
        </w:rPr>
      </w:pPr>
      <w:r w:rsidRPr="005863E4">
        <w:rPr>
          <w:rFonts w:cstheme="minorHAnsi"/>
        </w:rPr>
        <w:t xml:space="preserve">The Safe Harbor Threshold is calculated by dividing the population estimate for a language group that “speaks English less then very well” by the total population of the county. The LEP Safe Harbor Threshold provision stipulates that for each LEP group that meets the LEP language threshold (5% or 1,000 individuals, whichever is less), the </w:t>
      </w:r>
      <w:r w:rsidRPr="005863E4">
        <w:rPr>
          <w:rFonts w:cstheme="minorHAnsi"/>
          <w:b/>
        </w:rPr>
        <w:t>City of USA</w:t>
      </w:r>
      <w:r w:rsidRPr="005863E4">
        <w:rPr>
          <w:rFonts w:cstheme="minorHAnsi"/>
        </w:rPr>
        <w:t xml:space="preserve"> must provide translation of vital documents in written format for non-English speaking persons. </w:t>
      </w:r>
    </w:p>
    <w:p w14:paraId="11AF2478" w14:textId="77777777" w:rsidR="00EC34CE" w:rsidRPr="005863E4" w:rsidRDefault="00EC34CE" w:rsidP="00EC34CE">
      <w:pPr>
        <w:spacing w:after="0" w:line="240" w:lineRule="auto"/>
        <w:rPr>
          <w:rFonts w:cstheme="minorHAnsi"/>
        </w:rPr>
      </w:pPr>
    </w:p>
    <w:p w14:paraId="1FCD94D2" w14:textId="44A90665" w:rsidR="00A95621" w:rsidRDefault="00EC34CE" w:rsidP="00EC34CE">
      <w:pPr>
        <w:spacing w:after="0" w:line="240" w:lineRule="auto"/>
        <w:rPr>
          <w:rFonts w:cstheme="minorHAnsi"/>
        </w:rPr>
      </w:pPr>
      <w:r>
        <w:rPr>
          <w:rFonts w:cstheme="minorHAnsi"/>
        </w:rPr>
        <w:t>US Census data shows that i</w:t>
      </w:r>
      <w:r w:rsidRPr="005863E4">
        <w:rPr>
          <w:rFonts w:cstheme="minorHAnsi"/>
        </w:rPr>
        <w:t>n</w:t>
      </w:r>
      <w:r>
        <w:rPr>
          <w:rFonts w:cstheme="minorHAnsi"/>
          <w:b/>
        </w:rPr>
        <w:t xml:space="preserve"> </w:t>
      </w:r>
      <w:r w:rsidRPr="00260C3D">
        <w:rPr>
          <w:rFonts w:cstheme="minorHAnsi"/>
          <w:color w:val="FF0000"/>
        </w:rPr>
        <w:t>(insert county name)</w:t>
      </w:r>
      <w:r w:rsidRPr="005863E4">
        <w:rPr>
          <w:rFonts w:cstheme="minorHAnsi"/>
        </w:rPr>
        <w:t xml:space="preserve">, with a population estimate of </w:t>
      </w:r>
      <w:r w:rsidRPr="000A461D">
        <w:rPr>
          <w:rFonts w:cstheme="minorHAnsi"/>
          <w:color w:val="FF0000"/>
        </w:rPr>
        <w:t>(insert total population</w:t>
      </w:r>
      <w:bookmarkStart w:id="3" w:name="_Hlk68593413"/>
      <w:r>
        <w:rPr>
          <w:rFonts w:cstheme="minorHAnsi"/>
          <w:color w:val="FF0000"/>
        </w:rPr>
        <w:t>, e.g., 34,579</w:t>
      </w:r>
      <w:bookmarkEnd w:id="3"/>
      <w:r w:rsidRPr="000A461D">
        <w:rPr>
          <w:rFonts w:cstheme="minorHAnsi"/>
          <w:color w:val="FF0000"/>
        </w:rPr>
        <w:t>), (insert number</w:t>
      </w:r>
      <w:bookmarkStart w:id="4" w:name="_Hlk68593025"/>
      <w:r>
        <w:rPr>
          <w:rFonts w:cstheme="minorHAnsi"/>
          <w:color w:val="FF0000"/>
        </w:rPr>
        <w:t xml:space="preserve"> of persons </w:t>
      </w:r>
      <w:bookmarkStart w:id="5" w:name="_Hlk68593438"/>
      <w:r>
        <w:rPr>
          <w:rFonts w:cstheme="minorHAnsi"/>
          <w:color w:val="FF0000"/>
        </w:rPr>
        <w:t xml:space="preserve">(e.g., 381) </w:t>
      </w:r>
      <w:bookmarkEnd w:id="5"/>
      <w:r>
        <w:rPr>
          <w:rFonts w:cstheme="minorHAnsi"/>
          <w:color w:val="FF0000"/>
        </w:rPr>
        <w:t>‘speaking English less than very well’ in a specific language group, e.</w:t>
      </w:r>
      <w:r w:rsidRPr="00A95621">
        <w:rPr>
          <w:rFonts w:cstheme="minorHAnsi"/>
          <w:color w:val="FF0000"/>
          <w:highlight w:val="yellow"/>
        </w:rPr>
        <w:t>g.</w:t>
      </w:r>
      <w:r w:rsidR="00404A31">
        <w:rPr>
          <w:rFonts w:cstheme="minorHAnsi"/>
          <w:color w:val="FF0000"/>
          <w:highlight w:val="yellow"/>
        </w:rPr>
        <w:t>,</w:t>
      </w:r>
      <w:r w:rsidRPr="00A95621">
        <w:rPr>
          <w:rFonts w:cstheme="minorHAnsi"/>
          <w:color w:val="FF0000"/>
          <w:highlight w:val="yellow"/>
        </w:rPr>
        <w:t xml:space="preserve"> Spanish)</w:t>
      </w:r>
      <w:r>
        <w:rPr>
          <w:rFonts w:cstheme="minorHAnsi"/>
        </w:rPr>
        <w:t xml:space="preserve"> </w:t>
      </w:r>
      <w:bookmarkEnd w:id="4"/>
      <w:r w:rsidRPr="005863E4">
        <w:rPr>
          <w:rFonts w:cstheme="minorHAnsi"/>
        </w:rPr>
        <w:t xml:space="preserve">persons have identified themselves as </w:t>
      </w:r>
      <w:r w:rsidRPr="00D32DF4">
        <w:rPr>
          <w:rFonts w:cstheme="minorHAnsi"/>
          <w:color w:val="FF0000"/>
        </w:rPr>
        <w:t>Spanish</w:t>
      </w:r>
      <w:r w:rsidRPr="005863E4">
        <w:rPr>
          <w:rFonts w:cstheme="minorHAnsi"/>
        </w:rPr>
        <w:t xml:space="preserve"> speaking and “speaks English less than very</w:t>
      </w:r>
      <w:r w:rsidRPr="005863E4">
        <w:rPr>
          <w:rFonts w:cstheme="minorHAnsi"/>
          <w:color w:val="0070C0"/>
        </w:rPr>
        <w:t xml:space="preserve"> </w:t>
      </w:r>
      <w:r w:rsidRPr="005863E4">
        <w:rPr>
          <w:rFonts w:cstheme="minorHAnsi"/>
        </w:rPr>
        <w:t xml:space="preserve">well”. </w:t>
      </w:r>
    </w:p>
    <w:p w14:paraId="34D491E6" w14:textId="77777777" w:rsidR="00A95621" w:rsidRDefault="00A95621" w:rsidP="00EC34CE">
      <w:pPr>
        <w:spacing w:after="0" w:line="240" w:lineRule="auto"/>
        <w:rPr>
          <w:rFonts w:cstheme="minorHAnsi"/>
        </w:rPr>
      </w:pPr>
    </w:p>
    <w:p w14:paraId="0716D9B4" w14:textId="03D105C2" w:rsidR="00EC34CE" w:rsidRDefault="00A95621" w:rsidP="00EC34CE">
      <w:pPr>
        <w:spacing w:after="0" w:line="240" w:lineRule="auto"/>
        <w:rPr>
          <w:rFonts w:cstheme="minorHAnsi"/>
        </w:rPr>
      </w:pPr>
      <w:r w:rsidRPr="00A95621">
        <w:rPr>
          <w:rFonts w:cstheme="minorHAnsi"/>
          <w:color w:val="FF0000"/>
          <w:highlight w:val="yellow"/>
        </w:rPr>
        <w:lastRenderedPageBreak/>
        <w:t>Option 1</w:t>
      </w:r>
      <w:r w:rsidRPr="00A95621">
        <w:rPr>
          <w:rFonts w:cstheme="minorHAnsi"/>
          <w:color w:val="FF0000"/>
        </w:rPr>
        <w:t xml:space="preserve"> - </w:t>
      </w:r>
      <w:r w:rsidR="00EC34CE" w:rsidRPr="00A95621">
        <w:rPr>
          <w:rFonts w:cstheme="minorHAnsi"/>
          <w:color w:val="FF0000"/>
        </w:rPr>
        <w:t>Th</w:t>
      </w:r>
      <w:r>
        <w:rPr>
          <w:rFonts w:cstheme="minorHAnsi"/>
          <w:color w:val="FF0000"/>
        </w:rPr>
        <w:t>e</w:t>
      </w:r>
      <w:r w:rsidR="00EC34CE" w:rsidRPr="00A95621">
        <w:rPr>
          <w:rFonts w:cstheme="minorHAnsi"/>
          <w:color w:val="FF0000"/>
        </w:rPr>
        <w:t xml:space="preserve"> </w:t>
      </w:r>
      <w:r w:rsidRPr="00A95621">
        <w:rPr>
          <w:rFonts w:cstheme="minorHAnsi"/>
          <w:color w:val="FF0000"/>
          <w:highlight w:val="yellow"/>
        </w:rPr>
        <w:t>Spanish</w:t>
      </w:r>
      <w:r>
        <w:rPr>
          <w:rFonts w:cstheme="minorHAnsi"/>
          <w:color w:val="FF0000"/>
        </w:rPr>
        <w:t xml:space="preserve"> </w:t>
      </w:r>
      <w:r w:rsidR="00EC34CE" w:rsidRPr="00A95621">
        <w:rPr>
          <w:rFonts w:cstheme="minorHAnsi"/>
          <w:color w:val="FF0000"/>
        </w:rPr>
        <w:t xml:space="preserve">language group is less than 1% and below the </w:t>
      </w:r>
      <w:proofErr w:type="gramStart"/>
      <w:r w:rsidR="00EC34CE" w:rsidRPr="00A95621">
        <w:rPr>
          <w:rFonts w:cstheme="minorHAnsi"/>
          <w:color w:val="FF0000"/>
        </w:rPr>
        <w:t>5%, or 1,000 persons</w:t>
      </w:r>
      <w:proofErr w:type="gramEnd"/>
      <w:r w:rsidR="00EC34CE" w:rsidRPr="00A95621">
        <w:rPr>
          <w:rFonts w:cstheme="minorHAnsi"/>
          <w:color w:val="FF0000"/>
        </w:rPr>
        <w:t xml:space="preserve"> threshold of the population to be served. This means the </w:t>
      </w:r>
      <w:r w:rsidR="00EC34CE" w:rsidRPr="00A95621">
        <w:rPr>
          <w:rFonts w:cstheme="minorHAnsi"/>
          <w:b/>
          <w:color w:val="FF0000"/>
        </w:rPr>
        <w:t>City of USA</w:t>
      </w:r>
      <w:r w:rsidR="00EC34CE" w:rsidRPr="00A95621">
        <w:rPr>
          <w:rFonts w:cstheme="minorHAnsi"/>
          <w:color w:val="FF0000"/>
        </w:rPr>
        <w:t xml:space="preserve"> is </w:t>
      </w:r>
      <w:r w:rsidR="00EC34CE" w:rsidRPr="00A95621">
        <w:rPr>
          <w:rFonts w:cstheme="minorHAnsi"/>
          <w:color w:val="FF0000"/>
          <w:u w:val="single"/>
        </w:rPr>
        <w:t>not</w:t>
      </w:r>
      <w:r w:rsidR="00EC34CE" w:rsidRPr="00A95621">
        <w:rPr>
          <w:rFonts w:cstheme="minorHAnsi"/>
          <w:color w:val="FF0000"/>
        </w:rPr>
        <w:t xml:space="preserve"> required to provide written translation of vital documents</w:t>
      </w:r>
      <w:r w:rsidR="00EC34CE" w:rsidRPr="005863E4">
        <w:rPr>
          <w:rFonts w:cstheme="minorHAnsi"/>
        </w:rPr>
        <w:t xml:space="preserve">. </w:t>
      </w:r>
    </w:p>
    <w:p w14:paraId="255788E4" w14:textId="2A2B4661" w:rsidR="00A95621" w:rsidRDefault="00A95621" w:rsidP="00EC34CE">
      <w:pPr>
        <w:spacing w:after="0" w:line="240" w:lineRule="auto"/>
        <w:rPr>
          <w:rFonts w:cstheme="minorHAnsi"/>
        </w:rPr>
      </w:pPr>
    </w:p>
    <w:p w14:paraId="2B410FA7" w14:textId="7C481D99" w:rsidR="00404A31" w:rsidRDefault="00A95621" w:rsidP="00EC34CE">
      <w:pPr>
        <w:spacing w:after="0" w:line="240" w:lineRule="auto"/>
        <w:rPr>
          <w:rFonts w:cstheme="minorHAnsi"/>
          <w:color w:val="FF0000"/>
        </w:rPr>
      </w:pPr>
      <w:r>
        <w:rPr>
          <w:rFonts w:cstheme="minorHAnsi"/>
          <w:color w:val="FF0000"/>
        </w:rPr>
        <w:t xml:space="preserve">Option 2 - </w:t>
      </w:r>
      <w:r w:rsidRPr="00A95621">
        <w:rPr>
          <w:rFonts w:cstheme="minorHAnsi"/>
          <w:color w:val="FF0000"/>
        </w:rPr>
        <w:t xml:space="preserve">The </w:t>
      </w:r>
      <w:r w:rsidRPr="00A95621">
        <w:rPr>
          <w:rFonts w:cstheme="minorHAnsi"/>
          <w:color w:val="FF0000"/>
          <w:highlight w:val="yellow"/>
        </w:rPr>
        <w:t>Spanish</w:t>
      </w:r>
      <w:r w:rsidRPr="00A95621">
        <w:rPr>
          <w:rFonts w:cstheme="minorHAnsi"/>
          <w:color w:val="FF0000"/>
        </w:rPr>
        <w:t xml:space="preserve"> language group is greater than the 1,000 persons threshold of the population to be served. This means the </w:t>
      </w:r>
      <w:r w:rsidRPr="00A95621">
        <w:rPr>
          <w:rFonts w:cstheme="minorHAnsi"/>
          <w:b/>
          <w:color w:val="FF0000"/>
        </w:rPr>
        <w:t>City of USA</w:t>
      </w:r>
      <w:r w:rsidRPr="00A95621">
        <w:rPr>
          <w:rFonts w:cstheme="minorHAnsi"/>
          <w:color w:val="FF0000"/>
        </w:rPr>
        <w:t xml:space="preserve"> is required to provide written translation of vital documents in </w:t>
      </w:r>
      <w:r w:rsidRPr="00A95621">
        <w:rPr>
          <w:rFonts w:cstheme="minorHAnsi"/>
          <w:color w:val="FF0000"/>
          <w:highlight w:val="yellow"/>
        </w:rPr>
        <w:t>Spanish</w:t>
      </w:r>
      <w:r w:rsidRPr="00A95621">
        <w:rPr>
          <w:rFonts w:cstheme="minorHAnsi"/>
          <w:color w:val="FF0000"/>
        </w:rPr>
        <w:t>. See translated vital documents attached.</w:t>
      </w:r>
      <w:r w:rsidR="00404A31">
        <w:rPr>
          <w:rFonts w:cstheme="minorHAnsi"/>
          <w:color w:val="FF0000"/>
        </w:rPr>
        <w:t xml:space="preserve"> </w:t>
      </w:r>
      <w:r w:rsidR="00404A31" w:rsidRPr="00404A31">
        <w:rPr>
          <w:rFonts w:cstheme="minorHAnsi"/>
          <w:color w:val="FF0000"/>
          <w:highlight w:val="yellow"/>
        </w:rPr>
        <w:t xml:space="preserve">List </w:t>
      </w:r>
      <w:r w:rsidR="00512756">
        <w:rPr>
          <w:rFonts w:cstheme="minorHAnsi"/>
          <w:color w:val="FF0000"/>
          <w:highlight w:val="yellow"/>
        </w:rPr>
        <w:t xml:space="preserve">and discuss </w:t>
      </w:r>
      <w:r w:rsidR="00404A31" w:rsidRPr="00404A31">
        <w:rPr>
          <w:rFonts w:cstheme="minorHAnsi"/>
          <w:color w:val="FF0000"/>
          <w:highlight w:val="yellow"/>
        </w:rPr>
        <w:t>additional language groups that exceed the Safe Harbor Threshold.</w:t>
      </w:r>
      <w:r w:rsidR="00404A31">
        <w:rPr>
          <w:rFonts w:cstheme="minorHAnsi"/>
          <w:color w:val="FF0000"/>
        </w:rPr>
        <w:t xml:space="preserve"> </w:t>
      </w:r>
    </w:p>
    <w:p w14:paraId="4940B469" w14:textId="77777777" w:rsidR="00A95621" w:rsidRDefault="00A95621" w:rsidP="00EC34CE">
      <w:pPr>
        <w:spacing w:after="0" w:line="240" w:lineRule="auto"/>
        <w:rPr>
          <w:rFonts w:cstheme="minorHAnsi"/>
          <w:color w:val="FF0000"/>
        </w:rPr>
      </w:pPr>
    </w:p>
    <w:p w14:paraId="499770DF" w14:textId="7E496543" w:rsidR="00A95621" w:rsidRDefault="00A95621" w:rsidP="00EC34CE">
      <w:pPr>
        <w:spacing w:after="0" w:line="240" w:lineRule="auto"/>
        <w:rPr>
          <w:rFonts w:cstheme="minorHAnsi"/>
          <w:color w:val="FF0000"/>
        </w:rPr>
      </w:pPr>
      <w:r w:rsidRPr="005863E4">
        <w:rPr>
          <w:rFonts w:cstheme="minorHAnsi"/>
        </w:rPr>
        <w:t xml:space="preserve">All other language groups listed above are also below the Safe Harbor Threshold. This means, </w:t>
      </w:r>
      <w:proofErr w:type="gramStart"/>
      <w:r w:rsidRPr="005863E4">
        <w:rPr>
          <w:rFonts w:cstheme="minorHAnsi"/>
        </w:rPr>
        <w:t>at this time</w:t>
      </w:r>
      <w:proofErr w:type="gramEnd"/>
      <w:r w:rsidRPr="005863E4">
        <w:rPr>
          <w:rFonts w:cstheme="minorHAnsi"/>
        </w:rPr>
        <w:t xml:space="preserve">, the </w:t>
      </w:r>
      <w:r w:rsidRPr="005863E4">
        <w:rPr>
          <w:rFonts w:cstheme="minorHAnsi"/>
          <w:b/>
        </w:rPr>
        <w:t>City of USA</w:t>
      </w:r>
      <w:r w:rsidRPr="005863E4">
        <w:rPr>
          <w:rFonts w:cstheme="minorHAnsi"/>
        </w:rPr>
        <w:t xml:space="preserve"> is not required to provide written translation of vital documents in these languages.</w:t>
      </w:r>
    </w:p>
    <w:p w14:paraId="12AA7428" w14:textId="77777777" w:rsidR="00EC34CE" w:rsidRPr="005863E4" w:rsidRDefault="00EC34CE" w:rsidP="00EC34CE">
      <w:pPr>
        <w:spacing w:after="0" w:line="240" w:lineRule="auto"/>
        <w:rPr>
          <w:rFonts w:cstheme="minorHAnsi"/>
        </w:rPr>
      </w:pPr>
      <w:r w:rsidRPr="005863E4">
        <w:rPr>
          <w:rFonts w:cstheme="minorHAnsi"/>
        </w:rPr>
        <w:t xml:space="preserve">   </w:t>
      </w:r>
    </w:p>
    <w:p w14:paraId="3036EAFD" w14:textId="2B955563" w:rsidR="00EC34CE" w:rsidRDefault="00EC34CE" w:rsidP="00EC34CE">
      <w:pPr>
        <w:spacing w:after="0" w:line="240" w:lineRule="auto"/>
        <w:rPr>
          <w:rFonts w:cstheme="minorHAnsi"/>
        </w:rPr>
      </w:pPr>
      <w:r w:rsidRPr="005863E4">
        <w:rPr>
          <w:rFonts w:cstheme="minorHAnsi"/>
        </w:rPr>
        <w:t xml:space="preserve">In the future, if the </w:t>
      </w:r>
      <w:r w:rsidRPr="005863E4">
        <w:rPr>
          <w:rFonts w:cstheme="minorHAnsi"/>
          <w:b/>
        </w:rPr>
        <w:t>City of USA</w:t>
      </w:r>
      <w:r w:rsidRPr="005863E4">
        <w:rPr>
          <w:rFonts w:cstheme="minorHAnsi"/>
        </w:rPr>
        <w:t xml:space="preserve"> meets the Safe Harbor Threshold for any language group, it will provide written translation of vital documents in such languages and consider measures needed for oral interpretation. </w:t>
      </w:r>
    </w:p>
    <w:p w14:paraId="1AF98D49" w14:textId="72ADE695" w:rsidR="00D51DC3" w:rsidRDefault="00D51DC3" w:rsidP="00EC34CE">
      <w:pPr>
        <w:spacing w:after="0" w:line="240" w:lineRule="auto"/>
        <w:rPr>
          <w:rFonts w:cstheme="minorHAnsi"/>
        </w:rPr>
      </w:pPr>
    </w:p>
    <w:p w14:paraId="45E1B830" w14:textId="3CF5463E" w:rsidR="00EC34CE" w:rsidRDefault="00EC34CE" w:rsidP="00EC34CE">
      <w:pPr>
        <w:spacing w:after="0" w:line="240" w:lineRule="auto"/>
        <w:rPr>
          <w:rFonts w:cstheme="minorHAnsi"/>
          <w:b/>
          <w:i/>
          <w:sz w:val="24"/>
          <w:szCs w:val="24"/>
        </w:rPr>
      </w:pPr>
      <w:r w:rsidRPr="00101A18">
        <w:rPr>
          <w:rFonts w:cstheme="minorHAnsi"/>
          <w:b/>
          <w:i/>
          <w:sz w:val="24"/>
          <w:szCs w:val="24"/>
          <w:u w:val="single"/>
        </w:rPr>
        <w:t>Factor 2</w:t>
      </w:r>
      <w:r w:rsidRPr="00101A18">
        <w:rPr>
          <w:rFonts w:cstheme="minorHAnsi"/>
          <w:i/>
          <w:sz w:val="24"/>
          <w:szCs w:val="24"/>
        </w:rPr>
        <w:t xml:space="preserve"> – </w:t>
      </w:r>
      <w:r w:rsidRPr="00101A18">
        <w:rPr>
          <w:rFonts w:cstheme="minorHAnsi"/>
          <w:b/>
          <w:i/>
          <w:sz w:val="24"/>
          <w:szCs w:val="24"/>
        </w:rPr>
        <w:t>Frequency</w:t>
      </w:r>
    </w:p>
    <w:p w14:paraId="7F63DFD4" w14:textId="77777777" w:rsidR="00EC34CE" w:rsidRPr="005A245B" w:rsidRDefault="00EC34CE" w:rsidP="00EC34CE">
      <w:pPr>
        <w:spacing w:after="0" w:line="240" w:lineRule="auto"/>
        <w:rPr>
          <w:rFonts w:cstheme="minorHAnsi"/>
          <w:i/>
          <w:sz w:val="4"/>
          <w:szCs w:val="4"/>
        </w:rPr>
      </w:pPr>
    </w:p>
    <w:p w14:paraId="358EB26A" w14:textId="77777777" w:rsidR="00EC34CE" w:rsidRDefault="00EC34CE" w:rsidP="00EC34CE">
      <w:pPr>
        <w:pStyle w:val="ListParagraph"/>
        <w:spacing w:after="0" w:line="240" w:lineRule="auto"/>
        <w:ind w:left="0"/>
        <w:rPr>
          <w:rFonts w:cstheme="minorHAnsi"/>
          <w:b/>
        </w:rPr>
      </w:pPr>
      <w:r w:rsidRPr="00101A18">
        <w:rPr>
          <w:rFonts w:cstheme="minorHAnsi"/>
          <w:b/>
        </w:rPr>
        <w:t>Frequency of contact with LEP persons.</w:t>
      </w:r>
    </w:p>
    <w:p w14:paraId="3E5F63A6" w14:textId="77777777" w:rsidR="00EC34CE" w:rsidRDefault="00EC34CE" w:rsidP="00EC34CE">
      <w:pPr>
        <w:pStyle w:val="ListParagraph"/>
        <w:spacing w:after="0" w:line="240" w:lineRule="auto"/>
        <w:ind w:left="0"/>
        <w:rPr>
          <w:rFonts w:cstheme="minorHAnsi"/>
          <w:b/>
        </w:rPr>
      </w:pPr>
    </w:p>
    <w:p w14:paraId="6C7EBAA8" w14:textId="45FA6D65" w:rsidR="00EC34CE" w:rsidRPr="005863E4" w:rsidRDefault="00EC34CE" w:rsidP="00EC34CE">
      <w:pPr>
        <w:spacing w:after="0" w:line="240" w:lineRule="auto"/>
        <w:rPr>
          <w:rFonts w:cstheme="minorHAnsi"/>
        </w:rPr>
      </w:pPr>
      <w:r w:rsidRPr="005863E4">
        <w:rPr>
          <w:rFonts w:cstheme="minorHAnsi"/>
        </w:rPr>
        <w:t xml:space="preserve">The </w:t>
      </w:r>
      <w:r w:rsidRPr="005863E4">
        <w:rPr>
          <w:rFonts w:cstheme="minorHAnsi"/>
          <w:b/>
        </w:rPr>
        <w:t>City of USA</w:t>
      </w:r>
      <w:r w:rsidRPr="005863E4">
        <w:rPr>
          <w:rFonts w:cstheme="minorHAnsi"/>
        </w:rPr>
        <w:t xml:space="preserve"> </w:t>
      </w:r>
      <w:r w:rsidRPr="00BC3CD9">
        <w:rPr>
          <w:rFonts w:cstheme="minorHAnsi"/>
          <w:color w:val="FF0000"/>
        </w:rPr>
        <w:t>and its contractor</w:t>
      </w:r>
      <w:r w:rsidR="00A95621">
        <w:rPr>
          <w:rFonts w:cstheme="minorHAnsi"/>
          <w:color w:val="FF0000"/>
        </w:rPr>
        <w:t xml:space="preserve"> and volunteers</w:t>
      </w:r>
      <w:r w:rsidRPr="00BC3CD9">
        <w:rPr>
          <w:rFonts w:cstheme="minorHAnsi"/>
          <w:color w:val="FF0000"/>
        </w:rPr>
        <w:t xml:space="preserve"> </w:t>
      </w:r>
      <w:r w:rsidRPr="005863E4">
        <w:rPr>
          <w:rFonts w:cstheme="minorHAnsi"/>
        </w:rPr>
        <w:t xml:space="preserve">provide transportation service for the </w:t>
      </w:r>
      <w:r w:rsidRPr="005863E4">
        <w:rPr>
          <w:rFonts w:cstheme="minorHAnsi"/>
          <w:b/>
        </w:rPr>
        <w:t>City of USA</w:t>
      </w:r>
      <w:r w:rsidRPr="005863E4">
        <w:rPr>
          <w:rFonts w:cstheme="minorHAnsi"/>
        </w:rPr>
        <w:t xml:space="preserve"> and in </w:t>
      </w:r>
      <w:r w:rsidRPr="00260C3D">
        <w:rPr>
          <w:rFonts w:cstheme="minorHAnsi"/>
          <w:color w:val="FF0000"/>
        </w:rPr>
        <w:t>(insert county name)</w:t>
      </w:r>
      <w:r>
        <w:rPr>
          <w:rFonts w:cstheme="minorHAnsi"/>
        </w:rPr>
        <w:t>.</w:t>
      </w:r>
      <w:r w:rsidRPr="005863E4">
        <w:rPr>
          <w:rFonts w:cstheme="minorHAnsi"/>
        </w:rPr>
        <w:t xml:space="preserve"> </w:t>
      </w:r>
    </w:p>
    <w:p w14:paraId="54CBB9B0" w14:textId="77777777" w:rsidR="00EC34CE" w:rsidRDefault="00EC34CE" w:rsidP="00EC34CE">
      <w:pPr>
        <w:pStyle w:val="ListParagraph"/>
        <w:spacing w:after="0" w:line="240" w:lineRule="auto"/>
        <w:ind w:left="0"/>
        <w:rPr>
          <w:rFonts w:cstheme="minorHAnsi"/>
          <w:b/>
        </w:rPr>
      </w:pPr>
    </w:p>
    <w:p w14:paraId="269F7C1E" w14:textId="5106508C" w:rsidR="00EC34CE" w:rsidRPr="00D96CA3" w:rsidRDefault="00EC34CE" w:rsidP="00EC34CE">
      <w:pPr>
        <w:pStyle w:val="ListParagraph"/>
        <w:spacing w:after="0" w:line="240" w:lineRule="auto"/>
        <w:ind w:left="0"/>
        <w:rPr>
          <w:rFonts w:cstheme="minorHAnsi"/>
        </w:rPr>
      </w:pPr>
      <w:r w:rsidRPr="00D96CA3">
        <w:rPr>
          <w:rFonts w:cstheme="minorHAnsi"/>
        </w:rPr>
        <w:t xml:space="preserve">The </w:t>
      </w:r>
      <w:r w:rsidRPr="00D96CA3">
        <w:rPr>
          <w:rFonts w:cstheme="minorHAnsi"/>
          <w:b/>
        </w:rPr>
        <w:t>City of USA</w:t>
      </w:r>
      <w:r w:rsidRPr="00D96CA3">
        <w:rPr>
          <w:rFonts w:cstheme="minorHAnsi"/>
        </w:rPr>
        <w:t xml:space="preserve"> reviewed the frequency with which its </w:t>
      </w:r>
      <w:r w:rsidRPr="001C483B">
        <w:rPr>
          <w:rFonts w:cstheme="minorHAnsi"/>
          <w:color w:val="FF0000"/>
        </w:rPr>
        <w:t>staff, policy board, contractor</w:t>
      </w:r>
      <w:r w:rsidR="001C483B">
        <w:rPr>
          <w:rFonts w:cstheme="minorHAnsi"/>
          <w:color w:val="FF0000"/>
        </w:rPr>
        <w:t>, and volunteers</w:t>
      </w:r>
      <w:r w:rsidRPr="001C483B">
        <w:rPr>
          <w:rFonts w:cstheme="minorHAnsi"/>
          <w:color w:val="FF0000"/>
        </w:rPr>
        <w:t xml:space="preserve"> </w:t>
      </w:r>
      <w:r w:rsidRPr="00D96CA3">
        <w:rPr>
          <w:rFonts w:cstheme="minorHAnsi"/>
        </w:rPr>
        <w:t>have or could have</w:t>
      </w:r>
      <w:r w:rsidR="00A95621">
        <w:rPr>
          <w:rFonts w:cstheme="minorHAnsi"/>
        </w:rPr>
        <w:t xml:space="preserve"> </w:t>
      </w:r>
      <w:r w:rsidRPr="00D96CA3">
        <w:rPr>
          <w:rFonts w:cstheme="minorHAnsi"/>
        </w:rPr>
        <w:t xml:space="preserve">contact with LEP persons in the conduct of </w:t>
      </w:r>
      <w:r w:rsidRPr="00D96CA3">
        <w:rPr>
          <w:rFonts w:cstheme="minorHAnsi"/>
          <w:b/>
        </w:rPr>
        <w:t>City of USA</w:t>
      </w:r>
      <w:r w:rsidRPr="00D96CA3">
        <w:rPr>
          <w:rFonts w:cstheme="minorHAnsi"/>
        </w:rPr>
        <w:t xml:space="preserve"> activities. </w:t>
      </w:r>
      <w:r>
        <w:rPr>
          <w:rFonts w:cstheme="minorHAnsi"/>
        </w:rPr>
        <w:t>This includes a review of documented phone inquiries, office visits, and encounters at public meetings and community events.</w:t>
      </w:r>
      <w:r w:rsidRPr="00D96CA3">
        <w:rPr>
          <w:rFonts w:cstheme="minorHAnsi"/>
        </w:rPr>
        <w:t xml:space="preserve"> </w:t>
      </w:r>
      <w:r>
        <w:rPr>
          <w:rFonts w:cstheme="minorHAnsi"/>
        </w:rPr>
        <w:t xml:space="preserve">Within the last year, </w:t>
      </w:r>
      <w:r w:rsidRPr="00BC3CD9">
        <w:rPr>
          <w:rFonts w:cstheme="minorHAnsi"/>
          <w:b/>
        </w:rPr>
        <w:t>City of USA</w:t>
      </w:r>
      <w:r>
        <w:rPr>
          <w:rFonts w:cstheme="minorHAnsi"/>
        </w:rPr>
        <w:t xml:space="preserve"> </w:t>
      </w:r>
      <w:r w:rsidRPr="001C483B">
        <w:rPr>
          <w:rFonts w:cstheme="minorHAnsi"/>
          <w:color w:val="FF0000"/>
        </w:rPr>
        <w:t>staff, policy board,</w:t>
      </w:r>
      <w:r w:rsidR="001C483B" w:rsidRPr="001C483B">
        <w:rPr>
          <w:rFonts w:cstheme="minorHAnsi"/>
          <w:color w:val="FF0000"/>
        </w:rPr>
        <w:t xml:space="preserve"> </w:t>
      </w:r>
      <w:r w:rsidRPr="001C483B">
        <w:rPr>
          <w:rFonts w:cstheme="minorHAnsi"/>
          <w:color w:val="FF0000"/>
        </w:rPr>
        <w:t>contractor</w:t>
      </w:r>
      <w:r w:rsidR="001C483B" w:rsidRPr="001C483B">
        <w:rPr>
          <w:rFonts w:cstheme="minorHAnsi"/>
          <w:color w:val="FF0000"/>
        </w:rPr>
        <w:t>, and volunteers</w:t>
      </w:r>
      <w:r>
        <w:rPr>
          <w:rFonts w:cstheme="minorHAnsi"/>
        </w:rPr>
        <w:t xml:space="preserve"> had </w:t>
      </w:r>
      <w:r w:rsidRPr="00D96CA3">
        <w:rPr>
          <w:rFonts w:cstheme="minorHAnsi"/>
          <w:color w:val="FF0000"/>
        </w:rPr>
        <w:t xml:space="preserve">(insert number) </w:t>
      </w:r>
      <w:r>
        <w:rPr>
          <w:rFonts w:cstheme="minorHAnsi"/>
        </w:rPr>
        <w:t xml:space="preserve">requests for interpreters and </w:t>
      </w:r>
      <w:r w:rsidRPr="00D96CA3">
        <w:rPr>
          <w:rFonts w:cstheme="minorHAnsi"/>
          <w:color w:val="FF0000"/>
        </w:rPr>
        <w:t xml:space="preserve">(insert number) </w:t>
      </w:r>
      <w:r>
        <w:rPr>
          <w:rFonts w:cstheme="minorHAnsi"/>
        </w:rPr>
        <w:t xml:space="preserve">requests for translated program documents in any setting.  </w:t>
      </w:r>
    </w:p>
    <w:p w14:paraId="4F6942F2" w14:textId="77777777" w:rsidR="00EC34CE" w:rsidRDefault="00EC34CE" w:rsidP="00EC34CE">
      <w:pPr>
        <w:pStyle w:val="ListParagraph"/>
        <w:spacing w:after="0" w:line="240" w:lineRule="auto"/>
        <w:ind w:left="0"/>
        <w:rPr>
          <w:rFonts w:cstheme="minorHAnsi"/>
          <w:b/>
        </w:rPr>
      </w:pPr>
    </w:p>
    <w:p w14:paraId="143A12A9" w14:textId="23B49B32" w:rsidR="00EC34CE" w:rsidRDefault="00EC34CE" w:rsidP="00EC34CE">
      <w:pPr>
        <w:pStyle w:val="ListParagraph"/>
        <w:spacing w:after="0" w:line="240" w:lineRule="auto"/>
        <w:ind w:left="0"/>
        <w:rPr>
          <w:rFonts w:cstheme="minorHAnsi"/>
        </w:rPr>
      </w:pPr>
      <w:r w:rsidRPr="00260C3D">
        <w:rPr>
          <w:rFonts w:cstheme="minorHAnsi"/>
          <w:b/>
        </w:rPr>
        <w:t>City of USA</w:t>
      </w:r>
      <w:r>
        <w:rPr>
          <w:rFonts w:cstheme="minorHAnsi"/>
        </w:rPr>
        <w:t xml:space="preserve"> </w:t>
      </w:r>
      <w:r w:rsidRPr="001C483B">
        <w:rPr>
          <w:rFonts w:cstheme="minorHAnsi"/>
          <w:color w:val="FF0000"/>
        </w:rPr>
        <w:t>staff, policy board,</w:t>
      </w:r>
      <w:r w:rsidR="001C483B" w:rsidRPr="001C483B">
        <w:rPr>
          <w:rFonts w:cstheme="minorHAnsi"/>
          <w:color w:val="FF0000"/>
        </w:rPr>
        <w:t xml:space="preserve"> </w:t>
      </w:r>
      <w:r w:rsidRPr="001C483B">
        <w:rPr>
          <w:rFonts w:cstheme="minorHAnsi"/>
          <w:color w:val="FF0000"/>
        </w:rPr>
        <w:t>contractor</w:t>
      </w:r>
      <w:r w:rsidR="001C483B" w:rsidRPr="001C483B">
        <w:rPr>
          <w:rFonts w:cstheme="minorHAnsi"/>
          <w:color w:val="FF0000"/>
        </w:rPr>
        <w:t>, and volunteers</w:t>
      </w:r>
      <w:r w:rsidRPr="001C483B">
        <w:rPr>
          <w:rFonts w:cstheme="minorHAnsi"/>
          <w:color w:val="FF0000"/>
        </w:rPr>
        <w:t xml:space="preserve"> </w:t>
      </w:r>
      <w:r>
        <w:rPr>
          <w:rFonts w:cstheme="minorHAnsi"/>
        </w:rPr>
        <w:t xml:space="preserve">are </w:t>
      </w:r>
      <w:r w:rsidRPr="005863E4">
        <w:rPr>
          <w:rFonts w:cstheme="minorHAnsi"/>
        </w:rPr>
        <w:t xml:space="preserve">trained on what to do when they encounter a person </w:t>
      </w:r>
      <w:r>
        <w:rPr>
          <w:rFonts w:cstheme="minorHAnsi"/>
        </w:rPr>
        <w:t>with limited English proficiency</w:t>
      </w:r>
      <w:r w:rsidRPr="005863E4">
        <w:rPr>
          <w:rFonts w:cstheme="minorHAnsi"/>
        </w:rPr>
        <w:t xml:space="preserve">.  </w:t>
      </w:r>
    </w:p>
    <w:p w14:paraId="12EAA195" w14:textId="77777777" w:rsidR="00EC34CE" w:rsidRDefault="00EC34CE" w:rsidP="00EC34CE">
      <w:pPr>
        <w:pStyle w:val="ListParagraph"/>
        <w:spacing w:after="0" w:line="240" w:lineRule="auto"/>
        <w:ind w:left="0"/>
        <w:rPr>
          <w:rFonts w:cstheme="minorHAnsi"/>
        </w:rPr>
      </w:pPr>
    </w:p>
    <w:p w14:paraId="4E458FD8" w14:textId="34D2C855" w:rsidR="00EC34CE" w:rsidRDefault="00EC34CE" w:rsidP="00EC34CE">
      <w:pPr>
        <w:pStyle w:val="ListParagraph"/>
        <w:spacing w:after="0" w:line="240" w:lineRule="auto"/>
        <w:ind w:left="0"/>
        <w:rPr>
          <w:rFonts w:cstheme="minorHAnsi"/>
        </w:rPr>
      </w:pPr>
      <w:r w:rsidRPr="005863E4">
        <w:rPr>
          <w:rFonts w:cstheme="minorHAnsi"/>
        </w:rPr>
        <w:t xml:space="preserve">The </w:t>
      </w:r>
      <w:r w:rsidRPr="005863E4">
        <w:rPr>
          <w:rFonts w:cstheme="minorHAnsi"/>
          <w:b/>
        </w:rPr>
        <w:t xml:space="preserve">City of USA </w:t>
      </w:r>
      <w:r w:rsidR="001C483B" w:rsidRPr="001C483B">
        <w:rPr>
          <w:rFonts w:cstheme="minorHAnsi"/>
          <w:bCs/>
          <w:color w:val="FF0000"/>
        </w:rPr>
        <w:t xml:space="preserve">staff </w:t>
      </w:r>
      <w:r w:rsidRPr="001C483B">
        <w:rPr>
          <w:rFonts w:cstheme="minorHAnsi"/>
          <w:color w:val="FF0000"/>
        </w:rPr>
        <w:t xml:space="preserve">with assistance </w:t>
      </w:r>
      <w:r w:rsidRPr="00BC3CD9">
        <w:rPr>
          <w:rFonts w:cstheme="minorHAnsi"/>
          <w:color w:val="FF0000"/>
        </w:rPr>
        <w:t xml:space="preserve">from its </w:t>
      </w:r>
      <w:r w:rsidR="001C483B">
        <w:rPr>
          <w:rFonts w:cstheme="minorHAnsi"/>
          <w:color w:val="FF0000"/>
        </w:rPr>
        <w:t xml:space="preserve">policy board, </w:t>
      </w:r>
      <w:r w:rsidRPr="00BC3CD9">
        <w:rPr>
          <w:rFonts w:cstheme="minorHAnsi"/>
          <w:color w:val="FF0000"/>
        </w:rPr>
        <w:t>contractor</w:t>
      </w:r>
      <w:r w:rsidR="001C483B">
        <w:rPr>
          <w:rFonts w:cstheme="minorHAnsi"/>
          <w:color w:val="FF0000"/>
        </w:rPr>
        <w:t xml:space="preserve"> and volunteers</w:t>
      </w:r>
      <w:r>
        <w:rPr>
          <w:rFonts w:cstheme="minorHAnsi"/>
          <w:color w:val="FF0000"/>
        </w:rPr>
        <w:t xml:space="preserve"> </w:t>
      </w:r>
      <w:r w:rsidRPr="005863E4">
        <w:rPr>
          <w:rFonts w:cstheme="minorHAnsi"/>
        </w:rPr>
        <w:t>tracks the number of encounters and consider</w:t>
      </w:r>
      <w:r>
        <w:rPr>
          <w:rFonts w:cstheme="minorHAnsi"/>
        </w:rPr>
        <w:t>s</w:t>
      </w:r>
      <w:r w:rsidRPr="005863E4">
        <w:rPr>
          <w:rFonts w:cstheme="minorHAnsi"/>
        </w:rPr>
        <w:t xml:space="preserve"> adjustments to its outreach efforts to ensure meaningful access to all persons and specifically to LEP and minority populations of the </w:t>
      </w:r>
      <w:r w:rsidRPr="005863E4">
        <w:rPr>
          <w:rFonts w:cstheme="minorHAnsi"/>
          <w:b/>
        </w:rPr>
        <w:t>City of USA’s</w:t>
      </w:r>
      <w:r w:rsidRPr="005863E4">
        <w:rPr>
          <w:rFonts w:cstheme="minorHAnsi"/>
        </w:rPr>
        <w:t xml:space="preserve"> programs and services. </w:t>
      </w:r>
      <w:r>
        <w:rPr>
          <w:rFonts w:cstheme="minorHAnsi"/>
        </w:rPr>
        <w:t xml:space="preserve">The </w:t>
      </w:r>
      <w:r w:rsidRPr="005E0494">
        <w:rPr>
          <w:rFonts w:cstheme="minorHAnsi"/>
          <w:i/>
        </w:rPr>
        <w:t>Log of LEP Encounters</w:t>
      </w:r>
      <w:r>
        <w:rPr>
          <w:rFonts w:cstheme="minorHAnsi"/>
        </w:rPr>
        <w:t xml:space="preserve"> is a tool to help track LEP encounters</w:t>
      </w:r>
      <w:r w:rsidR="00622B85">
        <w:rPr>
          <w:rFonts w:cstheme="minorHAnsi"/>
        </w:rPr>
        <w:t xml:space="preserve"> </w:t>
      </w:r>
      <w:r w:rsidR="00622B85" w:rsidRPr="00622B85">
        <w:rPr>
          <w:rFonts w:cstheme="minorHAnsi"/>
          <w:b/>
          <w:bCs/>
        </w:rPr>
        <w:t>(Appendix 7).</w:t>
      </w:r>
      <w:r w:rsidR="00622B85">
        <w:rPr>
          <w:rFonts w:cstheme="minorHAnsi"/>
        </w:rPr>
        <w:t xml:space="preserve"> </w:t>
      </w:r>
    </w:p>
    <w:p w14:paraId="5DAC2C94" w14:textId="77777777" w:rsidR="00EC34CE" w:rsidRDefault="00EC34CE" w:rsidP="00EC34CE">
      <w:pPr>
        <w:pStyle w:val="ListParagraph"/>
        <w:spacing w:after="0" w:line="240" w:lineRule="auto"/>
        <w:ind w:left="0"/>
        <w:rPr>
          <w:rFonts w:cstheme="minorHAnsi"/>
        </w:rPr>
      </w:pPr>
    </w:p>
    <w:p w14:paraId="3137252C" w14:textId="77777777" w:rsidR="00EC34CE" w:rsidRPr="005E0494" w:rsidRDefault="00EC34CE" w:rsidP="00EC34CE">
      <w:pPr>
        <w:spacing w:after="0" w:line="240" w:lineRule="auto"/>
        <w:jc w:val="center"/>
        <w:rPr>
          <w:rFonts w:cstheme="minorHAnsi"/>
          <w:b/>
          <w:sz w:val="28"/>
          <w:szCs w:val="28"/>
        </w:rPr>
      </w:pPr>
      <w:r w:rsidRPr="005E0494">
        <w:rPr>
          <w:rFonts w:cstheme="minorHAnsi"/>
          <w:b/>
          <w:sz w:val="28"/>
          <w:szCs w:val="28"/>
        </w:rPr>
        <w:t>Log of LEP Encounters</w:t>
      </w:r>
    </w:p>
    <w:tbl>
      <w:tblPr>
        <w:tblStyle w:val="TableGrid"/>
        <w:tblpPr w:leftFromText="180" w:rightFromText="180" w:vertAnchor="text" w:horzAnchor="margin" w:tblpXSpec="center" w:tblpY="128"/>
        <w:tblW w:w="10165" w:type="dxa"/>
        <w:tblLook w:val="04A0" w:firstRow="1" w:lastRow="0" w:firstColumn="1" w:lastColumn="0" w:noHBand="0" w:noVBand="1"/>
      </w:tblPr>
      <w:tblGrid>
        <w:gridCol w:w="792"/>
        <w:gridCol w:w="900"/>
        <w:gridCol w:w="1350"/>
        <w:gridCol w:w="1710"/>
        <w:gridCol w:w="1296"/>
        <w:gridCol w:w="1404"/>
        <w:gridCol w:w="1476"/>
        <w:gridCol w:w="1237"/>
      </w:tblGrid>
      <w:tr w:rsidR="00EC34CE" w:rsidRPr="005863E4" w14:paraId="6189F65E" w14:textId="77777777" w:rsidTr="00AF23A7">
        <w:tc>
          <w:tcPr>
            <w:tcW w:w="792" w:type="dxa"/>
            <w:shd w:val="clear" w:color="auto" w:fill="948A54" w:themeFill="background2" w:themeFillShade="80"/>
            <w:vAlign w:val="center"/>
          </w:tcPr>
          <w:p w14:paraId="2B99E90B" w14:textId="77777777" w:rsidR="00EC34CE" w:rsidRPr="005863E4" w:rsidRDefault="00EC34CE" w:rsidP="00B76E9B">
            <w:pPr>
              <w:jc w:val="center"/>
              <w:rPr>
                <w:rFonts w:cstheme="minorHAnsi"/>
                <w:b/>
              </w:rPr>
            </w:pPr>
            <w:r w:rsidRPr="005863E4">
              <w:rPr>
                <w:rFonts w:cstheme="minorHAnsi"/>
                <w:b/>
              </w:rPr>
              <w:t>Date</w:t>
            </w:r>
          </w:p>
        </w:tc>
        <w:tc>
          <w:tcPr>
            <w:tcW w:w="900" w:type="dxa"/>
            <w:shd w:val="clear" w:color="auto" w:fill="948A54" w:themeFill="background2" w:themeFillShade="80"/>
            <w:vAlign w:val="center"/>
          </w:tcPr>
          <w:p w14:paraId="4A8E1F97" w14:textId="77777777" w:rsidR="00EC34CE" w:rsidRPr="005863E4" w:rsidRDefault="00EC34CE" w:rsidP="00B76E9B">
            <w:pPr>
              <w:jc w:val="center"/>
              <w:rPr>
                <w:rFonts w:cstheme="minorHAnsi"/>
                <w:b/>
              </w:rPr>
            </w:pPr>
            <w:r w:rsidRPr="005863E4">
              <w:rPr>
                <w:rFonts w:cstheme="minorHAnsi"/>
                <w:b/>
              </w:rPr>
              <w:t>Time</w:t>
            </w:r>
          </w:p>
        </w:tc>
        <w:tc>
          <w:tcPr>
            <w:tcW w:w="1350" w:type="dxa"/>
            <w:shd w:val="clear" w:color="auto" w:fill="948A54" w:themeFill="background2" w:themeFillShade="80"/>
            <w:vAlign w:val="center"/>
          </w:tcPr>
          <w:p w14:paraId="495EC077" w14:textId="77777777" w:rsidR="00EC34CE" w:rsidRPr="005863E4" w:rsidRDefault="00EC34CE" w:rsidP="00B76E9B">
            <w:pPr>
              <w:jc w:val="center"/>
              <w:rPr>
                <w:rFonts w:cstheme="minorHAnsi"/>
                <w:b/>
              </w:rPr>
            </w:pPr>
            <w:r w:rsidRPr="005863E4">
              <w:rPr>
                <w:rFonts w:cstheme="minorHAnsi"/>
                <w:b/>
              </w:rPr>
              <w:t xml:space="preserve">Language Spoken </w:t>
            </w:r>
            <w:proofErr w:type="gramStart"/>
            <w:r w:rsidRPr="005863E4">
              <w:rPr>
                <w:rFonts w:cstheme="minorHAnsi"/>
                <w:b/>
              </w:rPr>
              <w:t>By</w:t>
            </w:r>
            <w:proofErr w:type="gramEnd"/>
            <w:r w:rsidRPr="005863E4">
              <w:rPr>
                <w:rFonts w:cstheme="minorHAnsi"/>
                <w:b/>
              </w:rPr>
              <w:t xml:space="preserve"> Individual</w:t>
            </w:r>
          </w:p>
          <w:p w14:paraId="530A828D" w14:textId="77777777" w:rsidR="00EC34CE" w:rsidRPr="005863E4" w:rsidRDefault="00EC34CE" w:rsidP="00B76E9B">
            <w:pPr>
              <w:jc w:val="center"/>
              <w:rPr>
                <w:rFonts w:cstheme="minorHAnsi"/>
                <w:i/>
              </w:rPr>
            </w:pPr>
            <w:r w:rsidRPr="005863E4">
              <w:rPr>
                <w:rFonts w:cstheme="minorHAnsi"/>
                <w:i/>
              </w:rPr>
              <w:t>(</w:t>
            </w:r>
            <w:proofErr w:type="gramStart"/>
            <w:r w:rsidRPr="005863E4">
              <w:rPr>
                <w:rFonts w:cstheme="minorHAnsi"/>
                <w:i/>
              </w:rPr>
              <w:t>if</w:t>
            </w:r>
            <w:proofErr w:type="gramEnd"/>
            <w:r w:rsidRPr="005863E4">
              <w:rPr>
                <w:rFonts w:cstheme="minorHAnsi"/>
                <w:i/>
              </w:rPr>
              <w:t xml:space="preserve"> available)</w:t>
            </w:r>
          </w:p>
        </w:tc>
        <w:tc>
          <w:tcPr>
            <w:tcW w:w="1710" w:type="dxa"/>
            <w:shd w:val="clear" w:color="auto" w:fill="948A54" w:themeFill="background2" w:themeFillShade="80"/>
            <w:vAlign w:val="center"/>
          </w:tcPr>
          <w:p w14:paraId="553F3596" w14:textId="77777777" w:rsidR="00EC34CE" w:rsidRPr="005863E4" w:rsidRDefault="00EC34CE" w:rsidP="00B76E9B">
            <w:pPr>
              <w:jc w:val="center"/>
              <w:rPr>
                <w:rFonts w:cstheme="minorHAnsi"/>
                <w:b/>
              </w:rPr>
            </w:pPr>
            <w:r w:rsidRPr="005863E4">
              <w:rPr>
                <w:rFonts w:cstheme="minorHAnsi"/>
                <w:b/>
              </w:rPr>
              <w:t>Name and Phone Number</w:t>
            </w:r>
          </w:p>
          <w:p w14:paraId="74F79793" w14:textId="77777777" w:rsidR="00EC34CE" w:rsidRPr="005863E4" w:rsidRDefault="00EC34CE" w:rsidP="00B76E9B">
            <w:pPr>
              <w:jc w:val="center"/>
              <w:rPr>
                <w:rFonts w:cstheme="minorHAnsi"/>
                <w:b/>
              </w:rPr>
            </w:pPr>
            <w:r w:rsidRPr="005863E4">
              <w:rPr>
                <w:rFonts w:cstheme="minorHAnsi"/>
                <w:b/>
              </w:rPr>
              <w:t>of Individual</w:t>
            </w:r>
          </w:p>
          <w:p w14:paraId="597EEBAB" w14:textId="77777777" w:rsidR="00EC34CE" w:rsidRPr="005863E4" w:rsidRDefault="00EC34CE" w:rsidP="00B76E9B">
            <w:pPr>
              <w:jc w:val="center"/>
              <w:rPr>
                <w:rFonts w:cstheme="minorHAnsi"/>
                <w:i/>
              </w:rPr>
            </w:pPr>
            <w:r w:rsidRPr="005863E4">
              <w:rPr>
                <w:rFonts w:cstheme="minorHAnsi"/>
                <w:i/>
              </w:rPr>
              <w:t>(</w:t>
            </w:r>
            <w:proofErr w:type="gramStart"/>
            <w:r w:rsidRPr="005863E4">
              <w:rPr>
                <w:rFonts w:cstheme="minorHAnsi"/>
                <w:i/>
              </w:rPr>
              <w:t>if</w:t>
            </w:r>
            <w:proofErr w:type="gramEnd"/>
            <w:r w:rsidRPr="005863E4">
              <w:rPr>
                <w:rFonts w:cstheme="minorHAnsi"/>
                <w:i/>
              </w:rPr>
              <w:t xml:space="preserve"> available)</w:t>
            </w:r>
          </w:p>
        </w:tc>
        <w:tc>
          <w:tcPr>
            <w:tcW w:w="1296" w:type="dxa"/>
            <w:shd w:val="clear" w:color="auto" w:fill="948A54" w:themeFill="background2" w:themeFillShade="80"/>
            <w:vAlign w:val="center"/>
          </w:tcPr>
          <w:p w14:paraId="7523F654" w14:textId="77777777" w:rsidR="00EC34CE" w:rsidRPr="005863E4" w:rsidRDefault="00EC34CE" w:rsidP="00B76E9B">
            <w:pPr>
              <w:jc w:val="center"/>
              <w:rPr>
                <w:rFonts w:cstheme="minorHAnsi"/>
                <w:b/>
              </w:rPr>
            </w:pPr>
            <w:r w:rsidRPr="005863E4">
              <w:rPr>
                <w:rFonts w:cstheme="minorHAnsi"/>
                <w:b/>
              </w:rPr>
              <w:t>Service Requested</w:t>
            </w:r>
          </w:p>
        </w:tc>
        <w:tc>
          <w:tcPr>
            <w:tcW w:w="1404" w:type="dxa"/>
            <w:shd w:val="clear" w:color="auto" w:fill="948A54" w:themeFill="background2" w:themeFillShade="80"/>
            <w:vAlign w:val="center"/>
          </w:tcPr>
          <w:p w14:paraId="7FADF457" w14:textId="77777777" w:rsidR="00EC34CE" w:rsidRPr="005863E4" w:rsidRDefault="00EC34CE" w:rsidP="00B76E9B">
            <w:pPr>
              <w:jc w:val="center"/>
              <w:rPr>
                <w:rFonts w:cstheme="minorHAnsi"/>
                <w:b/>
              </w:rPr>
            </w:pPr>
            <w:r w:rsidRPr="005863E4">
              <w:rPr>
                <w:rFonts w:cstheme="minorHAnsi"/>
                <w:b/>
              </w:rPr>
              <w:t>Follow Up Required</w:t>
            </w:r>
          </w:p>
        </w:tc>
        <w:tc>
          <w:tcPr>
            <w:tcW w:w="1476" w:type="dxa"/>
            <w:shd w:val="clear" w:color="auto" w:fill="948A54" w:themeFill="background2" w:themeFillShade="80"/>
            <w:vAlign w:val="center"/>
          </w:tcPr>
          <w:p w14:paraId="4F83A950" w14:textId="77777777" w:rsidR="00EC34CE" w:rsidRPr="005863E4" w:rsidRDefault="00EC34CE" w:rsidP="00B76E9B">
            <w:pPr>
              <w:jc w:val="center"/>
              <w:rPr>
                <w:rFonts w:cstheme="minorHAnsi"/>
                <w:b/>
              </w:rPr>
            </w:pPr>
            <w:r w:rsidRPr="005863E4">
              <w:rPr>
                <w:rFonts w:cstheme="minorHAnsi"/>
                <w:b/>
              </w:rPr>
              <w:t>Staff Member</w:t>
            </w:r>
          </w:p>
          <w:p w14:paraId="090337B6" w14:textId="77777777" w:rsidR="00EC34CE" w:rsidRPr="005863E4" w:rsidRDefault="00EC34CE" w:rsidP="00B76E9B">
            <w:pPr>
              <w:jc w:val="center"/>
              <w:rPr>
                <w:rFonts w:cstheme="minorHAnsi"/>
                <w:b/>
              </w:rPr>
            </w:pPr>
            <w:proofErr w:type="gramStart"/>
            <w:r w:rsidRPr="005863E4">
              <w:rPr>
                <w:rFonts w:cstheme="minorHAnsi"/>
                <w:b/>
              </w:rPr>
              <w:t>Providing Assistance</w:t>
            </w:r>
            <w:proofErr w:type="gramEnd"/>
          </w:p>
        </w:tc>
        <w:tc>
          <w:tcPr>
            <w:tcW w:w="1237" w:type="dxa"/>
            <w:shd w:val="clear" w:color="auto" w:fill="948A54" w:themeFill="background2" w:themeFillShade="80"/>
            <w:vAlign w:val="center"/>
          </w:tcPr>
          <w:p w14:paraId="5B7CE5D5" w14:textId="77777777" w:rsidR="00EC34CE" w:rsidRPr="005863E4" w:rsidRDefault="00EC34CE" w:rsidP="00B76E9B">
            <w:pPr>
              <w:jc w:val="center"/>
              <w:rPr>
                <w:rFonts w:cstheme="minorHAnsi"/>
                <w:b/>
              </w:rPr>
            </w:pPr>
            <w:r w:rsidRPr="005863E4">
              <w:rPr>
                <w:rFonts w:cstheme="minorHAnsi"/>
                <w:b/>
              </w:rPr>
              <w:t>Notes</w:t>
            </w:r>
          </w:p>
        </w:tc>
      </w:tr>
      <w:tr w:rsidR="00EC34CE" w:rsidRPr="005863E4" w14:paraId="4E318D30" w14:textId="77777777" w:rsidTr="00AF23A7">
        <w:tc>
          <w:tcPr>
            <w:tcW w:w="792" w:type="dxa"/>
          </w:tcPr>
          <w:p w14:paraId="04BD53C3" w14:textId="77777777" w:rsidR="00EC34CE" w:rsidRPr="005863E4" w:rsidRDefault="00EC34CE" w:rsidP="00B76E9B">
            <w:pPr>
              <w:jc w:val="center"/>
              <w:rPr>
                <w:rFonts w:cstheme="minorHAnsi"/>
              </w:rPr>
            </w:pPr>
          </w:p>
        </w:tc>
        <w:tc>
          <w:tcPr>
            <w:tcW w:w="900" w:type="dxa"/>
          </w:tcPr>
          <w:p w14:paraId="6E430A9F" w14:textId="77777777" w:rsidR="00EC34CE" w:rsidRPr="005863E4" w:rsidRDefault="00EC34CE" w:rsidP="00B76E9B">
            <w:pPr>
              <w:jc w:val="center"/>
              <w:rPr>
                <w:rFonts w:cstheme="minorHAnsi"/>
              </w:rPr>
            </w:pPr>
          </w:p>
        </w:tc>
        <w:tc>
          <w:tcPr>
            <w:tcW w:w="1350" w:type="dxa"/>
          </w:tcPr>
          <w:p w14:paraId="1CFB6B1A" w14:textId="77777777" w:rsidR="00EC34CE" w:rsidRPr="005863E4" w:rsidRDefault="00EC34CE" w:rsidP="00B76E9B">
            <w:pPr>
              <w:rPr>
                <w:rFonts w:cstheme="minorHAnsi"/>
              </w:rPr>
            </w:pPr>
          </w:p>
        </w:tc>
        <w:tc>
          <w:tcPr>
            <w:tcW w:w="1710" w:type="dxa"/>
          </w:tcPr>
          <w:p w14:paraId="7448894D" w14:textId="77777777" w:rsidR="00EC34CE" w:rsidRPr="005863E4" w:rsidRDefault="00EC34CE" w:rsidP="00B76E9B">
            <w:pPr>
              <w:rPr>
                <w:rFonts w:cstheme="minorHAnsi"/>
              </w:rPr>
            </w:pPr>
          </w:p>
        </w:tc>
        <w:tc>
          <w:tcPr>
            <w:tcW w:w="1296" w:type="dxa"/>
          </w:tcPr>
          <w:p w14:paraId="1DC84C68" w14:textId="77777777" w:rsidR="00EC34CE" w:rsidRPr="005863E4" w:rsidRDefault="00EC34CE" w:rsidP="00B76E9B">
            <w:pPr>
              <w:rPr>
                <w:rFonts w:cstheme="minorHAnsi"/>
              </w:rPr>
            </w:pPr>
          </w:p>
        </w:tc>
        <w:tc>
          <w:tcPr>
            <w:tcW w:w="1404" w:type="dxa"/>
          </w:tcPr>
          <w:p w14:paraId="2827E7F5" w14:textId="77777777" w:rsidR="00EC34CE" w:rsidRPr="005863E4" w:rsidRDefault="00EC34CE" w:rsidP="00B76E9B">
            <w:pPr>
              <w:jc w:val="center"/>
              <w:rPr>
                <w:rFonts w:cstheme="minorHAnsi"/>
              </w:rPr>
            </w:pPr>
          </w:p>
        </w:tc>
        <w:tc>
          <w:tcPr>
            <w:tcW w:w="1476" w:type="dxa"/>
          </w:tcPr>
          <w:p w14:paraId="1DFA61FF" w14:textId="77777777" w:rsidR="00EC34CE" w:rsidRPr="005863E4" w:rsidRDefault="00EC34CE" w:rsidP="00B76E9B">
            <w:pPr>
              <w:rPr>
                <w:rFonts w:cstheme="minorHAnsi"/>
              </w:rPr>
            </w:pPr>
          </w:p>
        </w:tc>
        <w:tc>
          <w:tcPr>
            <w:tcW w:w="1237" w:type="dxa"/>
          </w:tcPr>
          <w:p w14:paraId="298E2BC2" w14:textId="77777777" w:rsidR="00EC34CE" w:rsidRPr="005863E4" w:rsidRDefault="00EC34CE" w:rsidP="00B76E9B">
            <w:pPr>
              <w:rPr>
                <w:rFonts w:cstheme="minorHAnsi"/>
              </w:rPr>
            </w:pPr>
          </w:p>
        </w:tc>
      </w:tr>
      <w:tr w:rsidR="00EC34CE" w:rsidRPr="005863E4" w14:paraId="264655E4" w14:textId="77777777" w:rsidTr="00AF23A7">
        <w:tc>
          <w:tcPr>
            <w:tcW w:w="792" w:type="dxa"/>
          </w:tcPr>
          <w:p w14:paraId="5E0250DD" w14:textId="77777777" w:rsidR="00EC34CE" w:rsidRPr="005863E4" w:rsidRDefault="00EC34CE" w:rsidP="00B76E9B">
            <w:pPr>
              <w:jc w:val="center"/>
              <w:rPr>
                <w:rFonts w:cstheme="minorHAnsi"/>
              </w:rPr>
            </w:pPr>
          </w:p>
        </w:tc>
        <w:tc>
          <w:tcPr>
            <w:tcW w:w="900" w:type="dxa"/>
          </w:tcPr>
          <w:p w14:paraId="19E513BE" w14:textId="77777777" w:rsidR="00EC34CE" w:rsidRPr="005863E4" w:rsidRDefault="00EC34CE" w:rsidP="00B76E9B">
            <w:pPr>
              <w:jc w:val="center"/>
              <w:rPr>
                <w:rFonts w:cstheme="minorHAnsi"/>
              </w:rPr>
            </w:pPr>
          </w:p>
        </w:tc>
        <w:tc>
          <w:tcPr>
            <w:tcW w:w="1350" w:type="dxa"/>
          </w:tcPr>
          <w:p w14:paraId="04331141" w14:textId="77777777" w:rsidR="00EC34CE" w:rsidRPr="005863E4" w:rsidRDefault="00EC34CE" w:rsidP="00B76E9B">
            <w:pPr>
              <w:rPr>
                <w:rFonts w:cstheme="minorHAnsi"/>
              </w:rPr>
            </w:pPr>
          </w:p>
        </w:tc>
        <w:tc>
          <w:tcPr>
            <w:tcW w:w="1710" w:type="dxa"/>
          </w:tcPr>
          <w:p w14:paraId="3629AB0D" w14:textId="77777777" w:rsidR="00EC34CE" w:rsidRPr="005863E4" w:rsidRDefault="00EC34CE" w:rsidP="00B76E9B">
            <w:pPr>
              <w:rPr>
                <w:rFonts w:cstheme="minorHAnsi"/>
              </w:rPr>
            </w:pPr>
          </w:p>
        </w:tc>
        <w:tc>
          <w:tcPr>
            <w:tcW w:w="1296" w:type="dxa"/>
          </w:tcPr>
          <w:p w14:paraId="7793F3A7" w14:textId="77777777" w:rsidR="00EC34CE" w:rsidRPr="005863E4" w:rsidRDefault="00EC34CE" w:rsidP="00B76E9B">
            <w:pPr>
              <w:rPr>
                <w:rFonts w:cstheme="minorHAnsi"/>
              </w:rPr>
            </w:pPr>
          </w:p>
        </w:tc>
        <w:tc>
          <w:tcPr>
            <w:tcW w:w="1404" w:type="dxa"/>
          </w:tcPr>
          <w:p w14:paraId="01F73705" w14:textId="77777777" w:rsidR="00EC34CE" w:rsidRPr="005863E4" w:rsidRDefault="00EC34CE" w:rsidP="00B76E9B">
            <w:pPr>
              <w:jc w:val="center"/>
              <w:rPr>
                <w:rFonts w:cstheme="minorHAnsi"/>
              </w:rPr>
            </w:pPr>
          </w:p>
        </w:tc>
        <w:tc>
          <w:tcPr>
            <w:tcW w:w="1476" w:type="dxa"/>
          </w:tcPr>
          <w:p w14:paraId="04067D48" w14:textId="77777777" w:rsidR="00EC34CE" w:rsidRPr="005863E4" w:rsidRDefault="00EC34CE" w:rsidP="00B76E9B">
            <w:pPr>
              <w:rPr>
                <w:rFonts w:cstheme="minorHAnsi"/>
              </w:rPr>
            </w:pPr>
          </w:p>
        </w:tc>
        <w:tc>
          <w:tcPr>
            <w:tcW w:w="1237" w:type="dxa"/>
          </w:tcPr>
          <w:p w14:paraId="0800EB0F" w14:textId="77777777" w:rsidR="00EC34CE" w:rsidRPr="005863E4" w:rsidRDefault="00EC34CE" w:rsidP="00B76E9B">
            <w:pPr>
              <w:rPr>
                <w:rFonts w:cstheme="minorHAnsi"/>
              </w:rPr>
            </w:pPr>
          </w:p>
        </w:tc>
      </w:tr>
      <w:tr w:rsidR="00EC34CE" w:rsidRPr="005863E4" w14:paraId="47849ECE" w14:textId="77777777" w:rsidTr="00AF23A7">
        <w:tc>
          <w:tcPr>
            <w:tcW w:w="792" w:type="dxa"/>
          </w:tcPr>
          <w:p w14:paraId="7359BFEE" w14:textId="77777777" w:rsidR="00EC34CE" w:rsidRPr="005863E4" w:rsidRDefault="00EC34CE" w:rsidP="00B76E9B">
            <w:pPr>
              <w:jc w:val="center"/>
              <w:rPr>
                <w:rFonts w:cstheme="minorHAnsi"/>
              </w:rPr>
            </w:pPr>
          </w:p>
        </w:tc>
        <w:tc>
          <w:tcPr>
            <w:tcW w:w="900" w:type="dxa"/>
          </w:tcPr>
          <w:p w14:paraId="5524F7EF" w14:textId="77777777" w:rsidR="00EC34CE" w:rsidRPr="005863E4" w:rsidRDefault="00EC34CE" w:rsidP="00B76E9B">
            <w:pPr>
              <w:jc w:val="center"/>
              <w:rPr>
                <w:rFonts w:cstheme="minorHAnsi"/>
              </w:rPr>
            </w:pPr>
          </w:p>
        </w:tc>
        <w:tc>
          <w:tcPr>
            <w:tcW w:w="1350" w:type="dxa"/>
          </w:tcPr>
          <w:p w14:paraId="06486A03" w14:textId="77777777" w:rsidR="00EC34CE" w:rsidRPr="005863E4" w:rsidRDefault="00EC34CE" w:rsidP="00B76E9B">
            <w:pPr>
              <w:rPr>
                <w:rFonts w:cstheme="minorHAnsi"/>
              </w:rPr>
            </w:pPr>
          </w:p>
        </w:tc>
        <w:tc>
          <w:tcPr>
            <w:tcW w:w="1710" w:type="dxa"/>
          </w:tcPr>
          <w:p w14:paraId="2317B4EE" w14:textId="77777777" w:rsidR="00EC34CE" w:rsidRPr="005863E4" w:rsidRDefault="00EC34CE" w:rsidP="00B76E9B">
            <w:pPr>
              <w:rPr>
                <w:rFonts w:cstheme="minorHAnsi"/>
              </w:rPr>
            </w:pPr>
          </w:p>
        </w:tc>
        <w:tc>
          <w:tcPr>
            <w:tcW w:w="1296" w:type="dxa"/>
          </w:tcPr>
          <w:p w14:paraId="5F84DF02" w14:textId="77777777" w:rsidR="00EC34CE" w:rsidRPr="005863E4" w:rsidRDefault="00EC34CE" w:rsidP="00B76E9B">
            <w:pPr>
              <w:rPr>
                <w:rFonts w:cstheme="minorHAnsi"/>
              </w:rPr>
            </w:pPr>
          </w:p>
        </w:tc>
        <w:tc>
          <w:tcPr>
            <w:tcW w:w="1404" w:type="dxa"/>
          </w:tcPr>
          <w:p w14:paraId="076C33AF" w14:textId="77777777" w:rsidR="00EC34CE" w:rsidRPr="005863E4" w:rsidRDefault="00EC34CE" w:rsidP="00B76E9B">
            <w:pPr>
              <w:jc w:val="center"/>
              <w:rPr>
                <w:rFonts w:cstheme="minorHAnsi"/>
              </w:rPr>
            </w:pPr>
          </w:p>
        </w:tc>
        <w:tc>
          <w:tcPr>
            <w:tcW w:w="1476" w:type="dxa"/>
          </w:tcPr>
          <w:p w14:paraId="5D077FE3" w14:textId="77777777" w:rsidR="00EC34CE" w:rsidRPr="005863E4" w:rsidRDefault="00EC34CE" w:rsidP="00B76E9B">
            <w:pPr>
              <w:rPr>
                <w:rFonts w:cstheme="minorHAnsi"/>
              </w:rPr>
            </w:pPr>
          </w:p>
        </w:tc>
        <w:tc>
          <w:tcPr>
            <w:tcW w:w="1237" w:type="dxa"/>
          </w:tcPr>
          <w:p w14:paraId="03C213F7" w14:textId="77777777" w:rsidR="00EC34CE" w:rsidRPr="005863E4" w:rsidRDefault="00EC34CE" w:rsidP="00B76E9B">
            <w:pPr>
              <w:rPr>
                <w:rFonts w:cstheme="minorHAnsi"/>
              </w:rPr>
            </w:pPr>
          </w:p>
        </w:tc>
      </w:tr>
      <w:tr w:rsidR="00EC34CE" w:rsidRPr="005863E4" w14:paraId="3E4D10C4" w14:textId="77777777" w:rsidTr="00AF23A7">
        <w:tc>
          <w:tcPr>
            <w:tcW w:w="792" w:type="dxa"/>
          </w:tcPr>
          <w:p w14:paraId="45CD27E4" w14:textId="77777777" w:rsidR="00EC34CE" w:rsidRPr="005863E4" w:rsidRDefault="00EC34CE" w:rsidP="00B76E9B">
            <w:pPr>
              <w:jc w:val="center"/>
              <w:rPr>
                <w:rFonts w:cstheme="minorHAnsi"/>
              </w:rPr>
            </w:pPr>
          </w:p>
        </w:tc>
        <w:tc>
          <w:tcPr>
            <w:tcW w:w="900" w:type="dxa"/>
          </w:tcPr>
          <w:p w14:paraId="6A80349C" w14:textId="77777777" w:rsidR="00EC34CE" w:rsidRPr="005863E4" w:rsidRDefault="00EC34CE" w:rsidP="00B76E9B">
            <w:pPr>
              <w:jc w:val="center"/>
              <w:rPr>
                <w:rFonts w:cstheme="minorHAnsi"/>
              </w:rPr>
            </w:pPr>
          </w:p>
        </w:tc>
        <w:tc>
          <w:tcPr>
            <w:tcW w:w="1350" w:type="dxa"/>
          </w:tcPr>
          <w:p w14:paraId="536F3C42" w14:textId="77777777" w:rsidR="00EC34CE" w:rsidRPr="005863E4" w:rsidRDefault="00EC34CE" w:rsidP="00B76E9B">
            <w:pPr>
              <w:rPr>
                <w:rFonts w:cstheme="minorHAnsi"/>
              </w:rPr>
            </w:pPr>
          </w:p>
        </w:tc>
        <w:tc>
          <w:tcPr>
            <w:tcW w:w="1710" w:type="dxa"/>
          </w:tcPr>
          <w:p w14:paraId="6D6785EB" w14:textId="77777777" w:rsidR="00EC34CE" w:rsidRPr="005863E4" w:rsidRDefault="00EC34CE" w:rsidP="00B76E9B">
            <w:pPr>
              <w:rPr>
                <w:rFonts w:cstheme="minorHAnsi"/>
              </w:rPr>
            </w:pPr>
          </w:p>
        </w:tc>
        <w:tc>
          <w:tcPr>
            <w:tcW w:w="1296" w:type="dxa"/>
          </w:tcPr>
          <w:p w14:paraId="37896F53" w14:textId="77777777" w:rsidR="00EC34CE" w:rsidRPr="005863E4" w:rsidRDefault="00EC34CE" w:rsidP="00B76E9B">
            <w:pPr>
              <w:rPr>
                <w:rFonts w:cstheme="minorHAnsi"/>
              </w:rPr>
            </w:pPr>
          </w:p>
        </w:tc>
        <w:tc>
          <w:tcPr>
            <w:tcW w:w="1404" w:type="dxa"/>
          </w:tcPr>
          <w:p w14:paraId="2E808CCF" w14:textId="77777777" w:rsidR="00EC34CE" w:rsidRPr="005863E4" w:rsidRDefault="00EC34CE" w:rsidP="00B76E9B">
            <w:pPr>
              <w:jc w:val="center"/>
              <w:rPr>
                <w:rFonts w:cstheme="minorHAnsi"/>
              </w:rPr>
            </w:pPr>
          </w:p>
        </w:tc>
        <w:tc>
          <w:tcPr>
            <w:tcW w:w="1476" w:type="dxa"/>
          </w:tcPr>
          <w:p w14:paraId="14A6A9E2" w14:textId="77777777" w:rsidR="00EC34CE" w:rsidRPr="005863E4" w:rsidRDefault="00EC34CE" w:rsidP="00B76E9B">
            <w:pPr>
              <w:rPr>
                <w:rFonts w:cstheme="minorHAnsi"/>
              </w:rPr>
            </w:pPr>
          </w:p>
        </w:tc>
        <w:tc>
          <w:tcPr>
            <w:tcW w:w="1237" w:type="dxa"/>
          </w:tcPr>
          <w:p w14:paraId="58CFFDEB" w14:textId="77777777" w:rsidR="00EC34CE" w:rsidRPr="005863E4" w:rsidRDefault="00EC34CE" w:rsidP="00B76E9B">
            <w:pPr>
              <w:rPr>
                <w:rFonts w:cstheme="minorHAnsi"/>
              </w:rPr>
            </w:pPr>
          </w:p>
        </w:tc>
      </w:tr>
      <w:tr w:rsidR="00EC34CE" w:rsidRPr="005863E4" w14:paraId="25E6EFB8" w14:textId="77777777" w:rsidTr="00AF23A7">
        <w:tc>
          <w:tcPr>
            <w:tcW w:w="792" w:type="dxa"/>
          </w:tcPr>
          <w:p w14:paraId="39F15302" w14:textId="77777777" w:rsidR="00EC34CE" w:rsidRPr="005863E4" w:rsidRDefault="00EC34CE" w:rsidP="00B76E9B">
            <w:pPr>
              <w:jc w:val="center"/>
              <w:rPr>
                <w:rFonts w:cstheme="minorHAnsi"/>
              </w:rPr>
            </w:pPr>
          </w:p>
        </w:tc>
        <w:tc>
          <w:tcPr>
            <w:tcW w:w="900" w:type="dxa"/>
          </w:tcPr>
          <w:p w14:paraId="7A0A549B" w14:textId="77777777" w:rsidR="00EC34CE" w:rsidRPr="005863E4" w:rsidRDefault="00EC34CE" w:rsidP="00B76E9B">
            <w:pPr>
              <w:jc w:val="center"/>
              <w:rPr>
                <w:rFonts w:cstheme="minorHAnsi"/>
              </w:rPr>
            </w:pPr>
          </w:p>
        </w:tc>
        <w:tc>
          <w:tcPr>
            <w:tcW w:w="1350" w:type="dxa"/>
          </w:tcPr>
          <w:p w14:paraId="795CB930" w14:textId="77777777" w:rsidR="00EC34CE" w:rsidRPr="005863E4" w:rsidRDefault="00EC34CE" w:rsidP="00B76E9B">
            <w:pPr>
              <w:rPr>
                <w:rFonts w:cstheme="minorHAnsi"/>
              </w:rPr>
            </w:pPr>
          </w:p>
        </w:tc>
        <w:tc>
          <w:tcPr>
            <w:tcW w:w="1710" w:type="dxa"/>
          </w:tcPr>
          <w:p w14:paraId="75396271" w14:textId="77777777" w:rsidR="00EC34CE" w:rsidRPr="005863E4" w:rsidRDefault="00EC34CE" w:rsidP="00B76E9B">
            <w:pPr>
              <w:rPr>
                <w:rFonts w:cstheme="minorHAnsi"/>
              </w:rPr>
            </w:pPr>
          </w:p>
        </w:tc>
        <w:tc>
          <w:tcPr>
            <w:tcW w:w="1296" w:type="dxa"/>
          </w:tcPr>
          <w:p w14:paraId="35827A91" w14:textId="77777777" w:rsidR="00EC34CE" w:rsidRPr="005863E4" w:rsidRDefault="00EC34CE" w:rsidP="00B76E9B">
            <w:pPr>
              <w:rPr>
                <w:rFonts w:cstheme="minorHAnsi"/>
              </w:rPr>
            </w:pPr>
          </w:p>
        </w:tc>
        <w:tc>
          <w:tcPr>
            <w:tcW w:w="1404" w:type="dxa"/>
          </w:tcPr>
          <w:p w14:paraId="69A4EDB5" w14:textId="77777777" w:rsidR="00EC34CE" w:rsidRPr="005863E4" w:rsidRDefault="00EC34CE" w:rsidP="00B76E9B">
            <w:pPr>
              <w:jc w:val="center"/>
              <w:rPr>
                <w:rFonts w:cstheme="minorHAnsi"/>
              </w:rPr>
            </w:pPr>
          </w:p>
        </w:tc>
        <w:tc>
          <w:tcPr>
            <w:tcW w:w="1476" w:type="dxa"/>
          </w:tcPr>
          <w:p w14:paraId="77401B35" w14:textId="77777777" w:rsidR="00EC34CE" w:rsidRPr="005863E4" w:rsidRDefault="00EC34CE" w:rsidP="00B76E9B">
            <w:pPr>
              <w:rPr>
                <w:rFonts w:cstheme="minorHAnsi"/>
              </w:rPr>
            </w:pPr>
          </w:p>
        </w:tc>
        <w:tc>
          <w:tcPr>
            <w:tcW w:w="1237" w:type="dxa"/>
          </w:tcPr>
          <w:p w14:paraId="7160B404" w14:textId="77777777" w:rsidR="00EC34CE" w:rsidRPr="005863E4" w:rsidRDefault="00EC34CE" w:rsidP="00B76E9B">
            <w:pPr>
              <w:rPr>
                <w:rFonts w:cstheme="minorHAnsi"/>
              </w:rPr>
            </w:pPr>
          </w:p>
        </w:tc>
      </w:tr>
      <w:tr w:rsidR="00EC34CE" w:rsidRPr="005863E4" w14:paraId="51C259E7" w14:textId="77777777" w:rsidTr="00AF23A7">
        <w:tc>
          <w:tcPr>
            <w:tcW w:w="792" w:type="dxa"/>
          </w:tcPr>
          <w:p w14:paraId="0E18A552" w14:textId="77777777" w:rsidR="00EC34CE" w:rsidRPr="005863E4" w:rsidRDefault="00EC34CE" w:rsidP="00B76E9B">
            <w:pPr>
              <w:jc w:val="center"/>
              <w:rPr>
                <w:rFonts w:cstheme="minorHAnsi"/>
              </w:rPr>
            </w:pPr>
          </w:p>
        </w:tc>
        <w:tc>
          <w:tcPr>
            <w:tcW w:w="900" w:type="dxa"/>
          </w:tcPr>
          <w:p w14:paraId="628AE592" w14:textId="77777777" w:rsidR="00EC34CE" w:rsidRPr="005863E4" w:rsidRDefault="00EC34CE" w:rsidP="00B76E9B">
            <w:pPr>
              <w:jc w:val="center"/>
              <w:rPr>
                <w:rFonts w:cstheme="minorHAnsi"/>
              </w:rPr>
            </w:pPr>
          </w:p>
        </w:tc>
        <w:tc>
          <w:tcPr>
            <w:tcW w:w="1350" w:type="dxa"/>
          </w:tcPr>
          <w:p w14:paraId="05960761" w14:textId="77777777" w:rsidR="00EC34CE" w:rsidRPr="005863E4" w:rsidRDefault="00EC34CE" w:rsidP="00B76E9B">
            <w:pPr>
              <w:rPr>
                <w:rFonts w:cstheme="minorHAnsi"/>
              </w:rPr>
            </w:pPr>
          </w:p>
        </w:tc>
        <w:tc>
          <w:tcPr>
            <w:tcW w:w="1710" w:type="dxa"/>
          </w:tcPr>
          <w:p w14:paraId="67A5D8F2" w14:textId="77777777" w:rsidR="00EC34CE" w:rsidRPr="005863E4" w:rsidRDefault="00EC34CE" w:rsidP="00B76E9B">
            <w:pPr>
              <w:rPr>
                <w:rFonts w:cstheme="minorHAnsi"/>
              </w:rPr>
            </w:pPr>
          </w:p>
        </w:tc>
        <w:tc>
          <w:tcPr>
            <w:tcW w:w="1296" w:type="dxa"/>
          </w:tcPr>
          <w:p w14:paraId="6080AB68" w14:textId="77777777" w:rsidR="00EC34CE" w:rsidRPr="005863E4" w:rsidRDefault="00EC34CE" w:rsidP="00B76E9B">
            <w:pPr>
              <w:rPr>
                <w:rFonts w:cstheme="minorHAnsi"/>
              </w:rPr>
            </w:pPr>
          </w:p>
        </w:tc>
        <w:tc>
          <w:tcPr>
            <w:tcW w:w="1404" w:type="dxa"/>
          </w:tcPr>
          <w:p w14:paraId="433C9969" w14:textId="77777777" w:rsidR="00EC34CE" w:rsidRPr="005863E4" w:rsidRDefault="00EC34CE" w:rsidP="00B76E9B">
            <w:pPr>
              <w:jc w:val="center"/>
              <w:rPr>
                <w:rFonts w:cstheme="minorHAnsi"/>
              </w:rPr>
            </w:pPr>
          </w:p>
        </w:tc>
        <w:tc>
          <w:tcPr>
            <w:tcW w:w="1476" w:type="dxa"/>
          </w:tcPr>
          <w:p w14:paraId="06D628D0" w14:textId="77777777" w:rsidR="00EC34CE" w:rsidRPr="005863E4" w:rsidRDefault="00EC34CE" w:rsidP="00B76E9B">
            <w:pPr>
              <w:rPr>
                <w:rFonts w:cstheme="minorHAnsi"/>
              </w:rPr>
            </w:pPr>
          </w:p>
        </w:tc>
        <w:tc>
          <w:tcPr>
            <w:tcW w:w="1237" w:type="dxa"/>
          </w:tcPr>
          <w:p w14:paraId="60E87AF8" w14:textId="77777777" w:rsidR="00EC34CE" w:rsidRPr="005863E4" w:rsidRDefault="00EC34CE" w:rsidP="00B76E9B">
            <w:pPr>
              <w:rPr>
                <w:rFonts w:cstheme="minorHAnsi"/>
              </w:rPr>
            </w:pPr>
          </w:p>
        </w:tc>
      </w:tr>
    </w:tbl>
    <w:p w14:paraId="27FFDCA5" w14:textId="77777777" w:rsidR="00EC34CE" w:rsidRPr="005863E4" w:rsidRDefault="00EC34CE" w:rsidP="00EC34CE">
      <w:pPr>
        <w:spacing w:after="0" w:line="240" w:lineRule="auto"/>
        <w:rPr>
          <w:rFonts w:cstheme="minorHAnsi"/>
          <w:i/>
        </w:rPr>
      </w:pPr>
    </w:p>
    <w:p w14:paraId="1DC064BC" w14:textId="77777777" w:rsidR="00EC34CE" w:rsidRPr="005372DC" w:rsidRDefault="00EC34CE" w:rsidP="00EC34CE">
      <w:pPr>
        <w:spacing w:after="0" w:line="240" w:lineRule="auto"/>
        <w:rPr>
          <w:rFonts w:cstheme="minorHAnsi"/>
          <w:sz w:val="18"/>
          <w:szCs w:val="18"/>
        </w:rPr>
      </w:pPr>
    </w:p>
    <w:p w14:paraId="78E53C03" w14:textId="7674AD21" w:rsidR="00EC34CE" w:rsidRDefault="00EC34CE" w:rsidP="00EC34CE">
      <w:pPr>
        <w:spacing w:after="0"/>
        <w:rPr>
          <w:rFonts w:cstheme="minorHAnsi"/>
        </w:rPr>
      </w:pPr>
      <w:r w:rsidRPr="005A245B">
        <w:rPr>
          <w:rFonts w:cstheme="minorHAnsi"/>
        </w:rPr>
        <w:t xml:space="preserve">If a language </w:t>
      </w:r>
      <w:r>
        <w:rPr>
          <w:rFonts w:cstheme="minorHAnsi"/>
        </w:rPr>
        <w:t xml:space="preserve">barrier were to exist, </w:t>
      </w:r>
      <w:r w:rsidRPr="00201D83">
        <w:rPr>
          <w:rFonts w:cstheme="minorHAnsi"/>
          <w:b/>
        </w:rPr>
        <w:t>City of USA</w:t>
      </w:r>
      <w:r>
        <w:rPr>
          <w:rFonts w:cstheme="minorHAnsi"/>
        </w:rPr>
        <w:t xml:space="preserve"> works to provide a reasonable accommodation. The </w:t>
      </w:r>
      <w:r w:rsidRPr="00201D83">
        <w:rPr>
          <w:rFonts w:cstheme="minorHAnsi"/>
          <w:i/>
        </w:rPr>
        <w:t xml:space="preserve">“I Speak” Language Identification Card </w:t>
      </w:r>
      <w:r>
        <w:rPr>
          <w:rFonts w:cstheme="minorHAnsi"/>
        </w:rPr>
        <w:t xml:space="preserve">listed shown below is a document that can be used by </w:t>
      </w:r>
      <w:r w:rsidRPr="00201D83">
        <w:rPr>
          <w:rFonts w:cstheme="minorHAnsi"/>
          <w:b/>
        </w:rPr>
        <w:t>City of USA</w:t>
      </w:r>
      <w:r>
        <w:rPr>
          <w:rFonts w:cstheme="minorHAnsi"/>
        </w:rPr>
        <w:t xml:space="preserve"> staff to assist LEP individuals. Add</w:t>
      </w:r>
      <w:r w:rsidRPr="005863E4">
        <w:rPr>
          <w:rFonts w:cstheme="minorHAnsi"/>
        </w:rPr>
        <w:t>itional languages can be added</w:t>
      </w:r>
      <w:r>
        <w:rPr>
          <w:rFonts w:cstheme="minorHAnsi"/>
        </w:rPr>
        <w:t>,</w:t>
      </w:r>
      <w:r w:rsidRPr="005863E4">
        <w:rPr>
          <w:rFonts w:cstheme="minorHAnsi"/>
        </w:rPr>
        <w:t xml:space="preserve"> as needed</w:t>
      </w:r>
      <w:r>
        <w:rPr>
          <w:rFonts w:cstheme="minorHAnsi"/>
        </w:rPr>
        <w:t>,</w:t>
      </w:r>
      <w:r w:rsidRPr="005863E4">
        <w:rPr>
          <w:rFonts w:cstheme="minorHAnsi"/>
        </w:rPr>
        <w:t xml:space="preserve"> to match the demographic changes of the </w:t>
      </w:r>
      <w:r w:rsidRPr="005863E4">
        <w:rPr>
          <w:rFonts w:cstheme="minorHAnsi"/>
          <w:b/>
        </w:rPr>
        <w:t>City of USA’s</w:t>
      </w:r>
      <w:r w:rsidRPr="005863E4">
        <w:rPr>
          <w:rFonts w:cstheme="minorHAnsi"/>
        </w:rPr>
        <w:t xml:space="preserve"> service area.</w:t>
      </w:r>
      <w:r>
        <w:rPr>
          <w:rFonts w:cstheme="minorHAnsi"/>
        </w:rPr>
        <w:t xml:space="preserve"> The languages included in the </w:t>
      </w:r>
      <w:r w:rsidRPr="00201D83">
        <w:rPr>
          <w:rFonts w:cstheme="minorHAnsi"/>
          <w:i/>
        </w:rPr>
        <w:t>“I Speak</w:t>
      </w:r>
      <w:r>
        <w:rPr>
          <w:rFonts w:cstheme="minorHAnsi"/>
          <w:i/>
        </w:rPr>
        <w:t>”</w:t>
      </w:r>
      <w:r w:rsidRPr="00201D83">
        <w:rPr>
          <w:rFonts w:cstheme="minorHAnsi"/>
          <w:i/>
        </w:rPr>
        <w:t xml:space="preserve"> Language Identification Card</w:t>
      </w:r>
      <w:r>
        <w:rPr>
          <w:rFonts w:cstheme="minorHAnsi"/>
        </w:rPr>
        <w:t xml:space="preserve"> below represent languages spoken within the </w:t>
      </w:r>
      <w:r w:rsidRPr="00201D83">
        <w:rPr>
          <w:rFonts w:cstheme="minorHAnsi"/>
          <w:b/>
        </w:rPr>
        <w:t>City of USA</w:t>
      </w:r>
      <w:r>
        <w:rPr>
          <w:rFonts w:cstheme="minorHAnsi"/>
        </w:rPr>
        <w:t xml:space="preserve"> service area. </w:t>
      </w:r>
    </w:p>
    <w:p w14:paraId="726FFE63" w14:textId="4D7F1161" w:rsidR="00A95621" w:rsidRDefault="00A95621" w:rsidP="00EC34CE">
      <w:pPr>
        <w:spacing w:after="0"/>
        <w:rPr>
          <w:rFonts w:cstheme="minorHAnsi"/>
        </w:rPr>
      </w:pPr>
    </w:p>
    <w:p w14:paraId="221664C6" w14:textId="77777777" w:rsidR="00EC34CE" w:rsidRDefault="00EC34CE" w:rsidP="00EC34CE">
      <w:pPr>
        <w:jc w:val="center"/>
        <w:rPr>
          <w:rFonts w:cstheme="minorHAnsi"/>
          <w:b/>
          <w:sz w:val="28"/>
          <w:szCs w:val="28"/>
        </w:rPr>
      </w:pPr>
      <w:r w:rsidRPr="005E0494">
        <w:rPr>
          <w:rFonts w:cstheme="minorHAnsi"/>
          <w:b/>
          <w:sz w:val="28"/>
          <w:szCs w:val="28"/>
        </w:rPr>
        <w:t>“</w:t>
      </w:r>
      <w:r w:rsidRPr="005E0494">
        <w:rPr>
          <w:rFonts w:cstheme="minorHAnsi"/>
          <w:b/>
          <w:i/>
          <w:sz w:val="28"/>
          <w:szCs w:val="28"/>
        </w:rPr>
        <w:t>I Speak</w:t>
      </w:r>
      <w:r w:rsidRPr="005E0494">
        <w:rPr>
          <w:rFonts w:cstheme="minorHAnsi"/>
          <w:b/>
          <w:sz w:val="28"/>
          <w:szCs w:val="28"/>
        </w:rPr>
        <w:t>” Language Identification Card</w:t>
      </w:r>
    </w:p>
    <w:tbl>
      <w:tblPr>
        <w:tblStyle w:val="TableGrid"/>
        <w:tblW w:w="0" w:type="auto"/>
        <w:jc w:val="center"/>
        <w:tblLook w:val="04A0" w:firstRow="1" w:lastRow="0" w:firstColumn="1" w:lastColumn="0" w:noHBand="0" w:noVBand="1"/>
      </w:tblPr>
      <w:tblGrid>
        <w:gridCol w:w="1165"/>
        <w:gridCol w:w="4410"/>
        <w:gridCol w:w="1620"/>
      </w:tblGrid>
      <w:tr w:rsidR="00EC34CE" w14:paraId="5973D430" w14:textId="77777777" w:rsidTr="00B76E9B">
        <w:trPr>
          <w:tblHeader/>
          <w:jc w:val="center"/>
        </w:trPr>
        <w:tc>
          <w:tcPr>
            <w:tcW w:w="1165" w:type="dxa"/>
            <w:shd w:val="clear" w:color="auto" w:fill="FFC000"/>
          </w:tcPr>
          <w:p w14:paraId="5024C7EF" w14:textId="77777777" w:rsidR="00EC34CE" w:rsidRPr="00475388" w:rsidRDefault="00EC34CE" w:rsidP="00B76E9B">
            <w:pPr>
              <w:jc w:val="center"/>
              <w:rPr>
                <w:rFonts w:cstheme="minorHAnsi"/>
                <w:b/>
              </w:rPr>
            </w:pPr>
            <w:r w:rsidRPr="00475388">
              <w:rPr>
                <w:rFonts w:cstheme="minorHAnsi"/>
                <w:b/>
              </w:rPr>
              <w:t>Mark this box if you speak….</w:t>
            </w:r>
          </w:p>
        </w:tc>
        <w:tc>
          <w:tcPr>
            <w:tcW w:w="4410" w:type="dxa"/>
            <w:shd w:val="clear" w:color="auto" w:fill="FFC000"/>
            <w:vAlign w:val="center"/>
          </w:tcPr>
          <w:p w14:paraId="2E170B05" w14:textId="77777777" w:rsidR="00EC34CE" w:rsidRPr="00475388" w:rsidRDefault="00EC34CE" w:rsidP="00B76E9B">
            <w:pPr>
              <w:jc w:val="center"/>
              <w:rPr>
                <w:rFonts w:cstheme="minorHAnsi"/>
                <w:b/>
              </w:rPr>
            </w:pPr>
            <w:r w:rsidRPr="00475388">
              <w:rPr>
                <w:rFonts w:cstheme="minorHAnsi"/>
                <w:b/>
              </w:rPr>
              <w:t>Language Identification Chart</w:t>
            </w:r>
          </w:p>
        </w:tc>
        <w:tc>
          <w:tcPr>
            <w:tcW w:w="1620" w:type="dxa"/>
            <w:shd w:val="clear" w:color="auto" w:fill="FFC000"/>
            <w:vAlign w:val="center"/>
          </w:tcPr>
          <w:p w14:paraId="450E8792" w14:textId="77777777" w:rsidR="00EC34CE" w:rsidRPr="00475388" w:rsidRDefault="00EC34CE" w:rsidP="00B76E9B">
            <w:pPr>
              <w:jc w:val="center"/>
              <w:rPr>
                <w:rFonts w:cstheme="minorHAnsi"/>
                <w:b/>
              </w:rPr>
            </w:pPr>
            <w:r w:rsidRPr="00475388">
              <w:rPr>
                <w:rFonts w:cstheme="minorHAnsi"/>
                <w:b/>
              </w:rPr>
              <w:t>Language</w:t>
            </w:r>
          </w:p>
        </w:tc>
      </w:tr>
      <w:tr w:rsidR="00EC34CE" w14:paraId="731711DD" w14:textId="77777777" w:rsidTr="00FA26C7">
        <w:trPr>
          <w:jc w:val="center"/>
        </w:trPr>
        <w:tc>
          <w:tcPr>
            <w:tcW w:w="1165" w:type="dxa"/>
          </w:tcPr>
          <w:p w14:paraId="4BA021B5" w14:textId="77777777" w:rsidR="00EC34CE" w:rsidRDefault="00EC34CE" w:rsidP="00B76E9B">
            <w:pPr>
              <w:jc w:val="center"/>
              <w:rPr>
                <w:rFonts w:cstheme="minorHAnsi"/>
                <w:b/>
                <w:sz w:val="28"/>
                <w:szCs w:val="28"/>
              </w:rPr>
            </w:pPr>
          </w:p>
        </w:tc>
        <w:tc>
          <w:tcPr>
            <w:tcW w:w="4410" w:type="dxa"/>
            <w:vAlign w:val="center"/>
          </w:tcPr>
          <w:p w14:paraId="593A08A6" w14:textId="77777777" w:rsidR="00EC34CE" w:rsidRPr="005863E4" w:rsidRDefault="00EC34CE" w:rsidP="00B76E9B">
            <w:pPr>
              <w:rPr>
                <w:rFonts w:cstheme="minorHAnsi"/>
              </w:rPr>
            </w:pPr>
            <w:r w:rsidRPr="005863E4">
              <w:rPr>
                <w:rFonts w:cstheme="minorHAnsi"/>
              </w:rPr>
              <w:t>I speak English</w:t>
            </w:r>
          </w:p>
        </w:tc>
        <w:tc>
          <w:tcPr>
            <w:tcW w:w="1620" w:type="dxa"/>
            <w:vAlign w:val="center"/>
          </w:tcPr>
          <w:p w14:paraId="226AB7BA" w14:textId="77777777" w:rsidR="00EC34CE" w:rsidRPr="005863E4" w:rsidRDefault="00EC34CE" w:rsidP="00FA26C7">
            <w:pPr>
              <w:jc w:val="center"/>
              <w:rPr>
                <w:rFonts w:cstheme="minorHAnsi"/>
              </w:rPr>
            </w:pPr>
            <w:r w:rsidRPr="005863E4">
              <w:rPr>
                <w:rFonts w:cstheme="minorHAnsi"/>
              </w:rPr>
              <w:t>English</w:t>
            </w:r>
          </w:p>
        </w:tc>
      </w:tr>
      <w:tr w:rsidR="00EC34CE" w14:paraId="049EEC35" w14:textId="77777777" w:rsidTr="00FA26C7">
        <w:trPr>
          <w:jc w:val="center"/>
        </w:trPr>
        <w:tc>
          <w:tcPr>
            <w:tcW w:w="1165" w:type="dxa"/>
          </w:tcPr>
          <w:p w14:paraId="57154D6F" w14:textId="77777777" w:rsidR="00EC34CE" w:rsidRDefault="00EC34CE" w:rsidP="00B76E9B">
            <w:pPr>
              <w:jc w:val="center"/>
              <w:rPr>
                <w:rFonts w:cstheme="minorHAnsi"/>
                <w:b/>
                <w:sz w:val="28"/>
                <w:szCs w:val="28"/>
              </w:rPr>
            </w:pPr>
          </w:p>
        </w:tc>
        <w:tc>
          <w:tcPr>
            <w:tcW w:w="4410" w:type="dxa"/>
            <w:vAlign w:val="center"/>
          </w:tcPr>
          <w:p w14:paraId="674888CB" w14:textId="77777777" w:rsidR="00EC34CE" w:rsidRPr="005863E4" w:rsidRDefault="00EC34CE" w:rsidP="00B76E9B">
            <w:pPr>
              <w:rPr>
                <w:rFonts w:cstheme="minorHAnsi"/>
              </w:rPr>
            </w:pPr>
            <w:proofErr w:type="spellStart"/>
            <w:r w:rsidRPr="005863E4">
              <w:rPr>
                <w:rFonts w:cstheme="minorHAnsi"/>
              </w:rPr>
              <w:t>Yo</w:t>
            </w:r>
            <w:proofErr w:type="spellEnd"/>
            <w:r w:rsidRPr="005863E4">
              <w:rPr>
                <w:rFonts w:cstheme="minorHAnsi"/>
              </w:rPr>
              <w:t xml:space="preserve"> </w:t>
            </w:r>
            <w:proofErr w:type="spellStart"/>
            <w:r w:rsidRPr="005863E4">
              <w:rPr>
                <w:rFonts w:cstheme="minorHAnsi"/>
              </w:rPr>
              <w:t>hablo</w:t>
            </w:r>
            <w:proofErr w:type="spellEnd"/>
            <w:r w:rsidRPr="005863E4">
              <w:rPr>
                <w:rFonts w:cstheme="minorHAnsi"/>
              </w:rPr>
              <w:t xml:space="preserve"> </w:t>
            </w:r>
            <w:proofErr w:type="spellStart"/>
            <w:r w:rsidRPr="005863E4">
              <w:rPr>
                <w:rFonts w:cstheme="minorHAnsi"/>
              </w:rPr>
              <w:t>español</w:t>
            </w:r>
            <w:proofErr w:type="spellEnd"/>
          </w:p>
        </w:tc>
        <w:tc>
          <w:tcPr>
            <w:tcW w:w="1620" w:type="dxa"/>
            <w:vAlign w:val="center"/>
          </w:tcPr>
          <w:p w14:paraId="64B4BC0B" w14:textId="77777777" w:rsidR="00EC34CE" w:rsidRPr="005863E4" w:rsidRDefault="00EC34CE" w:rsidP="00FA26C7">
            <w:pPr>
              <w:jc w:val="center"/>
              <w:rPr>
                <w:rFonts w:cstheme="minorHAnsi"/>
              </w:rPr>
            </w:pPr>
            <w:r w:rsidRPr="005863E4">
              <w:rPr>
                <w:rFonts w:cstheme="minorHAnsi"/>
              </w:rPr>
              <w:t>Spanish</w:t>
            </w:r>
          </w:p>
        </w:tc>
      </w:tr>
      <w:tr w:rsidR="00EC34CE" w14:paraId="6F2741D0" w14:textId="77777777" w:rsidTr="00FA26C7">
        <w:trPr>
          <w:jc w:val="center"/>
        </w:trPr>
        <w:tc>
          <w:tcPr>
            <w:tcW w:w="1165" w:type="dxa"/>
          </w:tcPr>
          <w:p w14:paraId="5FD86A8B" w14:textId="77777777" w:rsidR="00EC34CE" w:rsidRDefault="00EC34CE" w:rsidP="00B76E9B">
            <w:pPr>
              <w:jc w:val="center"/>
              <w:rPr>
                <w:rFonts w:cstheme="minorHAnsi"/>
                <w:b/>
                <w:sz w:val="28"/>
                <w:szCs w:val="28"/>
              </w:rPr>
            </w:pPr>
          </w:p>
        </w:tc>
        <w:tc>
          <w:tcPr>
            <w:tcW w:w="4410" w:type="dxa"/>
            <w:vAlign w:val="center"/>
          </w:tcPr>
          <w:p w14:paraId="0C7C46AB" w14:textId="77777777" w:rsidR="00EC34CE" w:rsidRPr="005863E4" w:rsidRDefault="00EC34CE" w:rsidP="00B76E9B">
            <w:pPr>
              <w:rPr>
                <w:rFonts w:cstheme="minorHAnsi"/>
              </w:rPr>
            </w:pPr>
            <w:proofErr w:type="spellStart"/>
            <w:r w:rsidRPr="005863E4">
              <w:rPr>
                <w:rFonts w:cstheme="minorHAnsi"/>
              </w:rPr>
              <w:t>Kug</w:t>
            </w:r>
            <w:proofErr w:type="spellEnd"/>
            <w:r w:rsidRPr="005863E4">
              <w:rPr>
                <w:rFonts w:cstheme="minorHAnsi"/>
              </w:rPr>
              <w:t xml:space="preserve"> has lug Moob</w:t>
            </w:r>
          </w:p>
        </w:tc>
        <w:tc>
          <w:tcPr>
            <w:tcW w:w="1620" w:type="dxa"/>
            <w:vAlign w:val="center"/>
          </w:tcPr>
          <w:p w14:paraId="16AFBE61" w14:textId="77777777" w:rsidR="00EC34CE" w:rsidRPr="005863E4" w:rsidRDefault="00EC34CE" w:rsidP="00FA26C7">
            <w:pPr>
              <w:jc w:val="center"/>
              <w:rPr>
                <w:rFonts w:cstheme="minorHAnsi"/>
              </w:rPr>
            </w:pPr>
            <w:r w:rsidRPr="005863E4">
              <w:rPr>
                <w:rFonts w:cstheme="minorHAnsi"/>
              </w:rPr>
              <w:t>Hmong</w:t>
            </w:r>
          </w:p>
        </w:tc>
      </w:tr>
      <w:tr w:rsidR="00EC34CE" w14:paraId="129C2275" w14:textId="77777777" w:rsidTr="00FA26C7">
        <w:trPr>
          <w:trHeight w:val="593"/>
          <w:jc w:val="center"/>
        </w:trPr>
        <w:tc>
          <w:tcPr>
            <w:tcW w:w="1165" w:type="dxa"/>
          </w:tcPr>
          <w:p w14:paraId="5014B9B4" w14:textId="77777777" w:rsidR="00EC34CE" w:rsidRDefault="00EC34CE" w:rsidP="00B76E9B">
            <w:pPr>
              <w:jc w:val="center"/>
              <w:rPr>
                <w:rFonts w:cstheme="minorHAnsi"/>
                <w:b/>
                <w:sz w:val="28"/>
                <w:szCs w:val="28"/>
              </w:rPr>
            </w:pPr>
          </w:p>
        </w:tc>
        <w:tc>
          <w:tcPr>
            <w:tcW w:w="4410" w:type="dxa"/>
            <w:vAlign w:val="center"/>
          </w:tcPr>
          <w:p w14:paraId="46251305" w14:textId="77777777" w:rsidR="00EC34CE" w:rsidRPr="005863E4" w:rsidRDefault="00EC34CE" w:rsidP="00B7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horttext"/>
                <w:rFonts w:eastAsia="Times New Roman" w:cstheme="minorHAnsi"/>
                <w:color w:val="222222"/>
                <w:lang w:val="en"/>
              </w:rPr>
            </w:pPr>
            <w:r w:rsidRPr="005863E4">
              <w:rPr>
                <w:rFonts w:eastAsia="MS Gothic" w:cstheme="minorHAnsi"/>
                <w:color w:val="222222"/>
                <w:lang w:val="en" w:eastAsia="zh-TW"/>
              </w:rPr>
              <w:t>我</w:t>
            </w:r>
            <w:r w:rsidRPr="005863E4">
              <w:rPr>
                <w:rFonts w:eastAsia="Malgun Gothic" w:cstheme="minorHAnsi"/>
                <w:color w:val="222222"/>
                <w:lang w:val="en" w:eastAsia="zh-TW"/>
              </w:rPr>
              <w:t>說中</w:t>
            </w:r>
            <w:r w:rsidRPr="005863E4">
              <w:rPr>
                <w:rFonts w:eastAsia="MS Gothic" w:cstheme="minorHAnsi"/>
                <w:color w:val="222222"/>
                <w:lang w:val="en" w:eastAsia="zh-TW"/>
              </w:rPr>
              <w:t>文</w:t>
            </w:r>
          </w:p>
        </w:tc>
        <w:tc>
          <w:tcPr>
            <w:tcW w:w="1620" w:type="dxa"/>
            <w:vAlign w:val="center"/>
          </w:tcPr>
          <w:p w14:paraId="7606973E" w14:textId="77777777" w:rsidR="00EC34CE" w:rsidRDefault="00EC34CE" w:rsidP="00FA26C7">
            <w:pPr>
              <w:jc w:val="center"/>
              <w:rPr>
                <w:rFonts w:cstheme="minorHAnsi"/>
              </w:rPr>
            </w:pPr>
            <w:r w:rsidRPr="005863E4">
              <w:rPr>
                <w:rFonts w:cstheme="minorHAnsi"/>
              </w:rPr>
              <w:t>Chinese</w:t>
            </w:r>
          </w:p>
          <w:p w14:paraId="17577E7C" w14:textId="10A4A835" w:rsidR="00FA26C7" w:rsidRPr="00FA26C7" w:rsidRDefault="00FA26C7" w:rsidP="00FA26C7">
            <w:pPr>
              <w:jc w:val="center"/>
              <w:rPr>
                <w:rFonts w:cstheme="minorHAnsi"/>
                <w:sz w:val="18"/>
                <w:szCs w:val="18"/>
              </w:rPr>
            </w:pPr>
            <w:r w:rsidRPr="00FA26C7">
              <w:rPr>
                <w:rFonts w:cstheme="minorHAnsi"/>
                <w:sz w:val="18"/>
                <w:szCs w:val="18"/>
              </w:rPr>
              <w:t>Simplified</w:t>
            </w:r>
          </w:p>
        </w:tc>
      </w:tr>
      <w:tr w:rsidR="00EC34CE" w14:paraId="2273DC40" w14:textId="77777777" w:rsidTr="00FA26C7">
        <w:trPr>
          <w:trHeight w:val="440"/>
          <w:jc w:val="center"/>
        </w:trPr>
        <w:tc>
          <w:tcPr>
            <w:tcW w:w="1165" w:type="dxa"/>
          </w:tcPr>
          <w:p w14:paraId="0AE299F4" w14:textId="77777777" w:rsidR="00EC34CE" w:rsidRDefault="00EC34CE" w:rsidP="00B76E9B">
            <w:pPr>
              <w:jc w:val="center"/>
              <w:rPr>
                <w:rFonts w:cstheme="minorHAnsi"/>
                <w:b/>
                <w:sz w:val="28"/>
                <w:szCs w:val="28"/>
              </w:rPr>
            </w:pPr>
          </w:p>
        </w:tc>
        <w:tc>
          <w:tcPr>
            <w:tcW w:w="4410" w:type="dxa"/>
            <w:vAlign w:val="center"/>
          </w:tcPr>
          <w:p w14:paraId="3238E901" w14:textId="77777777" w:rsidR="00EC34CE" w:rsidRPr="005863E4" w:rsidRDefault="00EC34CE" w:rsidP="00B76E9B">
            <w:pPr>
              <w:rPr>
                <w:rFonts w:cstheme="minorHAnsi"/>
              </w:rPr>
            </w:pPr>
            <w:r w:rsidRPr="005863E4">
              <w:rPr>
                <w:rFonts w:cstheme="minorHAnsi"/>
                <w:color w:val="222222"/>
                <w:lang w:val="vi-VN"/>
              </w:rPr>
              <w:t>E nói tiếng Việt</w:t>
            </w:r>
          </w:p>
        </w:tc>
        <w:tc>
          <w:tcPr>
            <w:tcW w:w="1620" w:type="dxa"/>
            <w:vAlign w:val="center"/>
          </w:tcPr>
          <w:p w14:paraId="4C4F8A27" w14:textId="77777777" w:rsidR="00EC34CE" w:rsidRPr="005863E4" w:rsidRDefault="00EC34CE" w:rsidP="00FA26C7">
            <w:pPr>
              <w:jc w:val="center"/>
              <w:rPr>
                <w:rFonts w:cstheme="minorHAnsi"/>
              </w:rPr>
            </w:pPr>
            <w:r w:rsidRPr="005863E4">
              <w:rPr>
                <w:rFonts w:cstheme="minorHAnsi"/>
              </w:rPr>
              <w:t>Vietnamese</w:t>
            </w:r>
          </w:p>
        </w:tc>
      </w:tr>
      <w:tr w:rsidR="00EC34CE" w14:paraId="658DBCEB" w14:textId="77777777" w:rsidTr="00FA26C7">
        <w:trPr>
          <w:jc w:val="center"/>
        </w:trPr>
        <w:tc>
          <w:tcPr>
            <w:tcW w:w="1165" w:type="dxa"/>
          </w:tcPr>
          <w:p w14:paraId="51D5542C" w14:textId="77777777" w:rsidR="00EC34CE" w:rsidRDefault="00EC34CE" w:rsidP="00B76E9B">
            <w:pPr>
              <w:jc w:val="center"/>
              <w:rPr>
                <w:rFonts w:cstheme="minorHAnsi"/>
                <w:b/>
                <w:sz w:val="28"/>
                <w:szCs w:val="28"/>
              </w:rPr>
            </w:pPr>
          </w:p>
        </w:tc>
        <w:tc>
          <w:tcPr>
            <w:tcW w:w="4410" w:type="dxa"/>
            <w:vAlign w:val="center"/>
          </w:tcPr>
          <w:p w14:paraId="000AFC6C" w14:textId="77777777" w:rsidR="00EC34CE" w:rsidRPr="005863E4" w:rsidRDefault="00EC34CE" w:rsidP="00B76E9B">
            <w:pPr>
              <w:rPr>
                <w:rFonts w:cstheme="minorHAnsi"/>
              </w:rPr>
            </w:pPr>
            <w:r w:rsidRPr="005863E4">
              <w:rPr>
                <w:rStyle w:val="shorttext"/>
                <w:rFonts w:eastAsia="Malgun Gothic" w:cstheme="minorHAnsi"/>
                <w:color w:val="222222"/>
                <w:lang w:eastAsia="ko-KR"/>
              </w:rPr>
              <w:t>나는한국어를</w:t>
            </w:r>
          </w:p>
        </w:tc>
        <w:tc>
          <w:tcPr>
            <w:tcW w:w="1620" w:type="dxa"/>
            <w:vAlign w:val="center"/>
          </w:tcPr>
          <w:p w14:paraId="408265F2" w14:textId="77777777" w:rsidR="00EC34CE" w:rsidRPr="005863E4" w:rsidRDefault="00EC34CE" w:rsidP="00FA26C7">
            <w:pPr>
              <w:jc w:val="center"/>
              <w:rPr>
                <w:rFonts w:cstheme="minorHAnsi"/>
              </w:rPr>
            </w:pPr>
            <w:r w:rsidRPr="005863E4">
              <w:rPr>
                <w:rFonts w:cstheme="minorHAnsi"/>
              </w:rPr>
              <w:t>Korean</w:t>
            </w:r>
          </w:p>
        </w:tc>
      </w:tr>
      <w:tr w:rsidR="00EC34CE" w14:paraId="16A28C59" w14:textId="77777777" w:rsidTr="00FA26C7">
        <w:trPr>
          <w:jc w:val="center"/>
        </w:trPr>
        <w:tc>
          <w:tcPr>
            <w:tcW w:w="1165" w:type="dxa"/>
          </w:tcPr>
          <w:p w14:paraId="09958035" w14:textId="77777777" w:rsidR="00EC34CE" w:rsidRDefault="00EC34CE" w:rsidP="00B76E9B">
            <w:pPr>
              <w:jc w:val="center"/>
              <w:rPr>
                <w:rFonts w:cstheme="minorHAnsi"/>
                <w:b/>
                <w:sz w:val="28"/>
                <w:szCs w:val="28"/>
              </w:rPr>
            </w:pPr>
          </w:p>
        </w:tc>
        <w:tc>
          <w:tcPr>
            <w:tcW w:w="4410" w:type="dxa"/>
            <w:vAlign w:val="center"/>
          </w:tcPr>
          <w:p w14:paraId="476415E5" w14:textId="77777777" w:rsidR="00EC34CE" w:rsidRPr="005863E4" w:rsidRDefault="00EC34CE" w:rsidP="00B76E9B">
            <w:pPr>
              <w:rPr>
                <w:rFonts w:cstheme="minorHAnsi"/>
              </w:rPr>
            </w:pPr>
            <w:proofErr w:type="spellStart"/>
            <w:r w:rsidRPr="005863E4">
              <w:rPr>
                <w:rFonts w:cstheme="minorHAnsi"/>
              </w:rPr>
              <w:t>Marunong</w:t>
            </w:r>
            <w:proofErr w:type="spellEnd"/>
            <w:r w:rsidRPr="005863E4">
              <w:rPr>
                <w:rFonts w:cstheme="minorHAnsi"/>
              </w:rPr>
              <w:t xml:space="preserve"> </w:t>
            </w:r>
            <w:proofErr w:type="spellStart"/>
            <w:r w:rsidRPr="005863E4">
              <w:rPr>
                <w:rFonts w:cstheme="minorHAnsi"/>
              </w:rPr>
              <w:t>akong</w:t>
            </w:r>
            <w:proofErr w:type="spellEnd"/>
            <w:r w:rsidRPr="005863E4">
              <w:rPr>
                <w:rFonts w:cstheme="minorHAnsi"/>
              </w:rPr>
              <w:t xml:space="preserve"> mag-Tagalog</w:t>
            </w:r>
          </w:p>
        </w:tc>
        <w:tc>
          <w:tcPr>
            <w:tcW w:w="1620" w:type="dxa"/>
            <w:vAlign w:val="center"/>
          </w:tcPr>
          <w:p w14:paraId="65A8C536" w14:textId="77777777" w:rsidR="00EC34CE" w:rsidRPr="005863E4" w:rsidRDefault="00EC34CE" w:rsidP="00FA26C7">
            <w:pPr>
              <w:jc w:val="center"/>
              <w:rPr>
                <w:rFonts w:cstheme="minorHAnsi"/>
              </w:rPr>
            </w:pPr>
            <w:r w:rsidRPr="005863E4">
              <w:rPr>
                <w:rFonts w:cstheme="minorHAnsi"/>
              </w:rPr>
              <w:t>Tagalog</w:t>
            </w:r>
          </w:p>
        </w:tc>
      </w:tr>
      <w:tr w:rsidR="00EC34CE" w14:paraId="698FCFCB" w14:textId="77777777" w:rsidTr="00FA26C7">
        <w:trPr>
          <w:jc w:val="center"/>
        </w:trPr>
        <w:tc>
          <w:tcPr>
            <w:tcW w:w="1165" w:type="dxa"/>
          </w:tcPr>
          <w:p w14:paraId="74EF031A" w14:textId="77777777" w:rsidR="00EC34CE" w:rsidRDefault="00EC34CE" w:rsidP="00B76E9B">
            <w:pPr>
              <w:jc w:val="center"/>
              <w:rPr>
                <w:rFonts w:cstheme="minorHAnsi"/>
                <w:b/>
                <w:sz w:val="28"/>
                <w:szCs w:val="28"/>
              </w:rPr>
            </w:pPr>
          </w:p>
        </w:tc>
        <w:tc>
          <w:tcPr>
            <w:tcW w:w="4410" w:type="dxa"/>
          </w:tcPr>
          <w:p w14:paraId="1056F54F" w14:textId="77777777" w:rsidR="00EC34CE" w:rsidRPr="005863E4" w:rsidRDefault="00EC34CE" w:rsidP="00B76E9B">
            <w:pPr>
              <w:rPr>
                <w:rFonts w:cstheme="minorHAnsi"/>
              </w:rPr>
            </w:pPr>
            <w:r w:rsidRPr="005863E4">
              <w:rPr>
                <w:rFonts w:cstheme="minorHAnsi"/>
              </w:rPr>
              <w:t xml:space="preserve">Ich </w:t>
            </w:r>
            <w:proofErr w:type="spellStart"/>
            <w:r w:rsidRPr="005863E4">
              <w:rPr>
                <w:rFonts w:cstheme="minorHAnsi"/>
              </w:rPr>
              <w:t>spreche</w:t>
            </w:r>
            <w:proofErr w:type="spellEnd"/>
            <w:r w:rsidRPr="005863E4">
              <w:rPr>
                <w:rFonts w:cstheme="minorHAnsi"/>
              </w:rPr>
              <w:t xml:space="preserve"> Deutsch </w:t>
            </w:r>
          </w:p>
        </w:tc>
        <w:tc>
          <w:tcPr>
            <w:tcW w:w="1620" w:type="dxa"/>
            <w:vAlign w:val="center"/>
          </w:tcPr>
          <w:p w14:paraId="730D8AB9" w14:textId="77777777" w:rsidR="00EC34CE" w:rsidRPr="005863E4" w:rsidRDefault="00EC34CE" w:rsidP="00FA26C7">
            <w:pPr>
              <w:jc w:val="center"/>
              <w:rPr>
                <w:rFonts w:cstheme="minorHAnsi"/>
              </w:rPr>
            </w:pPr>
            <w:r w:rsidRPr="005863E4">
              <w:rPr>
                <w:rFonts w:cstheme="minorHAnsi"/>
              </w:rPr>
              <w:t>German</w:t>
            </w:r>
          </w:p>
        </w:tc>
      </w:tr>
      <w:tr w:rsidR="00EC34CE" w14:paraId="264B483A" w14:textId="77777777" w:rsidTr="00FA26C7">
        <w:trPr>
          <w:jc w:val="center"/>
        </w:trPr>
        <w:tc>
          <w:tcPr>
            <w:tcW w:w="1165" w:type="dxa"/>
          </w:tcPr>
          <w:p w14:paraId="4D2390DD" w14:textId="77777777" w:rsidR="00EC34CE" w:rsidRDefault="00EC34CE" w:rsidP="00B76E9B">
            <w:pPr>
              <w:jc w:val="center"/>
              <w:rPr>
                <w:rFonts w:cstheme="minorHAnsi"/>
                <w:b/>
                <w:sz w:val="28"/>
                <w:szCs w:val="28"/>
              </w:rPr>
            </w:pPr>
          </w:p>
        </w:tc>
        <w:tc>
          <w:tcPr>
            <w:tcW w:w="4410" w:type="dxa"/>
          </w:tcPr>
          <w:p w14:paraId="68793A43" w14:textId="77777777" w:rsidR="00EC34CE" w:rsidRPr="005863E4" w:rsidRDefault="00EC34CE" w:rsidP="00B76E9B">
            <w:pPr>
              <w:rPr>
                <w:rFonts w:cstheme="minorHAnsi"/>
              </w:rPr>
            </w:pPr>
            <w:r w:rsidRPr="005863E4">
              <w:rPr>
                <w:rFonts w:cstheme="minorHAnsi"/>
                <w:color w:val="222222"/>
                <w:lang w:val="ru-RU"/>
              </w:rPr>
              <w:t>Я говорю по-русски</w:t>
            </w:r>
          </w:p>
        </w:tc>
        <w:tc>
          <w:tcPr>
            <w:tcW w:w="1620" w:type="dxa"/>
            <w:vAlign w:val="center"/>
          </w:tcPr>
          <w:p w14:paraId="0DBCFD3A" w14:textId="77777777" w:rsidR="00EC34CE" w:rsidRPr="005863E4" w:rsidRDefault="00EC34CE" w:rsidP="00FA26C7">
            <w:pPr>
              <w:jc w:val="center"/>
              <w:rPr>
                <w:rFonts w:cstheme="minorHAnsi"/>
              </w:rPr>
            </w:pPr>
            <w:r w:rsidRPr="005863E4">
              <w:rPr>
                <w:rFonts w:cstheme="minorHAnsi"/>
              </w:rPr>
              <w:t>Russian</w:t>
            </w:r>
          </w:p>
        </w:tc>
      </w:tr>
      <w:tr w:rsidR="00EC34CE" w14:paraId="70E636CB" w14:textId="77777777" w:rsidTr="00FA26C7">
        <w:trPr>
          <w:jc w:val="center"/>
        </w:trPr>
        <w:tc>
          <w:tcPr>
            <w:tcW w:w="1165" w:type="dxa"/>
          </w:tcPr>
          <w:p w14:paraId="311EAEB7" w14:textId="77777777" w:rsidR="00EC34CE" w:rsidRDefault="00EC34CE" w:rsidP="00B76E9B">
            <w:pPr>
              <w:jc w:val="center"/>
              <w:rPr>
                <w:rFonts w:cstheme="minorHAnsi"/>
                <w:b/>
                <w:sz w:val="28"/>
                <w:szCs w:val="28"/>
              </w:rPr>
            </w:pPr>
          </w:p>
        </w:tc>
        <w:tc>
          <w:tcPr>
            <w:tcW w:w="4410" w:type="dxa"/>
          </w:tcPr>
          <w:p w14:paraId="01216D90" w14:textId="77777777" w:rsidR="00EC34CE" w:rsidRPr="005863E4" w:rsidRDefault="00EC34CE" w:rsidP="00B76E9B">
            <w:pPr>
              <w:rPr>
                <w:rStyle w:val="hps"/>
                <w:rFonts w:cstheme="minorHAnsi"/>
                <w:color w:val="222222"/>
                <w:cs/>
                <w:lang w:bidi="hi-IN"/>
              </w:rPr>
            </w:pPr>
            <w:r w:rsidRPr="005863E4">
              <w:rPr>
                <w:rFonts w:cstheme="minorHAnsi"/>
                <w:color w:val="222222"/>
                <w:lang w:val="sr-Latn-RS"/>
              </w:rPr>
              <w:t>Ја говорим српски</w:t>
            </w:r>
          </w:p>
        </w:tc>
        <w:tc>
          <w:tcPr>
            <w:tcW w:w="1620" w:type="dxa"/>
            <w:vAlign w:val="center"/>
          </w:tcPr>
          <w:p w14:paraId="7A74E0EF" w14:textId="77777777" w:rsidR="00EC34CE" w:rsidRPr="005863E4" w:rsidRDefault="00EC34CE" w:rsidP="00FA26C7">
            <w:pPr>
              <w:jc w:val="center"/>
              <w:rPr>
                <w:rFonts w:cstheme="minorHAnsi"/>
              </w:rPr>
            </w:pPr>
            <w:r w:rsidRPr="005863E4">
              <w:rPr>
                <w:rFonts w:cstheme="minorHAnsi"/>
              </w:rPr>
              <w:t>Serbian</w:t>
            </w:r>
          </w:p>
        </w:tc>
      </w:tr>
      <w:tr w:rsidR="00EC34CE" w14:paraId="1EEB96F2" w14:textId="77777777" w:rsidTr="00FA26C7">
        <w:trPr>
          <w:jc w:val="center"/>
        </w:trPr>
        <w:tc>
          <w:tcPr>
            <w:tcW w:w="1165" w:type="dxa"/>
          </w:tcPr>
          <w:p w14:paraId="4AD10CCC" w14:textId="77777777" w:rsidR="00EC34CE" w:rsidRDefault="00EC34CE" w:rsidP="00B76E9B">
            <w:pPr>
              <w:jc w:val="center"/>
              <w:rPr>
                <w:rFonts w:cstheme="minorHAnsi"/>
                <w:b/>
                <w:sz w:val="28"/>
                <w:szCs w:val="28"/>
              </w:rPr>
            </w:pPr>
          </w:p>
        </w:tc>
        <w:tc>
          <w:tcPr>
            <w:tcW w:w="4410" w:type="dxa"/>
          </w:tcPr>
          <w:p w14:paraId="50E4BC1C" w14:textId="77777777" w:rsidR="00EC34CE" w:rsidRPr="005863E4" w:rsidRDefault="00EC34CE" w:rsidP="00B76E9B">
            <w:pPr>
              <w:rPr>
                <w:rFonts w:cstheme="minorHAnsi"/>
              </w:rPr>
            </w:pPr>
            <w:r w:rsidRPr="005863E4">
              <w:rPr>
                <w:rFonts w:ascii="Mangal" w:hAnsi="Mangal" w:cs="Mangal" w:hint="cs"/>
                <w:color w:val="222222"/>
                <w:cs/>
                <w:lang w:val="en" w:bidi="hi-IN"/>
              </w:rPr>
              <w:t>मैं</w:t>
            </w:r>
            <w:r w:rsidRPr="005863E4">
              <w:rPr>
                <w:rFonts w:cstheme="minorHAnsi"/>
                <w:color w:val="222222"/>
                <w:cs/>
                <w:lang w:val="en" w:bidi="hi-IN"/>
              </w:rPr>
              <w:t xml:space="preserve"> </w:t>
            </w:r>
            <w:r w:rsidRPr="005863E4">
              <w:rPr>
                <w:rFonts w:ascii="Mangal" w:hAnsi="Mangal" w:cs="Mangal" w:hint="cs"/>
                <w:color w:val="222222"/>
                <w:cs/>
                <w:lang w:val="en" w:bidi="hi-IN"/>
              </w:rPr>
              <w:t>हिंदी</w:t>
            </w:r>
            <w:r w:rsidRPr="005863E4">
              <w:rPr>
                <w:rFonts w:cstheme="minorHAnsi"/>
                <w:color w:val="222222"/>
                <w:cs/>
                <w:lang w:val="en" w:bidi="hi-IN"/>
              </w:rPr>
              <w:t xml:space="preserve"> </w:t>
            </w:r>
            <w:r w:rsidRPr="005863E4">
              <w:rPr>
                <w:rFonts w:ascii="Mangal" w:hAnsi="Mangal" w:cs="Mangal" w:hint="cs"/>
                <w:color w:val="222222"/>
                <w:cs/>
                <w:lang w:val="en" w:bidi="hi-IN"/>
              </w:rPr>
              <w:t>बोलते</w:t>
            </w:r>
            <w:r w:rsidRPr="005863E4">
              <w:rPr>
                <w:rFonts w:cstheme="minorHAnsi"/>
                <w:color w:val="222222"/>
                <w:cs/>
                <w:lang w:val="en" w:bidi="hi-IN"/>
              </w:rPr>
              <w:t xml:space="preserve"> </w:t>
            </w:r>
            <w:r w:rsidRPr="005863E4">
              <w:rPr>
                <w:rFonts w:ascii="Mangal" w:hAnsi="Mangal" w:cs="Mangal" w:hint="cs"/>
                <w:color w:val="222222"/>
                <w:cs/>
                <w:lang w:val="en" w:bidi="hi-IN"/>
              </w:rPr>
              <w:t>हैं</w:t>
            </w:r>
          </w:p>
        </w:tc>
        <w:tc>
          <w:tcPr>
            <w:tcW w:w="1620" w:type="dxa"/>
            <w:vAlign w:val="center"/>
          </w:tcPr>
          <w:p w14:paraId="72115B61" w14:textId="77777777" w:rsidR="00EC34CE" w:rsidRPr="005863E4" w:rsidRDefault="00EC34CE" w:rsidP="00FA26C7">
            <w:pPr>
              <w:jc w:val="center"/>
              <w:rPr>
                <w:rFonts w:cstheme="minorHAnsi"/>
              </w:rPr>
            </w:pPr>
            <w:r w:rsidRPr="005863E4">
              <w:rPr>
                <w:rFonts w:cstheme="minorHAnsi"/>
              </w:rPr>
              <w:t>Hindi</w:t>
            </w:r>
          </w:p>
        </w:tc>
      </w:tr>
      <w:tr w:rsidR="00EC34CE" w14:paraId="065CB6C7" w14:textId="77777777" w:rsidTr="00FA26C7">
        <w:trPr>
          <w:jc w:val="center"/>
        </w:trPr>
        <w:tc>
          <w:tcPr>
            <w:tcW w:w="1165" w:type="dxa"/>
          </w:tcPr>
          <w:p w14:paraId="4F0A7B62" w14:textId="77777777" w:rsidR="00EC34CE" w:rsidRDefault="00EC34CE" w:rsidP="00B76E9B">
            <w:pPr>
              <w:jc w:val="center"/>
              <w:rPr>
                <w:rFonts w:cstheme="minorHAnsi"/>
                <w:b/>
                <w:sz w:val="28"/>
                <w:szCs w:val="28"/>
              </w:rPr>
            </w:pPr>
          </w:p>
        </w:tc>
        <w:tc>
          <w:tcPr>
            <w:tcW w:w="4410" w:type="dxa"/>
          </w:tcPr>
          <w:p w14:paraId="602C44A7" w14:textId="77777777" w:rsidR="00EC34CE" w:rsidRPr="005863E4" w:rsidRDefault="00EC34CE" w:rsidP="00B76E9B">
            <w:pPr>
              <w:rPr>
                <w:rFonts w:cstheme="minorHAnsi"/>
              </w:rPr>
            </w:pPr>
            <w:r w:rsidRPr="005863E4">
              <w:rPr>
                <w:rFonts w:cstheme="minorHAnsi"/>
                <w:color w:val="222222"/>
                <w:rtl/>
                <w:lang w:val="en" w:bidi="ur-PK"/>
              </w:rPr>
              <w:t>میں نے اردو بولتے ہیں</w:t>
            </w:r>
          </w:p>
        </w:tc>
        <w:tc>
          <w:tcPr>
            <w:tcW w:w="1620" w:type="dxa"/>
            <w:vAlign w:val="center"/>
          </w:tcPr>
          <w:p w14:paraId="1D52A3A5" w14:textId="77777777" w:rsidR="00EC34CE" w:rsidRPr="005863E4" w:rsidRDefault="00EC34CE" w:rsidP="00FA26C7">
            <w:pPr>
              <w:jc w:val="center"/>
              <w:rPr>
                <w:rFonts w:cstheme="minorHAnsi"/>
              </w:rPr>
            </w:pPr>
            <w:r w:rsidRPr="005863E4">
              <w:rPr>
                <w:rFonts w:cstheme="minorHAnsi"/>
              </w:rPr>
              <w:t>Urdu</w:t>
            </w:r>
          </w:p>
        </w:tc>
      </w:tr>
    </w:tbl>
    <w:p w14:paraId="2DDCAEDC" w14:textId="77777777" w:rsidR="00EC34CE" w:rsidRPr="00AD1521" w:rsidRDefault="00EC34CE" w:rsidP="00EC34CE">
      <w:pPr>
        <w:spacing w:after="0" w:line="240" w:lineRule="auto"/>
        <w:rPr>
          <w:rFonts w:cstheme="minorHAnsi"/>
          <w:sz w:val="8"/>
          <w:szCs w:val="8"/>
          <w:u w:val="single"/>
        </w:rPr>
      </w:pPr>
    </w:p>
    <w:p w14:paraId="7E301F35" w14:textId="77777777" w:rsidR="00AD1521" w:rsidRDefault="00EC34CE" w:rsidP="00AD1521">
      <w:pPr>
        <w:spacing w:after="0" w:line="240" w:lineRule="auto"/>
        <w:jc w:val="center"/>
        <w:rPr>
          <w:rFonts w:cstheme="minorHAnsi"/>
          <w:sz w:val="16"/>
          <w:szCs w:val="16"/>
        </w:rPr>
      </w:pPr>
      <w:r w:rsidRPr="00AD1521">
        <w:rPr>
          <w:rFonts w:cstheme="minorHAnsi"/>
          <w:sz w:val="16"/>
          <w:szCs w:val="16"/>
          <w:u w:val="single"/>
        </w:rPr>
        <w:t>Note</w:t>
      </w:r>
      <w:r w:rsidRPr="00AD1521">
        <w:rPr>
          <w:rFonts w:cstheme="minorHAnsi"/>
          <w:sz w:val="16"/>
          <w:szCs w:val="16"/>
        </w:rPr>
        <w:t xml:space="preserve">: For additional languages visit the </w:t>
      </w:r>
      <w:r w:rsidR="00AD1521" w:rsidRPr="00AD1521">
        <w:rPr>
          <w:rFonts w:cstheme="minorHAnsi"/>
          <w:sz w:val="16"/>
          <w:szCs w:val="16"/>
        </w:rPr>
        <w:t>LEP.gov</w:t>
      </w:r>
      <w:r w:rsidRPr="00AD1521">
        <w:rPr>
          <w:rFonts w:cstheme="minorHAnsi"/>
          <w:sz w:val="16"/>
          <w:szCs w:val="16"/>
        </w:rPr>
        <w:t xml:space="preserve"> website</w:t>
      </w:r>
    </w:p>
    <w:p w14:paraId="062CFB1A" w14:textId="49CC3702" w:rsidR="00EC34CE" w:rsidRPr="00AD1521" w:rsidRDefault="00AD1521" w:rsidP="00AD1521">
      <w:pPr>
        <w:spacing w:after="0" w:line="240" w:lineRule="auto"/>
        <w:jc w:val="center"/>
        <w:rPr>
          <w:rStyle w:val="Hyperlink"/>
          <w:rFonts w:cstheme="minorHAnsi"/>
          <w:sz w:val="16"/>
          <w:szCs w:val="16"/>
        </w:rPr>
      </w:pPr>
      <w:r w:rsidRPr="00AD1521">
        <w:rPr>
          <w:rFonts w:cstheme="minorHAnsi"/>
          <w:sz w:val="16"/>
          <w:szCs w:val="16"/>
        </w:rPr>
        <w:t xml:space="preserve"> </w:t>
      </w:r>
      <w:hyperlink r:id="rId14" w:history="1">
        <w:r w:rsidRPr="00AD1521">
          <w:rPr>
            <w:rStyle w:val="Hyperlink"/>
            <w:rFonts w:cstheme="minorHAnsi"/>
            <w:sz w:val="16"/>
            <w:szCs w:val="16"/>
          </w:rPr>
          <w:t>https://www.lep.gov/sites/lep/files/media/document/2022-06/i-speak-booklet.pdf</w:t>
        </w:r>
      </w:hyperlink>
    </w:p>
    <w:p w14:paraId="06A9CB5F" w14:textId="77777777" w:rsidR="00EC34CE" w:rsidRPr="005A245B" w:rsidRDefault="00EC34CE" w:rsidP="00EC34CE">
      <w:pPr>
        <w:spacing w:after="0" w:line="240" w:lineRule="auto"/>
        <w:rPr>
          <w:rStyle w:val="Hyperlink"/>
          <w:rFonts w:cstheme="minorHAnsi"/>
          <w:sz w:val="24"/>
          <w:szCs w:val="24"/>
        </w:rPr>
      </w:pPr>
    </w:p>
    <w:p w14:paraId="3AEBB475" w14:textId="77777777" w:rsidR="00EC34CE" w:rsidRDefault="00EC34CE" w:rsidP="00EC34CE">
      <w:pPr>
        <w:spacing w:after="0" w:line="240" w:lineRule="auto"/>
        <w:rPr>
          <w:rFonts w:cstheme="minorHAnsi"/>
          <w:b/>
          <w:i/>
          <w:sz w:val="24"/>
          <w:szCs w:val="24"/>
        </w:rPr>
      </w:pPr>
      <w:r w:rsidRPr="00101A18">
        <w:rPr>
          <w:rFonts w:cstheme="minorHAnsi"/>
          <w:b/>
          <w:i/>
          <w:sz w:val="24"/>
          <w:szCs w:val="24"/>
          <w:u w:val="single"/>
        </w:rPr>
        <w:t>Factor 3</w:t>
      </w:r>
      <w:r w:rsidRPr="00101A18">
        <w:rPr>
          <w:rFonts w:cstheme="minorHAnsi"/>
          <w:b/>
          <w:i/>
          <w:sz w:val="24"/>
          <w:szCs w:val="24"/>
        </w:rPr>
        <w:t xml:space="preserve"> – Importance</w:t>
      </w:r>
    </w:p>
    <w:p w14:paraId="7F76C823" w14:textId="77777777" w:rsidR="00EC34CE" w:rsidRDefault="00EC34CE" w:rsidP="00EC34CE">
      <w:pPr>
        <w:spacing w:after="0" w:line="240" w:lineRule="auto"/>
        <w:rPr>
          <w:rFonts w:cstheme="minorHAnsi"/>
          <w:b/>
          <w:i/>
          <w:sz w:val="4"/>
          <w:szCs w:val="4"/>
        </w:rPr>
      </w:pPr>
    </w:p>
    <w:p w14:paraId="0AE8EC8A" w14:textId="77777777" w:rsidR="00EC34CE" w:rsidRPr="00101A18" w:rsidRDefault="00EC34CE" w:rsidP="00EC34CE">
      <w:pPr>
        <w:spacing w:after="0" w:line="240" w:lineRule="auto"/>
        <w:rPr>
          <w:rFonts w:cstheme="minorHAnsi"/>
          <w:b/>
        </w:rPr>
      </w:pPr>
      <w:r>
        <w:rPr>
          <w:rFonts w:cstheme="minorHAnsi"/>
          <w:b/>
        </w:rPr>
        <w:t>Nature and importance of program to LEPs.</w:t>
      </w:r>
    </w:p>
    <w:p w14:paraId="24C72D7F" w14:textId="77777777" w:rsidR="00EC34CE" w:rsidRPr="00833D36" w:rsidRDefault="00EC34CE" w:rsidP="00EC34CE">
      <w:pPr>
        <w:spacing w:after="0" w:line="240" w:lineRule="auto"/>
        <w:rPr>
          <w:rFonts w:cstheme="minorHAnsi"/>
          <w:sz w:val="10"/>
          <w:szCs w:val="10"/>
        </w:rPr>
      </w:pPr>
    </w:p>
    <w:p w14:paraId="57DF43EC" w14:textId="77777777" w:rsidR="00074AC1" w:rsidRPr="00356504" w:rsidRDefault="00074AC1" w:rsidP="00074AC1">
      <w:pPr>
        <w:autoSpaceDE w:val="0"/>
        <w:autoSpaceDN w:val="0"/>
        <w:adjustRightInd w:val="0"/>
        <w:spacing w:after="0" w:line="240" w:lineRule="auto"/>
      </w:pPr>
      <w:r w:rsidRPr="00356504">
        <w:t xml:space="preserve">It is imperative that language assistance be provided to ensure LEP individuals have access to essential services, and transportation plays a key role in connecting LEP persons to these services. Public transportation fare/service changes and eligibility requirements should be communicated to LEP individuals so they can access the essential programs and services. It is also important that LEP individuals understand their full rights and benefits when accessing transportation program and services to ensure they have been treated fairly and can identify and report discrimination if they are not. </w:t>
      </w:r>
    </w:p>
    <w:p w14:paraId="23DFB2E8" w14:textId="77777777" w:rsidR="00074AC1" w:rsidRPr="0059251C" w:rsidRDefault="00074AC1" w:rsidP="00EC34CE">
      <w:pPr>
        <w:spacing w:after="0" w:line="240" w:lineRule="auto"/>
        <w:rPr>
          <w:rFonts w:cstheme="minorHAnsi"/>
        </w:rPr>
      </w:pPr>
    </w:p>
    <w:p w14:paraId="69A37A15" w14:textId="77777777" w:rsidR="0039544F" w:rsidRPr="0059251C" w:rsidRDefault="0039544F" w:rsidP="0039544F">
      <w:pPr>
        <w:spacing w:after="0" w:line="240" w:lineRule="auto"/>
        <w:rPr>
          <w:rFonts w:cstheme="minorHAnsi"/>
        </w:rPr>
      </w:pPr>
      <w:r w:rsidRPr="0059251C">
        <w:rPr>
          <w:rFonts w:cstheme="minorHAnsi"/>
          <w:b/>
        </w:rPr>
        <w:t xml:space="preserve">City of USA </w:t>
      </w:r>
      <w:r w:rsidRPr="0059251C">
        <w:rPr>
          <w:rFonts w:cstheme="minorHAnsi"/>
        </w:rPr>
        <w:t xml:space="preserve">assessment of critical needs includes contact with community organization(s) that serve LEP persons, as well as contact with LEP persons themselves to obtain information on the importance of the modes or the types of services that are provided to the LEP populations. </w:t>
      </w:r>
    </w:p>
    <w:p w14:paraId="2EB4D02F" w14:textId="77777777" w:rsidR="0039544F" w:rsidRDefault="0039544F" w:rsidP="00EC34CE">
      <w:pPr>
        <w:spacing w:after="0" w:line="240" w:lineRule="auto"/>
        <w:rPr>
          <w:rFonts w:cstheme="minorHAnsi"/>
          <w:b/>
          <w:color w:val="FF0000"/>
        </w:rPr>
      </w:pPr>
    </w:p>
    <w:p w14:paraId="627F9948" w14:textId="750FF99C" w:rsidR="00EC34CE" w:rsidRPr="00622B85" w:rsidRDefault="0039544F" w:rsidP="00EC34CE">
      <w:pPr>
        <w:spacing w:after="0" w:line="240" w:lineRule="auto"/>
        <w:rPr>
          <w:rFonts w:cstheme="minorHAnsi"/>
        </w:rPr>
      </w:pPr>
      <w:r w:rsidRPr="00622B85">
        <w:rPr>
          <w:rFonts w:cstheme="minorHAnsi"/>
        </w:rPr>
        <w:t xml:space="preserve">With improving outreach activities, </w:t>
      </w:r>
      <w:r w:rsidRPr="00622B85">
        <w:rPr>
          <w:rFonts w:cstheme="minorHAnsi"/>
          <w:b/>
          <w:bCs/>
        </w:rPr>
        <w:t>City of USA</w:t>
      </w:r>
      <w:r w:rsidRPr="00622B85">
        <w:rPr>
          <w:rFonts w:cstheme="minorHAnsi"/>
        </w:rPr>
        <w:t xml:space="preserve"> </w:t>
      </w:r>
      <w:r w:rsidR="00622B85">
        <w:rPr>
          <w:rFonts w:cstheme="minorHAnsi"/>
        </w:rPr>
        <w:t>is</w:t>
      </w:r>
      <w:r w:rsidR="00CF4585" w:rsidRPr="00622B85">
        <w:rPr>
          <w:rFonts w:cstheme="minorHAnsi"/>
        </w:rPr>
        <w:t xml:space="preserve"> working to increase contact with LEP individuals at public involvement </w:t>
      </w:r>
      <w:r w:rsidR="00A95621">
        <w:rPr>
          <w:rFonts w:cstheme="minorHAnsi"/>
        </w:rPr>
        <w:t xml:space="preserve">meetings and </w:t>
      </w:r>
      <w:r w:rsidR="00CF4585" w:rsidRPr="00622B85">
        <w:rPr>
          <w:rFonts w:cstheme="minorHAnsi"/>
        </w:rPr>
        <w:t xml:space="preserve">activities. </w:t>
      </w:r>
    </w:p>
    <w:p w14:paraId="4363F2E7" w14:textId="77777777" w:rsidR="00EC34CE" w:rsidRPr="00FE091D" w:rsidRDefault="00EC34CE" w:rsidP="00EC34CE">
      <w:pPr>
        <w:pStyle w:val="ListParagraph"/>
        <w:spacing w:after="0" w:line="240" w:lineRule="auto"/>
        <w:ind w:left="2160"/>
        <w:rPr>
          <w:rFonts w:cstheme="minorHAnsi"/>
          <w:i/>
          <w:sz w:val="18"/>
          <w:szCs w:val="18"/>
        </w:rPr>
      </w:pPr>
    </w:p>
    <w:p w14:paraId="6C6A50AC" w14:textId="77777777" w:rsidR="00EC34CE" w:rsidRDefault="00EC34CE" w:rsidP="00EC34CE">
      <w:pPr>
        <w:spacing w:after="0" w:line="240" w:lineRule="auto"/>
        <w:rPr>
          <w:rFonts w:cstheme="minorHAnsi"/>
          <w:b/>
          <w:i/>
          <w:sz w:val="24"/>
          <w:szCs w:val="24"/>
        </w:rPr>
      </w:pPr>
      <w:r w:rsidRPr="00101A18">
        <w:rPr>
          <w:rFonts w:cstheme="minorHAnsi"/>
          <w:b/>
          <w:i/>
          <w:sz w:val="24"/>
          <w:szCs w:val="24"/>
          <w:u w:val="single"/>
        </w:rPr>
        <w:lastRenderedPageBreak/>
        <w:t>Factor 4</w:t>
      </w:r>
      <w:r w:rsidRPr="00101A18">
        <w:rPr>
          <w:rFonts w:cstheme="minorHAnsi"/>
          <w:b/>
          <w:sz w:val="24"/>
          <w:szCs w:val="24"/>
        </w:rPr>
        <w:t xml:space="preserve"> </w:t>
      </w:r>
      <w:r w:rsidRPr="00101A18">
        <w:rPr>
          <w:rFonts w:cstheme="minorHAnsi"/>
          <w:b/>
          <w:i/>
          <w:sz w:val="24"/>
          <w:szCs w:val="24"/>
        </w:rPr>
        <w:t>– Resources and Costs</w:t>
      </w:r>
    </w:p>
    <w:p w14:paraId="45A5BEA2" w14:textId="77777777" w:rsidR="00EC34CE" w:rsidRPr="00101A18" w:rsidRDefault="00EC34CE" w:rsidP="00EC34CE">
      <w:pPr>
        <w:spacing w:after="0" w:line="240" w:lineRule="auto"/>
        <w:rPr>
          <w:rFonts w:cstheme="minorHAnsi"/>
          <w:b/>
          <w:i/>
          <w:sz w:val="4"/>
          <w:szCs w:val="4"/>
        </w:rPr>
      </w:pPr>
    </w:p>
    <w:p w14:paraId="028F3947" w14:textId="77777777" w:rsidR="00EC34CE" w:rsidRPr="00101A18" w:rsidRDefault="00EC34CE" w:rsidP="00EC34CE">
      <w:pPr>
        <w:spacing w:after="0" w:line="240" w:lineRule="auto"/>
        <w:rPr>
          <w:rFonts w:cstheme="minorHAnsi"/>
          <w:b/>
        </w:rPr>
      </w:pPr>
      <w:r w:rsidRPr="00101A18">
        <w:rPr>
          <w:rFonts w:cstheme="minorHAnsi"/>
          <w:b/>
        </w:rPr>
        <w:t xml:space="preserve">Resources available and overall cost to provide LEP assistance. </w:t>
      </w:r>
    </w:p>
    <w:p w14:paraId="4B9505E6" w14:textId="77777777" w:rsidR="00EC34CE" w:rsidRPr="00833D36" w:rsidRDefault="00EC34CE" w:rsidP="00EC34CE">
      <w:pPr>
        <w:spacing w:after="0" w:line="240" w:lineRule="auto"/>
        <w:rPr>
          <w:rFonts w:cstheme="minorHAnsi"/>
          <w:sz w:val="10"/>
          <w:szCs w:val="10"/>
        </w:rPr>
      </w:pPr>
    </w:p>
    <w:p w14:paraId="2F102FBC" w14:textId="77777777" w:rsidR="00EC34CE" w:rsidRDefault="00EC34CE" w:rsidP="00EC34CE">
      <w:pPr>
        <w:spacing w:after="0" w:line="240" w:lineRule="auto"/>
        <w:rPr>
          <w:rFonts w:cstheme="minorHAnsi"/>
        </w:rPr>
      </w:pPr>
      <w:r>
        <w:rPr>
          <w:rFonts w:cstheme="minorHAnsi"/>
        </w:rPr>
        <w:t xml:space="preserve">Given the small size of LEP encounters and small LEP populations, full multi-language translations of our programs and services related to transportation services is not warranted at this time. However, this information can be made upon request. The </w:t>
      </w:r>
      <w:r w:rsidRPr="00785C7F">
        <w:rPr>
          <w:rFonts w:cstheme="minorHAnsi"/>
          <w:b/>
        </w:rPr>
        <w:t>City of USA</w:t>
      </w:r>
      <w:r>
        <w:rPr>
          <w:rFonts w:cstheme="minorHAnsi"/>
        </w:rPr>
        <w:t xml:space="preserve"> will contact state and local units of government and community resources for assistance in translation services. </w:t>
      </w:r>
    </w:p>
    <w:p w14:paraId="1B040E59" w14:textId="77777777" w:rsidR="00EC34CE" w:rsidRDefault="00EC34CE" w:rsidP="00EC34CE">
      <w:pPr>
        <w:spacing w:after="0" w:line="240" w:lineRule="auto"/>
        <w:rPr>
          <w:rFonts w:cstheme="minorHAnsi"/>
        </w:rPr>
      </w:pPr>
    </w:p>
    <w:p w14:paraId="05A73803" w14:textId="55053AAE" w:rsidR="00EC34CE" w:rsidRDefault="00EC34CE" w:rsidP="00EC34CE">
      <w:pPr>
        <w:spacing w:after="0" w:line="240" w:lineRule="auto"/>
        <w:rPr>
          <w:rFonts w:cstheme="minorHAnsi"/>
        </w:rPr>
      </w:pPr>
      <w:r w:rsidRPr="005863E4">
        <w:rPr>
          <w:rFonts w:cstheme="minorHAnsi"/>
        </w:rPr>
        <w:t xml:space="preserve">Even though the </w:t>
      </w:r>
      <w:r w:rsidRPr="005863E4">
        <w:rPr>
          <w:rFonts w:cstheme="minorHAnsi"/>
          <w:b/>
        </w:rPr>
        <w:t>City of USA</w:t>
      </w:r>
      <w:r w:rsidRPr="005863E4">
        <w:rPr>
          <w:rFonts w:cstheme="minorHAnsi"/>
        </w:rPr>
        <w:t xml:space="preserve"> does not have a separate budget for LEP outreach, it continuously explores ways to implement methods of notifying LEP persons of transportation services</w:t>
      </w:r>
      <w:r w:rsidRPr="00EA48BD">
        <w:rPr>
          <w:rFonts w:cstheme="minorHAnsi"/>
        </w:rPr>
        <w:t>. Outreach efforts include maintaining a website, utilizing social media, developing</w:t>
      </w:r>
      <w:r w:rsidR="00404A31">
        <w:rPr>
          <w:rFonts w:cstheme="minorHAnsi"/>
        </w:rPr>
        <w:t>,</w:t>
      </w:r>
      <w:r w:rsidRPr="00EA48BD">
        <w:rPr>
          <w:rFonts w:cstheme="minorHAnsi"/>
        </w:rPr>
        <w:t xml:space="preserve"> and printing brochure/materials</w:t>
      </w:r>
      <w:r w:rsidR="00A95621">
        <w:rPr>
          <w:rFonts w:cstheme="minorHAnsi"/>
        </w:rPr>
        <w:t>,</w:t>
      </w:r>
      <w:r w:rsidRPr="00EA48BD">
        <w:rPr>
          <w:rFonts w:cstheme="minorHAnsi"/>
        </w:rPr>
        <w:t xml:space="preserve"> and having a visible presence in our community (e.g., participating in job fairs, parades, community events, etc.) to promote transportation services. </w:t>
      </w:r>
      <w:r>
        <w:rPr>
          <w:rFonts w:cstheme="minorHAnsi"/>
        </w:rPr>
        <w:t xml:space="preserve"> </w:t>
      </w:r>
      <w:r w:rsidRPr="005863E4">
        <w:rPr>
          <w:rFonts w:cstheme="minorHAnsi"/>
        </w:rPr>
        <w:t>Additional outreach methods to reach LEP communities include but are not limited to activities such as visiting ethnic stores/markets and restaurants, community centers, libraries, faith-based institutions</w:t>
      </w:r>
      <w:r w:rsidR="00BC1BF0">
        <w:rPr>
          <w:rFonts w:cstheme="minorHAnsi"/>
        </w:rPr>
        <w:t>,</w:t>
      </w:r>
      <w:r w:rsidRPr="005863E4">
        <w:rPr>
          <w:rFonts w:cstheme="minorHAnsi"/>
        </w:rPr>
        <w:t xml:space="preserve"> and local festivals. The cost is relatively low but the ability to reach the LEP population is high. </w:t>
      </w:r>
    </w:p>
    <w:p w14:paraId="7B1C9018" w14:textId="77777777" w:rsidR="00EC34CE" w:rsidRPr="00A97D39" w:rsidRDefault="00EC34CE" w:rsidP="00EC34CE">
      <w:pPr>
        <w:spacing w:after="0" w:line="240" w:lineRule="auto"/>
        <w:rPr>
          <w:rFonts w:cstheme="minorHAnsi"/>
          <w:sz w:val="6"/>
          <w:szCs w:val="6"/>
        </w:rPr>
      </w:pPr>
    </w:p>
    <w:p w14:paraId="11D0F417" w14:textId="77777777" w:rsidR="00EC34CE" w:rsidRDefault="00EC34CE" w:rsidP="00EC34CE">
      <w:pPr>
        <w:spacing w:after="0" w:line="240" w:lineRule="auto"/>
        <w:rPr>
          <w:rFonts w:cstheme="minorHAnsi"/>
        </w:rPr>
      </w:pPr>
    </w:p>
    <w:tbl>
      <w:tblPr>
        <w:tblStyle w:val="TableGrid"/>
        <w:tblW w:w="0" w:type="auto"/>
        <w:tblLook w:val="04A0" w:firstRow="1" w:lastRow="0" w:firstColumn="1" w:lastColumn="0" w:noHBand="0" w:noVBand="1"/>
      </w:tblPr>
      <w:tblGrid>
        <w:gridCol w:w="9350"/>
      </w:tblGrid>
      <w:tr w:rsidR="00EC34CE" w:rsidRPr="005863E4" w14:paraId="21E14BE2" w14:textId="77777777" w:rsidTr="00B76E9B">
        <w:trPr>
          <w:trHeight w:val="431"/>
        </w:trPr>
        <w:tc>
          <w:tcPr>
            <w:tcW w:w="9350" w:type="dxa"/>
            <w:shd w:val="clear" w:color="auto" w:fill="C4BC96" w:themeFill="background2" w:themeFillShade="BF"/>
            <w:vAlign w:val="center"/>
          </w:tcPr>
          <w:p w14:paraId="1830C424" w14:textId="77777777" w:rsidR="00EC34CE" w:rsidRPr="00785C7F" w:rsidRDefault="00EC34CE" w:rsidP="00B76E9B">
            <w:pPr>
              <w:rPr>
                <w:rFonts w:cstheme="minorHAnsi"/>
                <w:b/>
                <w:sz w:val="24"/>
                <w:szCs w:val="24"/>
              </w:rPr>
            </w:pPr>
            <w:r w:rsidRPr="00785C7F">
              <w:rPr>
                <w:rFonts w:cstheme="minorHAnsi"/>
                <w:b/>
                <w:sz w:val="24"/>
                <w:szCs w:val="24"/>
              </w:rPr>
              <w:t xml:space="preserve">Language Assistance Services </w:t>
            </w:r>
          </w:p>
        </w:tc>
      </w:tr>
    </w:tbl>
    <w:p w14:paraId="5B28D66C" w14:textId="77777777" w:rsidR="00EC34CE" w:rsidRDefault="00EC34CE" w:rsidP="00EC34CE">
      <w:pPr>
        <w:spacing w:after="0" w:line="240" w:lineRule="auto"/>
        <w:rPr>
          <w:rFonts w:cstheme="minorHAnsi"/>
          <w:sz w:val="18"/>
          <w:szCs w:val="18"/>
        </w:rPr>
      </w:pPr>
    </w:p>
    <w:p w14:paraId="48B6C55A" w14:textId="77777777" w:rsidR="00EC34CE" w:rsidRPr="00EC7D48" w:rsidRDefault="00EC34CE" w:rsidP="00EC34CE">
      <w:pPr>
        <w:spacing w:after="0" w:line="240" w:lineRule="auto"/>
        <w:rPr>
          <w:rFonts w:cstheme="minorHAnsi"/>
          <w:sz w:val="4"/>
          <w:szCs w:val="4"/>
        </w:rPr>
      </w:pPr>
    </w:p>
    <w:p w14:paraId="26BDD88D" w14:textId="77777777" w:rsidR="00EC34CE" w:rsidRPr="00B72726" w:rsidRDefault="00EC34CE" w:rsidP="00EC34CE">
      <w:pPr>
        <w:spacing w:after="0" w:line="240" w:lineRule="auto"/>
        <w:rPr>
          <w:rFonts w:cstheme="minorHAnsi"/>
          <w:b/>
          <w:u w:val="single"/>
        </w:rPr>
      </w:pPr>
      <w:r w:rsidRPr="00B72726">
        <w:rPr>
          <w:rFonts w:cstheme="minorHAnsi"/>
          <w:b/>
          <w:u w:val="single"/>
        </w:rPr>
        <w:t xml:space="preserve">Overview - Language Assistance Services </w:t>
      </w:r>
    </w:p>
    <w:p w14:paraId="5C295E4E" w14:textId="77777777" w:rsidR="00EC34CE" w:rsidRPr="00B72726" w:rsidRDefault="00EC34CE" w:rsidP="00EC34CE">
      <w:pPr>
        <w:spacing w:after="0" w:line="240" w:lineRule="auto"/>
        <w:rPr>
          <w:rFonts w:cstheme="minorHAnsi"/>
          <w:sz w:val="10"/>
          <w:szCs w:val="10"/>
          <w:u w:val="single"/>
        </w:rPr>
      </w:pPr>
    </w:p>
    <w:p w14:paraId="3A13C24F" w14:textId="08DA97F3" w:rsidR="00EC34CE" w:rsidRDefault="00EC34CE" w:rsidP="00EC34CE">
      <w:pPr>
        <w:spacing w:after="0" w:line="240" w:lineRule="auto"/>
        <w:rPr>
          <w:rFonts w:cstheme="minorHAnsi"/>
        </w:rPr>
      </w:pPr>
      <w:r>
        <w:rPr>
          <w:rFonts w:cstheme="minorHAnsi"/>
        </w:rPr>
        <w:t xml:space="preserve">If a person does not speak English as their primary language and is LEP, that person </w:t>
      </w:r>
      <w:r w:rsidR="00A95621">
        <w:rPr>
          <w:rFonts w:cstheme="minorHAnsi"/>
        </w:rPr>
        <w:t>is</w:t>
      </w:r>
      <w:r>
        <w:rPr>
          <w:rFonts w:cstheme="minorHAnsi"/>
        </w:rPr>
        <w:t xml:space="preserve"> entitled to language assistance with respect to</w:t>
      </w:r>
      <w:r w:rsidR="00854FAB">
        <w:rPr>
          <w:rFonts w:cstheme="minorHAnsi"/>
        </w:rPr>
        <w:t xml:space="preserve"> accessing</w:t>
      </w:r>
      <w:r>
        <w:rPr>
          <w:rFonts w:cstheme="minorHAnsi"/>
        </w:rPr>
        <w:t xml:space="preserve"> </w:t>
      </w:r>
      <w:r w:rsidRPr="00B92C0F">
        <w:rPr>
          <w:rFonts w:cstheme="minorHAnsi"/>
          <w:b/>
        </w:rPr>
        <w:t xml:space="preserve">City of USA’s </w:t>
      </w:r>
      <w:r>
        <w:rPr>
          <w:rFonts w:cstheme="minorHAnsi"/>
        </w:rPr>
        <w:t>programs and services. Language assistance can include interpretation and/or translation from one language into another language.</w:t>
      </w:r>
    </w:p>
    <w:p w14:paraId="231220BA" w14:textId="77777777" w:rsidR="00EC34CE" w:rsidRDefault="00EC34CE" w:rsidP="00EC34CE">
      <w:pPr>
        <w:spacing w:after="0" w:line="240" w:lineRule="auto"/>
        <w:rPr>
          <w:rFonts w:cstheme="minorHAnsi"/>
        </w:rPr>
      </w:pPr>
    </w:p>
    <w:p w14:paraId="097E32C0" w14:textId="77777777" w:rsidR="00EC34CE" w:rsidRPr="002D38B6" w:rsidRDefault="00EC34CE" w:rsidP="00EC34CE">
      <w:pPr>
        <w:spacing w:after="0" w:line="240" w:lineRule="auto"/>
        <w:rPr>
          <w:rFonts w:cstheme="minorHAnsi"/>
          <w:sz w:val="18"/>
          <w:szCs w:val="18"/>
        </w:rPr>
      </w:pPr>
      <w:r w:rsidRPr="002D38B6">
        <w:rPr>
          <w:rFonts w:cstheme="minorHAnsi"/>
          <w:b/>
        </w:rPr>
        <w:t>City of USA</w:t>
      </w:r>
      <w:r w:rsidRPr="002D38B6">
        <w:rPr>
          <w:rFonts w:cstheme="minorHAnsi"/>
        </w:rPr>
        <w:t xml:space="preserve"> will </w:t>
      </w:r>
      <w:r>
        <w:rPr>
          <w:rFonts w:cstheme="minorHAnsi"/>
        </w:rPr>
        <w:t>t</w:t>
      </w:r>
      <w:r w:rsidRPr="002D38B6">
        <w:rPr>
          <w:rFonts w:cstheme="minorHAnsi"/>
        </w:rPr>
        <w:t>ake reasonable steps to provide the opportunity for meaningful access to LEP individuals who have difficulty communicating in English.</w:t>
      </w:r>
    </w:p>
    <w:p w14:paraId="496DA58C" w14:textId="77777777" w:rsidR="00EC34CE" w:rsidRDefault="00EC34CE" w:rsidP="00EC34CE">
      <w:pPr>
        <w:spacing w:after="0" w:line="240" w:lineRule="auto"/>
        <w:rPr>
          <w:rFonts w:cstheme="minorHAnsi"/>
        </w:rPr>
      </w:pPr>
    </w:p>
    <w:p w14:paraId="0E74D5BD" w14:textId="77777777" w:rsidR="00EC34CE" w:rsidRPr="00257995" w:rsidRDefault="00EC34CE" w:rsidP="00EC34CE">
      <w:pPr>
        <w:spacing w:after="0" w:line="240" w:lineRule="auto"/>
        <w:rPr>
          <w:rFonts w:cstheme="minorHAnsi"/>
        </w:rPr>
      </w:pPr>
      <w:r>
        <w:rPr>
          <w:rFonts w:cstheme="minorHAnsi"/>
          <w:b/>
        </w:rPr>
        <w:t>City of U</w:t>
      </w:r>
      <w:r w:rsidRPr="00257995">
        <w:rPr>
          <w:rFonts w:cstheme="minorHAnsi"/>
          <w:b/>
        </w:rPr>
        <w:t xml:space="preserve">SA </w:t>
      </w:r>
      <w:r w:rsidRPr="00257995">
        <w:rPr>
          <w:rFonts w:cstheme="minorHAnsi"/>
        </w:rPr>
        <w:t>strives to offer the following measures when encountering LEP persons:</w:t>
      </w:r>
    </w:p>
    <w:p w14:paraId="333647A7" w14:textId="77777777" w:rsidR="00EC34CE" w:rsidRPr="00A97D39" w:rsidRDefault="00EC34CE" w:rsidP="00EC34CE">
      <w:pPr>
        <w:pStyle w:val="ListParagraph"/>
        <w:rPr>
          <w:rFonts w:cstheme="minorHAnsi"/>
          <w:sz w:val="4"/>
          <w:szCs w:val="4"/>
        </w:rPr>
      </w:pPr>
    </w:p>
    <w:p w14:paraId="47D5E358" w14:textId="77777777" w:rsidR="00D51DC3" w:rsidRPr="00D51DC3" w:rsidRDefault="00D51DC3" w:rsidP="00D51DC3">
      <w:pPr>
        <w:pStyle w:val="ListParagraph"/>
        <w:numPr>
          <w:ilvl w:val="0"/>
          <w:numId w:val="20"/>
        </w:numPr>
        <w:spacing w:after="0" w:line="240" w:lineRule="auto"/>
        <w:rPr>
          <w:rFonts w:cstheme="minorHAnsi"/>
        </w:rPr>
      </w:pPr>
      <w:r w:rsidRPr="00D51DC3">
        <w:rPr>
          <w:rFonts w:cstheme="minorHAnsi"/>
        </w:rPr>
        <w:t xml:space="preserve">Post Title VI, LEP, and ADA information on the </w:t>
      </w:r>
      <w:r w:rsidRPr="00D51DC3">
        <w:rPr>
          <w:rFonts w:cstheme="minorHAnsi"/>
          <w:b/>
          <w:bCs/>
        </w:rPr>
        <w:t>City of USA</w:t>
      </w:r>
      <w:r w:rsidRPr="00D51DC3">
        <w:rPr>
          <w:rFonts w:cstheme="minorHAnsi"/>
        </w:rPr>
        <w:t xml:space="preserve"> website.</w:t>
      </w:r>
    </w:p>
    <w:p w14:paraId="737F7EEF" w14:textId="77777777" w:rsidR="00D51DC3" w:rsidRPr="00D51DC3" w:rsidRDefault="00D51DC3" w:rsidP="00D51DC3">
      <w:pPr>
        <w:pStyle w:val="ListParagraph"/>
        <w:spacing w:after="0" w:line="240" w:lineRule="auto"/>
        <w:rPr>
          <w:rFonts w:cstheme="minorHAnsi"/>
          <w:sz w:val="6"/>
          <w:szCs w:val="6"/>
        </w:rPr>
      </w:pPr>
    </w:p>
    <w:p w14:paraId="277E8A63" w14:textId="77777777" w:rsidR="00C2721A" w:rsidRDefault="00C2721A" w:rsidP="00C2721A">
      <w:pPr>
        <w:pStyle w:val="ListParagraph"/>
        <w:numPr>
          <w:ilvl w:val="0"/>
          <w:numId w:val="20"/>
        </w:numPr>
        <w:spacing w:after="0" w:line="240" w:lineRule="auto"/>
        <w:rPr>
          <w:rFonts w:cstheme="minorHAnsi"/>
        </w:rPr>
      </w:pPr>
      <w:r>
        <w:rPr>
          <w:rFonts w:cstheme="minorHAnsi"/>
        </w:rPr>
        <w:t>Day to day operations:</w:t>
      </w:r>
    </w:p>
    <w:p w14:paraId="3C8FAFDD" w14:textId="77777777" w:rsidR="00C2721A" w:rsidRPr="00A11969" w:rsidRDefault="00C2721A" w:rsidP="00C2721A">
      <w:pPr>
        <w:pStyle w:val="ListParagraph"/>
        <w:spacing w:after="0" w:line="240" w:lineRule="auto"/>
        <w:rPr>
          <w:rFonts w:cstheme="minorHAnsi"/>
          <w:sz w:val="2"/>
          <w:szCs w:val="2"/>
        </w:rPr>
      </w:pPr>
    </w:p>
    <w:p w14:paraId="6F5A7817" w14:textId="77777777" w:rsidR="00C2721A" w:rsidRPr="00257995" w:rsidRDefault="00C2721A" w:rsidP="00C2721A">
      <w:pPr>
        <w:pStyle w:val="ListParagraph"/>
        <w:numPr>
          <w:ilvl w:val="1"/>
          <w:numId w:val="20"/>
        </w:numPr>
        <w:spacing w:after="0" w:line="240" w:lineRule="auto"/>
        <w:rPr>
          <w:rFonts w:cstheme="minorHAnsi"/>
        </w:rPr>
      </w:pPr>
      <w:r w:rsidRPr="00257995">
        <w:rPr>
          <w:rFonts w:cstheme="minorHAnsi"/>
        </w:rPr>
        <w:t xml:space="preserve">Utilize the </w:t>
      </w:r>
      <w:r w:rsidRPr="00257995">
        <w:rPr>
          <w:rFonts w:cstheme="minorHAnsi"/>
          <w:i/>
        </w:rPr>
        <w:t xml:space="preserve">“I Speak” Language Identification Card </w:t>
      </w:r>
      <w:r w:rsidRPr="00257995">
        <w:rPr>
          <w:rFonts w:cstheme="minorHAnsi"/>
        </w:rPr>
        <w:t>or posters to identify the language and communication need of LEP persons.</w:t>
      </w:r>
    </w:p>
    <w:p w14:paraId="7CBDFD24" w14:textId="77777777" w:rsidR="00C2721A" w:rsidRPr="00C2721A" w:rsidRDefault="00C2721A" w:rsidP="00C2721A">
      <w:pPr>
        <w:pStyle w:val="ListParagraph"/>
        <w:spacing w:after="0" w:line="240" w:lineRule="auto"/>
        <w:rPr>
          <w:rFonts w:cstheme="minorHAnsi"/>
          <w:sz w:val="6"/>
          <w:szCs w:val="6"/>
        </w:rPr>
      </w:pPr>
    </w:p>
    <w:p w14:paraId="1FA558C6" w14:textId="254B5FCD" w:rsidR="00C2721A" w:rsidRDefault="00C2721A" w:rsidP="00C2721A">
      <w:pPr>
        <w:pStyle w:val="ListParagraph"/>
        <w:numPr>
          <w:ilvl w:val="1"/>
          <w:numId w:val="20"/>
        </w:numPr>
        <w:spacing w:after="0" w:line="240" w:lineRule="auto"/>
        <w:rPr>
          <w:rFonts w:cstheme="minorHAnsi"/>
        </w:rPr>
      </w:pPr>
      <w:r w:rsidRPr="00257995">
        <w:rPr>
          <w:rFonts w:cstheme="minorHAnsi"/>
        </w:rPr>
        <w:t xml:space="preserve">Maintain a </w:t>
      </w:r>
      <w:r w:rsidRPr="00257995">
        <w:rPr>
          <w:rFonts w:cstheme="minorHAnsi"/>
          <w:i/>
        </w:rPr>
        <w:t>Log of LEP Encounters</w:t>
      </w:r>
      <w:r w:rsidRPr="00257995">
        <w:rPr>
          <w:rFonts w:cstheme="minorHAnsi"/>
        </w:rPr>
        <w:t xml:space="preserve"> to capture information on the frequency of contact with LEP individuals to determine whether additional language assistance services are needed. </w:t>
      </w:r>
    </w:p>
    <w:p w14:paraId="3AEA4949" w14:textId="77777777" w:rsidR="00C2721A" w:rsidRPr="00C2721A" w:rsidRDefault="00C2721A" w:rsidP="00C2721A">
      <w:pPr>
        <w:pStyle w:val="ListParagraph"/>
        <w:rPr>
          <w:rFonts w:cstheme="minorHAnsi"/>
          <w:sz w:val="8"/>
          <w:szCs w:val="8"/>
        </w:rPr>
      </w:pPr>
    </w:p>
    <w:p w14:paraId="40788285" w14:textId="305C1FAC" w:rsidR="00D51DC3" w:rsidRPr="00D51DC3" w:rsidRDefault="00D51DC3" w:rsidP="00D51DC3">
      <w:pPr>
        <w:pStyle w:val="ListParagraph"/>
        <w:numPr>
          <w:ilvl w:val="0"/>
          <w:numId w:val="20"/>
        </w:numPr>
        <w:spacing w:after="0" w:line="240" w:lineRule="auto"/>
        <w:rPr>
          <w:rFonts w:cstheme="minorHAnsi"/>
        </w:rPr>
      </w:pPr>
      <w:r w:rsidRPr="00D51DC3">
        <w:rPr>
          <w:rFonts w:cstheme="minorHAnsi"/>
        </w:rPr>
        <w:t>At public meetings or other community events:</w:t>
      </w:r>
    </w:p>
    <w:p w14:paraId="6A34023A" w14:textId="77777777" w:rsidR="00D51DC3" w:rsidRPr="00A11969" w:rsidRDefault="00D51DC3" w:rsidP="00D51DC3">
      <w:pPr>
        <w:pStyle w:val="ListParagraph"/>
        <w:spacing w:after="0" w:line="240" w:lineRule="auto"/>
        <w:rPr>
          <w:rFonts w:cstheme="minorHAnsi"/>
          <w:sz w:val="4"/>
          <w:szCs w:val="4"/>
        </w:rPr>
      </w:pPr>
    </w:p>
    <w:p w14:paraId="6184AC0C" w14:textId="52E6B670" w:rsidR="004923A6" w:rsidRPr="00356504" w:rsidRDefault="004923A6" w:rsidP="004923A6">
      <w:pPr>
        <w:pStyle w:val="ListParagraph"/>
        <w:numPr>
          <w:ilvl w:val="1"/>
          <w:numId w:val="20"/>
        </w:numPr>
        <w:spacing w:after="0" w:line="240" w:lineRule="auto"/>
        <w:rPr>
          <w:rFonts w:cstheme="minorHAnsi"/>
          <w:color w:val="FF0000"/>
        </w:rPr>
      </w:pPr>
      <w:r w:rsidRPr="00356504">
        <w:rPr>
          <w:rFonts w:cstheme="minorHAnsi"/>
          <w:color w:val="FF0000"/>
        </w:rPr>
        <w:t xml:space="preserve">On public meeting notice, include the statement “language interpretation or translation services are available with </w:t>
      </w:r>
      <w:r w:rsidRPr="00356504">
        <w:rPr>
          <w:rFonts w:cstheme="minorHAnsi"/>
          <w:color w:val="FF0000"/>
          <w:sz w:val="24"/>
          <w:szCs w:val="24"/>
          <w:highlight w:val="yellow"/>
        </w:rPr>
        <w:t>XX</w:t>
      </w:r>
      <w:r w:rsidRPr="00356504">
        <w:rPr>
          <w:rFonts w:cstheme="minorHAnsi"/>
          <w:color w:val="FF0000"/>
          <w:sz w:val="24"/>
          <w:szCs w:val="24"/>
        </w:rPr>
        <w:t xml:space="preserve"> </w:t>
      </w:r>
      <w:r w:rsidRPr="00356504">
        <w:rPr>
          <w:rFonts w:cstheme="minorHAnsi"/>
          <w:color w:val="FF0000"/>
        </w:rPr>
        <w:t>days’ advance notice.</w:t>
      </w:r>
      <w:r w:rsidR="00356504" w:rsidRPr="00356504">
        <w:rPr>
          <w:rFonts w:cstheme="minorHAnsi"/>
          <w:color w:val="FF0000"/>
        </w:rPr>
        <w:t xml:space="preserve"> </w:t>
      </w:r>
      <w:r w:rsidR="00356504" w:rsidRPr="00356504">
        <w:rPr>
          <w:rFonts w:cstheme="minorHAnsi"/>
          <w:color w:val="FF0000"/>
          <w:highlight w:val="yellow"/>
        </w:rPr>
        <w:t>– Delete if N/A</w:t>
      </w:r>
    </w:p>
    <w:p w14:paraId="31F78243" w14:textId="77777777" w:rsidR="004923A6" w:rsidRPr="004923A6" w:rsidRDefault="004923A6" w:rsidP="004923A6">
      <w:pPr>
        <w:pStyle w:val="ListParagraph"/>
        <w:spacing w:after="0" w:line="240" w:lineRule="auto"/>
        <w:ind w:left="1440"/>
        <w:rPr>
          <w:rFonts w:cstheme="minorHAnsi"/>
          <w:color w:val="000000" w:themeColor="text1"/>
          <w:sz w:val="4"/>
          <w:szCs w:val="4"/>
        </w:rPr>
      </w:pPr>
    </w:p>
    <w:p w14:paraId="68466A12" w14:textId="7E9CDA4A" w:rsidR="00D51DC3" w:rsidRDefault="00D51DC3" w:rsidP="00D51DC3">
      <w:pPr>
        <w:pStyle w:val="ListParagraph"/>
        <w:numPr>
          <w:ilvl w:val="1"/>
          <w:numId w:val="20"/>
        </w:numPr>
        <w:spacing w:after="0" w:line="240" w:lineRule="auto"/>
        <w:contextualSpacing w:val="0"/>
        <w:rPr>
          <w:rFonts w:cstheme="minorHAnsi"/>
        </w:rPr>
      </w:pPr>
      <w:r>
        <w:rPr>
          <w:rFonts w:cstheme="minorHAnsi"/>
        </w:rPr>
        <w:t xml:space="preserve">Greet participants as they arrive at </w:t>
      </w:r>
      <w:r>
        <w:rPr>
          <w:rFonts w:cstheme="minorHAnsi"/>
          <w:b/>
          <w:bCs/>
        </w:rPr>
        <w:t>City of USA</w:t>
      </w:r>
      <w:r>
        <w:rPr>
          <w:rFonts w:cstheme="minorHAnsi"/>
        </w:rPr>
        <w:t xml:space="preserve"> public meetings or community events. </w:t>
      </w:r>
    </w:p>
    <w:p w14:paraId="7060302B" w14:textId="77777777" w:rsidR="00D51DC3" w:rsidRPr="00A11969" w:rsidRDefault="00D51DC3" w:rsidP="00D51DC3">
      <w:pPr>
        <w:pStyle w:val="ListParagraph"/>
        <w:spacing w:after="0" w:line="240" w:lineRule="auto"/>
        <w:ind w:left="1440"/>
        <w:contextualSpacing w:val="0"/>
        <w:rPr>
          <w:rFonts w:cstheme="minorHAnsi"/>
          <w:sz w:val="4"/>
          <w:szCs w:val="4"/>
        </w:rPr>
      </w:pPr>
    </w:p>
    <w:p w14:paraId="3524D696" w14:textId="77777777" w:rsidR="00D51DC3" w:rsidRDefault="00D51DC3" w:rsidP="00D51DC3">
      <w:pPr>
        <w:pStyle w:val="ListParagraph"/>
        <w:numPr>
          <w:ilvl w:val="1"/>
          <w:numId w:val="20"/>
        </w:numPr>
        <w:spacing w:after="0" w:line="240" w:lineRule="auto"/>
        <w:contextualSpacing w:val="0"/>
        <w:rPr>
          <w:rFonts w:cstheme="minorHAnsi"/>
        </w:rPr>
      </w:pPr>
      <w:r>
        <w:rPr>
          <w:rFonts w:cstheme="minorHAnsi"/>
        </w:rPr>
        <w:t xml:space="preserve">Make “I Speak” language identification cards available at sponsored events. </w:t>
      </w:r>
    </w:p>
    <w:p w14:paraId="614900CC" w14:textId="77777777" w:rsidR="00D51DC3" w:rsidRDefault="00D51DC3" w:rsidP="00D51DC3">
      <w:pPr>
        <w:pStyle w:val="ListParagraph"/>
        <w:numPr>
          <w:ilvl w:val="2"/>
          <w:numId w:val="20"/>
        </w:numPr>
        <w:spacing w:after="0" w:line="240" w:lineRule="auto"/>
        <w:contextualSpacing w:val="0"/>
        <w:rPr>
          <w:rFonts w:cstheme="minorHAnsi"/>
        </w:rPr>
      </w:pPr>
      <w:r>
        <w:rPr>
          <w:rFonts w:cstheme="minorHAnsi"/>
        </w:rPr>
        <w:t xml:space="preserve">By informally engaging participants in conversation or by using language identification “I Speak” Language identification Card, it is possible to gauge each attendee’s ability to speak and understand English. Although translation may not be able to be provided at the event it will help identify the need at future events. </w:t>
      </w:r>
    </w:p>
    <w:p w14:paraId="48B076D0" w14:textId="77777777" w:rsidR="00D51DC3" w:rsidRDefault="00D51DC3" w:rsidP="00D51DC3">
      <w:pPr>
        <w:pStyle w:val="ListParagraph"/>
        <w:numPr>
          <w:ilvl w:val="1"/>
          <w:numId w:val="20"/>
        </w:numPr>
        <w:spacing w:after="0" w:line="240" w:lineRule="auto"/>
        <w:contextualSpacing w:val="0"/>
        <w:rPr>
          <w:rFonts w:cstheme="minorHAnsi"/>
        </w:rPr>
      </w:pPr>
      <w:r>
        <w:rPr>
          <w:rFonts w:cstheme="minorHAnsi"/>
        </w:rPr>
        <w:t>Maintain a Log of LEP Encounters at public meetings or other community events.</w:t>
      </w:r>
    </w:p>
    <w:p w14:paraId="34CAE833" w14:textId="77777777" w:rsidR="00D51DC3" w:rsidRPr="00A97D39" w:rsidRDefault="00D51DC3" w:rsidP="00D51DC3">
      <w:pPr>
        <w:pStyle w:val="ListParagraph"/>
        <w:spacing w:after="0" w:line="240" w:lineRule="auto"/>
        <w:rPr>
          <w:rFonts w:cstheme="minorHAnsi"/>
          <w:sz w:val="4"/>
          <w:szCs w:val="4"/>
        </w:rPr>
      </w:pPr>
    </w:p>
    <w:p w14:paraId="6888D6E4" w14:textId="77777777" w:rsidR="00D51DC3" w:rsidRPr="00C2721A" w:rsidRDefault="00D51DC3" w:rsidP="00D51DC3">
      <w:pPr>
        <w:pStyle w:val="ListParagraph"/>
        <w:spacing w:after="0" w:line="240" w:lineRule="auto"/>
        <w:rPr>
          <w:rFonts w:ascii="Arial" w:hAnsi="Arial" w:cs="Arial"/>
          <w:sz w:val="10"/>
          <w:szCs w:val="10"/>
        </w:rPr>
      </w:pPr>
    </w:p>
    <w:p w14:paraId="07C67AD0" w14:textId="77777777" w:rsidR="00EC34CE" w:rsidRPr="00FE091D" w:rsidRDefault="00EC34CE" w:rsidP="00EC34CE">
      <w:pPr>
        <w:pStyle w:val="ListParagraph"/>
        <w:spacing w:after="0" w:line="240" w:lineRule="auto"/>
        <w:ind w:left="360"/>
        <w:rPr>
          <w:rFonts w:cstheme="minorHAnsi"/>
          <w:sz w:val="4"/>
          <w:szCs w:val="4"/>
        </w:rPr>
      </w:pPr>
    </w:p>
    <w:p w14:paraId="646242DF" w14:textId="77777777" w:rsidR="00EC34CE" w:rsidRPr="005863E4" w:rsidRDefault="00EC34CE" w:rsidP="00EC34CE">
      <w:pPr>
        <w:pStyle w:val="ListParagraph"/>
        <w:numPr>
          <w:ilvl w:val="0"/>
          <w:numId w:val="20"/>
        </w:numPr>
        <w:spacing w:after="0" w:line="240" w:lineRule="auto"/>
        <w:rPr>
          <w:rFonts w:cstheme="minorHAnsi"/>
        </w:rPr>
      </w:pPr>
      <w:r w:rsidRPr="005863E4">
        <w:rPr>
          <w:rFonts w:cstheme="minorHAnsi"/>
        </w:rPr>
        <w:lastRenderedPageBreak/>
        <w:t>Utilize Wisconsin Relay 7-1-1, the state of Wisconsin resource</w:t>
      </w:r>
      <w:r w:rsidRPr="00646169">
        <w:rPr>
          <w:rFonts w:cstheme="minorHAnsi"/>
        </w:rPr>
        <w:t xml:space="preserve"> to assist with communication needs for individuals that are deaf, hard of hearing, deafblind, or those with a speech disability </w:t>
      </w:r>
      <w:hyperlink r:id="rId15" w:history="1">
        <w:r w:rsidRPr="005863E4">
          <w:rPr>
            <w:rStyle w:val="Hyperlink"/>
            <w:rFonts w:cstheme="minorHAnsi"/>
          </w:rPr>
          <w:t>http://www.wisconsinrelay.com/</w:t>
        </w:r>
      </w:hyperlink>
      <w:r w:rsidRPr="005863E4">
        <w:rPr>
          <w:rFonts w:cstheme="minorHAnsi"/>
        </w:rPr>
        <w:t xml:space="preserve"> and </w:t>
      </w:r>
      <w:hyperlink r:id="rId16" w:history="1">
        <w:r w:rsidRPr="005863E4">
          <w:rPr>
            <w:rStyle w:val="Hyperlink"/>
            <w:rFonts w:cstheme="minorHAnsi"/>
          </w:rPr>
          <w:t>http://www.wisconsinrelay.com/features</w:t>
        </w:r>
      </w:hyperlink>
      <w:r w:rsidRPr="005863E4">
        <w:rPr>
          <w:rFonts w:cstheme="minorHAnsi"/>
        </w:rPr>
        <w:t xml:space="preserve"> </w:t>
      </w:r>
    </w:p>
    <w:p w14:paraId="28AC3F87" w14:textId="77777777" w:rsidR="00EC34CE" w:rsidRPr="00054BE1" w:rsidRDefault="00EC34CE" w:rsidP="00EC34CE">
      <w:pPr>
        <w:pStyle w:val="ListParagraph"/>
        <w:rPr>
          <w:rFonts w:cstheme="minorHAnsi"/>
          <w:i/>
          <w:sz w:val="14"/>
          <w:szCs w:val="14"/>
        </w:rPr>
      </w:pPr>
    </w:p>
    <w:p w14:paraId="5781CCFA" w14:textId="77777777" w:rsidR="00FE41E0" w:rsidRPr="00FE41E0" w:rsidRDefault="00FE41E0" w:rsidP="00EC34CE">
      <w:pPr>
        <w:pStyle w:val="ListParagraph"/>
        <w:numPr>
          <w:ilvl w:val="0"/>
          <w:numId w:val="34"/>
        </w:numPr>
        <w:spacing w:after="0" w:line="240" w:lineRule="auto"/>
        <w:rPr>
          <w:rFonts w:cstheme="minorHAnsi"/>
          <w:sz w:val="18"/>
          <w:szCs w:val="18"/>
        </w:rPr>
      </w:pPr>
      <w:r>
        <w:rPr>
          <w:rFonts w:cstheme="minorHAnsi"/>
        </w:rPr>
        <w:t>Translation Services</w:t>
      </w:r>
    </w:p>
    <w:p w14:paraId="3134F52A" w14:textId="099E77B2" w:rsidR="00FE41E0" w:rsidRPr="003103F2" w:rsidRDefault="00FE41E0" w:rsidP="00FE41E0">
      <w:pPr>
        <w:pStyle w:val="ListParagraph"/>
        <w:numPr>
          <w:ilvl w:val="1"/>
          <w:numId w:val="34"/>
        </w:numPr>
        <w:spacing w:after="120" w:line="240" w:lineRule="auto"/>
        <w:contextualSpacing w:val="0"/>
        <w:rPr>
          <w:rFonts w:cstheme="minorHAnsi"/>
          <w:color w:val="FF0000"/>
        </w:rPr>
      </w:pPr>
      <w:proofErr w:type="gramStart"/>
      <w:r w:rsidRPr="003103F2">
        <w:rPr>
          <w:color w:val="FF0000"/>
        </w:rPr>
        <w:t>Provide assistance</w:t>
      </w:r>
      <w:proofErr w:type="gramEnd"/>
      <w:r w:rsidRPr="003103F2">
        <w:rPr>
          <w:color w:val="FF0000"/>
        </w:rPr>
        <w:t xml:space="preserve"> with language </w:t>
      </w:r>
      <w:r>
        <w:rPr>
          <w:color w:val="FF0000"/>
        </w:rPr>
        <w:t>translation/</w:t>
      </w:r>
      <w:r w:rsidRPr="003103F2">
        <w:rPr>
          <w:color w:val="FF0000"/>
        </w:rPr>
        <w:t xml:space="preserve">interpretation by calling </w:t>
      </w:r>
      <w:r>
        <w:rPr>
          <w:b/>
          <w:bCs/>
          <w:color w:val="FF0000"/>
        </w:rPr>
        <w:t>City of USA</w:t>
      </w:r>
      <w:r w:rsidRPr="003103F2">
        <w:rPr>
          <w:color w:val="FF0000"/>
        </w:rPr>
        <w:t xml:space="preserve"> staff at XXX-XXX-XXXX. </w:t>
      </w:r>
      <w:r>
        <w:rPr>
          <w:b/>
          <w:bCs/>
          <w:color w:val="FF0000"/>
        </w:rPr>
        <w:t>City of USA</w:t>
      </w:r>
      <w:r w:rsidRPr="003103F2">
        <w:rPr>
          <w:color w:val="FF0000"/>
        </w:rPr>
        <w:t xml:space="preserve"> has a contract with Certified Languages International for language interpreter services. </w:t>
      </w:r>
      <w:r w:rsidR="00356504" w:rsidRPr="00356504">
        <w:rPr>
          <w:color w:val="FF0000"/>
          <w:highlight w:val="yellow"/>
        </w:rPr>
        <w:t>– Delete if N/A</w:t>
      </w:r>
    </w:p>
    <w:p w14:paraId="57AE1CBB" w14:textId="77777777" w:rsidR="00FE41E0" w:rsidRPr="003103F2" w:rsidRDefault="00FE41E0" w:rsidP="00FE41E0">
      <w:pPr>
        <w:pStyle w:val="ListParagraph"/>
        <w:numPr>
          <w:ilvl w:val="1"/>
          <w:numId w:val="34"/>
        </w:numPr>
        <w:spacing w:after="120" w:line="240" w:lineRule="auto"/>
        <w:contextualSpacing w:val="0"/>
        <w:rPr>
          <w:rFonts w:cstheme="minorHAnsi"/>
          <w:color w:val="FF0000"/>
        </w:rPr>
      </w:pPr>
      <w:r w:rsidRPr="003103F2">
        <w:rPr>
          <w:rFonts w:cstheme="minorHAnsi"/>
          <w:color w:val="FF0000"/>
        </w:rPr>
        <w:t>Seek translation assistance from community organizations such as:</w:t>
      </w:r>
    </w:p>
    <w:p w14:paraId="7A4CEB14" w14:textId="0E4456CE" w:rsidR="001C483B" w:rsidRPr="001C483B" w:rsidRDefault="001C483B" w:rsidP="001C483B">
      <w:pPr>
        <w:pStyle w:val="ListParagraph"/>
        <w:numPr>
          <w:ilvl w:val="2"/>
          <w:numId w:val="34"/>
        </w:numPr>
        <w:spacing w:after="0" w:line="240" w:lineRule="auto"/>
        <w:rPr>
          <w:rFonts w:ascii="Arial" w:hAnsi="Arial" w:cs="Arial"/>
          <w:color w:val="FF0000"/>
          <w:sz w:val="21"/>
          <w:szCs w:val="21"/>
          <w:highlight w:val="yellow"/>
        </w:rPr>
      </w:pPr>
      <w:r w:rsidRPr="001C483B">
        <w:rPr>
          <w:rFonts w:cstheme="minorHAnsi"/>
          <w:color w:val="FF0000"/>
          <w:highlight w:val="yellow"/>
        </w:rPr>
        <w:t xml:space="preserve">Hispanic Resource Center of (insert city/county name) </w:t>
      </w:r>
    </w:p>
    <w:p w14:paraId="6EC2CF8F" w14:textId="77777777" w:rsidR="001C483B" w:rsidRPr="001C483B" w:rsidRDefault="001C483B" w:rsidP="001C483B">
      <w:pPr>
        <w:pStyle w:val="ListParagraph"/>
        <w:spacing w:after="0" w:line="240" w:lineRule="auto"/>
        <w:ind w:left="2160"/>
        <w:rPr>
          <w:rFonts w:ascii="Arial" w:hAnsi="Arial" w:cs="Arial"/>
          <w:color w:val="FF0000"/>
          <w:sz w:val="4"/>
          <w:szCs w:val="4"/>
          <w:highlight w:val="yellow"/>
        </w:rPr>
      </w:pPr>
    </w:p>
    <w:p w14:paraId="2B38851C" w14:textId="42A1A007" w:rsidR="001C483B" w:rsidRPr="001C483B" w:rsidRDefault="001C483B" w:rsidP="001C483B">
      <w:pPr>
        <w:pStyle w:val="ListParagraph"/>
        <w:numPr>
          <w:ilvl w:val="2"/>
          <w:numId w:val="34"/>
        </w:numPr>
        <w:spacing w:after="0" w:line="240" w:lineRule="auto"/>
        <w:rPr>
          <w:rFonts w:ascii="Calibri" w:hAnsi="Calibri" w:cs="Calibri"/>
          <w:color w:val="FF0000"/>
          <w:highlight w:val="yellow"/>
        </w:rPr>
      </w:pPr>
      <w:r>
        <w:rPr>
          <w:rFonts w:ascii="Calibri" w:hAnsi="Calibri" w:cs="Calibri"/>
          <w:color w:val="FF0000"/>
          <w:highlight w:val="yellow"/>
        </w:rPr>
        <w:t xml:space="preserve">Hmong American Center, 715-842-8390, </w:t>
      </w:r>
      <w:hyperlink r:id="rId17" w:history="1">
        <w:r w:rsidRPr="00040451">
          <w:rPr>
            <w:rStyle w:val="Hyperlink"/>
            <w:rFonts w:ascii="Calibri" w:hAnsi="Calibri" w:cs="Calibri"/>
          </w:rPr>
          <w:t>https://www.hmongamericancenter.org</w:t>
        </w:r>
      </w:hyperlink>
      <w:r>
        <w:rPr>
          <w:rFonts w:ascii="Calibri" w:hAnsi="Calibri" w:cs="Calibri"/>
          <w:color w:val="FF0000"/>
        </w:rPr>
        <w:t xml:space="preserve"> </w:t>
      </w:r>
    </w:p>
    <w:p w14:paraId="03AEAB24" w14:textId="77777777" w:rsidR="001C483B" w:rsidRPr="001C483B" w:rsidRDefault="001C483B" w:rsidP="001C483B">
      <w:pPr>
        <w:pStyle w:val="ListParagraph"/>
        <w:rPr>
          <w:rFonts w:ascii="Calibri" w:hAnsi="Calibri" w:cs="Calibri"/>
          <w:color w:val="FF0000"/>
          <w:sz w:val="4"/>
          <w:szCs w:val="4"/>
          <w:highlight w:val="yellow"/>
        </w:rPr>
      </w:pPr>
    </w:p>
    <w:p w14:paraId="73E361B0" w14:textId="6A52055E" w:rsidR="001C483B" w:rsidRDefault="001C483B" w:rsidP="001C483B">
      <w:pPr>
        <w:pStyle w:val="ListParagraph"/>
        <w:numPr>
          <w:ilvl w:val="2"/>
          <w:numId w:val="34"/>
        </w:numPr>
        <w:spacing w:after="0" w:line="240" w:lineRule="auto"/>
        <w:rPr>
          <w:rFonts w:ascii="Calibri" w:hAnsi="Calibri" w:cs="Calibri"/>
          <w:color w:val="FF0000"/>
          <w:highlight w:val="yellow"/>
        </w:rPr>
      </w:pPr>
      <w:r w:rsidRPr="001C483B">
        <w:rPr>
          <w:rFonts w:ascii="Calibri" w:hAnsi="Calibri" w:cs="Calibri"/>
          <w:color w:val="FF0000"/>
          <w:highlight w:val="yellow"/>
        </w:rPr>
        <w:t>Multicultural Center</w:t>
      </w:r>
    </w:p>
    <w:p w14:paraId="391EBDF8" w14:textId="77777777" w:rsidR="001C483B" w:rsidRPr="001C483B" w:rsidRDefault="001C483B" w:rsidP="001C483B">
      <w:pPr>
        <w:pStyle w:val="ListParagraph"/>
        <w:rPr>
          <w:rFonts w:ascii="Calibri" w:hAnsi="Calibri" w:cs="Calibri"/>
          <w:color w:val="FF0000"/>
          <w:sz w:val="4"/>
          <w:szCs w:val="4"/>
          <w:highlight w:val="yellow"/>
        </w:rPr>
      </w:pPr>
    </w:p>
    <w:p w14:paraId="33A9A059" w14:textId="77777777" w:rsidR="00FE41E0" w:rsidRPr="00FE41E0" w:rsidRDefault="00FE41E0" w:rsidP="00FE41E0">
      <w:pPr>
        <w:pStyle w:val="ListParagraph"/>
        <w:spacing w:after="0" w:line="240" w:lineRule="auto"/>
        <w:ind w:left="1440"/>
        <w:rPr>
          <w:rFonts w:cstheme="minorHAnsi"/>
          <w:sz w:val="18"/>
          <w:szCs w:val="18"/>
        </w:rPr>
      </w:pPr>
    </w:p>
    <w:p w14:paraId="730DE1B3" w14:textId="6881642B" w:rsidR="00EC34CE" w:rsidRPr="002C684C" w:rsidRDefault="00EC34CE" w:rsidP="002C684C">
      <w:pPr>
        <w:pStyle w:val="ListParagraph"/>
        <w:numPr>
          <w:ilvl w:val="0"/>
          <w:numId w:val="34"/>
        </w:numPr>
        <w:spacing w:after="0" w:line="240" w:lineRule="auto"/>
        <w:rPr>
          <w:rFonts w:cstheme="minorHAnsi"/>
          <w:sz w:val="18"/>
          <w:szCs w:val="18"/>
        </w:rPr>
      </w:pPr>
      <w:r>
        <w:rPr>
          <w:rFonts w:cstheme="minorHAnsi"/>
        </w:rPr>
        <w:t xml:space="preserve">Utilize online resources such as Google Translate to assist with translation </w:t>
      </w:r>
      <w:r w:rsidR="0084611B">
        <w:rPr>
          <w:rFonts w:cstheme="minorHAnsi"/>
        </w:rPr>
        <w:t>requests</w:t>
      </w:r>
      <w:r>
        <w:rPr>
          <w:rFonts w:cstheme="minorHAnsi"/>
        </w:rPr>
        <w:t xml:space="preserve">. The main downside of this approach is accuracy. As such, this option will be used by </w:t>
      </w:r>
      <w:r>
        <w:rPr>
          <w:rFonts w:cstheme="minorHAnsi"/>
          <w:b/>
        </w:rPr>
        <w:t>City of USA</w:t>
      </w:r>
      <w:r>
        <w:rPr>
          <w:rFonts w:cstheme="minorHAnsi"/>
        </w:rPr>
        <w:t xml:space="preserve"> on limited basis. Instead, </w:t>
      </w:r>
      <w:r>
        <w:rPr>
          <w:rFonts w:cstheme="minorHAnsi"/>
          <w:b/>
        </w:rPr>
        <w:t>City of USA</w:t>
      </w:r>
      <w:r>
        <w:rPr>
          <w:rFonts w:cstheme="minorHAnsi"/>
        </w:rPr>
        <w:t xml:space="preserve"> will seek assistance from fluent speakers. </w:t>
      </w:r>
    </w:p>
    <w:p w14:paraId="7698910D" w14:textId="77777777" w:rsidR="00EC34CE" w:rsidRPr="00FE41E0" w:rsidRDefault="00EC34CE" w:rsidP="00EC34CE">
      <w:pPr>
        <w:pStyle w:val="ListParagraph"/>
        <w:spacing w:after="0" w:line="240" w:lineRule="auto"/>
        <w:rPr>
          <w:rFonts w:cstheme="minorHAnsi"/>
          <w:sz w:val="6"/>
          <w:szCs w:val="6"/>
        </w:rPr>
      </w:pPr>
    </w:p>
    <w:p w14:paraId="162AA6D1" w14:textId="77777777" w:rsidR="00EC34CE" w:rsidRPr="000B18E2" w:rsidRDefault="00EC34CE" w:rsidP="00EC34CE">
      <w:pPr>
        <w:pStyle w:val="ListParagraph"/>
        <w:rPr>
          <w:rFonts w:cstheme="minorHAnsi"/>
          <w:sz w:val="10"/>
          <w:szCs w:val="10"/>
        </w:rPr>
      </w:pPr>
    </w:p>
    <w:p w14:paraId="525ACB39" w14:textId="77777777" w:rsidR="002C684C" w:rsidRDefault="002C684C" w:rsidP="002C684C">
      <w:pPr>
        <w:pStyle w:val="ListParagraph"/>
        <w:numPr>
          <w:ilvl w:val="0"/>
          <w:numId w:val="34"/>
        </w:numPr>
        <w:spacing w:after="0" w:line="240" w:lineRule="auto"/>
        <w:rPr>
          <w:rFonts w:cstheme="minorHAnsi"/>
        </w:rPr>
      </w:pPr>
      <w:bookmarkStart w:id="6" w:name="_Hlk153962589"/>
      <w:r w:rsidRPr="001A13A2">
        <w:rPr>
          <w:rFonts w:cstheme="minorHAnsi"/>
        </w:rPr>
        <w:t xml:space="preserve">Make translated versions (or provide for the interpretation of relevant sections) of all documents/publications available upon requests, within a reasonable time frame. </w:t>
      </w:r>
    </w:p>
    <w:bookmarkEnd w:id="6"/>
    <w:p w14:paraId="34EBBA67" w14:textId="77777777" w:rsidR="002C684C" w:rsidRPr="002C684C" w:rsidRDefault="002C684C" w:rsidP="002C684C">
      <w:pPr>
        <w:pStyle w:val="ListParagraph"/>
        <w:spacing w:after="0" w:line="240" w:lineRule="auto"/>
        <w:rPr>
          <w:rFonts w:cstheme="minorHAnsi"/>
          <w:sz w:val="16"/>
          <w:szCs w:val="16"/>
        </w:rPr>
      </w:pPr>
    </w:p>
    <w:p w14:paraId="7D4E4AA2" w14:textId="264D6F5A" w:rsidR="00EC34CE" w:rsidRDefault="00EC34CE" w:rsidP="00EC34CE">
      <w:pPr>
        <w:pStyle w:val="ListParagraph"/>
        <w:numPr>
          <w:ilvl w:val="0"/>
          <w:numId w:val="34"/>
        </w:numPr>
        <w:spacing w:after="0" w:line="240" w:lineRule="auto"/>
        <w:rPr>
          <w:rFonts w:cstheme="minorHAnsi"/>
        </w:rPr>
      </w:pPr>
      <w:r w:rsidRPr="001A13A2">
        <w:rPr>
          <w:rFonts w:cstheme="minorHAnsi"/>
        </w:rPr>
        <w:t>Prioritize the hiring of bilingual staff</w:t>
      </w:r>
      <w:r w:rsidR="001C483B">
        <w:rPr>
          <w:rFonts w:cstheme="minorHAnsi"/>
        </w:rPr>
        <w:t>, as needed</w:t>
      </w:r>
      <w:r w:rsidR="00A97D39">
        <w:rPr>
          <w:rFonts w:cstheme="minorHAnsi"/>
        </w:rPr>
        <w:t>.</w:t>
      </w:r>
    </w:p>
    <w:p w14:paraId="05A96EAB" w14:textId="77777777" w:rsidR="00FE41E0" w:rsidRPr="00FE41E0" w:rsidRDefault="00FE41E0" w:rsidP="00FE41E0">
      <w:pPr>
        <w:pStyle w:val="ListParagraph"/>
        <w:spacing w:after="0" w:line="240" w:lineRule="auto"/>
        <w:rPr>
          <w:rFonts w:cstheme="minorHAnsi"/>
          <w:sz w:val="36"/>
          <w:szCs w:val="36"/>
        </w:rPr>
      </w:pPr>
    </w:p>
    <w:p w14:paraId="6291AE9C" w14:textId="77777777" w:rsidR="00EC34CE" w:rsidRPr="00B72726" w:rsidRDefault="00EC34CE" w:rsidP="00EC34CE">
      <w:pPr>
        <w:spacing w:after="0" w:line="240" w:lineRule="auto"/>
        <w:rPr>
          <w:rFonts w:cstheme="minorHAnsi"/>
          <w:b/>
          <w:u w:val="single"/>
        </w:rPr>
      </w:pPr>
      <w:r w:rsidRPr="00B72726">
        <w:rPr>
          <w:rFonts w:cstheme="minorHAnsi"/>
          <w:b/>
          <w:u w:val="single"/>
        </w:rPr>
        <w:t>Public Outreach – Informing LEP Persons of Language Assistance Services</w:t>
      </w:r>
    </w:p>
    <w:p w14:paraId="09E48CC3" w14:textId="77777777" w:rsidR="00EC34CE" w:rsidRPr="00B72726" w:rsidRDefault="00EC34CE" w:rsidP="00EC34CE">
      <w:pPr>
        <w:spacing w:after="0" w:line="240" w:lineRule="auto"/>
        <w:rPr>
          <w:rFonts w:cstheme="minorHAnsi"/>
          <w:sz w:val="10"/>
          <w:szCs w:val="10"/>
        </w:rPr>
      </w:pPr>
    </w:p>
    <w:p w14:paraId="1FF8D282" w14:textId="77777777" w:rsidR="00EC34CE" w:rsidRDefault="00EC34CE" w:rsidP="00EC34CE">
      <w:pPr>
        <w:spacing w:after="0" w:line="240" w:lineRule="auto"/>
        <w:rPr>
          <w:rFonts w:cstheme="minorHAnsi"/>
        </w:rPr>
      </w:pPr>
      <w:r>
        <w:rPr>
          <w:rFonts w:cstheme="minorHAnsi"/>
        </w:rPr>
        <w:t xml:space="preserve">The </w:t>
      </w:r>
      <w:r w:rsidRPr="00EC7D48">
        <w:rPr>
          <w:rFonts w:cstheme="minorHAnsi"/>
          <w:b/>
        </w:rPr>
        <w:t>City of USA</w:t>
      </w:r>
      <w:r>
        <w:rPr>
          <w:rFonts w:cstheme="minorHAnsi"/>
        </w:rPr>
        <w:t xml:space="preserve"> uses the following steps to inform LEP persons of the availability of language assistance services: </w:t>
      </w:r>
    </w:p>
    <w:p w14:paraId="27B08B83" w14:textId="77777777" w:rsidR="00EC34CE" w:rsidRPr="00885F83" w:rsidRDefault="00EC34CE" w:rsidP="00EC34CE">
      <w:pPr>
        <w:spacing w:after="0" w:line="240" w:lineRule="auto"/>
        <w:rPr>
          <w:rFonts w:cstheme="minorHAnsi"/>
          <w:sz w:val="8"/>
          <w:szCs w:val="8"/>
        </w:rPr>
      </w:pPr>
    </w:p>
    <w:p w14:paraId="3AE4E29A" w14:textId="77777777" w:rsidR="00EC34CE" w:rsidRPr="00AD609C" w:rsidRDefault="00EC34CE" w:rsidP="00EC34CE">
      <w:pPr>
        <w:pStyle w:val="ListParagraph"/>
        <w:numPr>
          <w:ilvl w:val="0"/>
          <w:numId w:val="35"/>
        </w:numPr>
        <w:spacing w:after="0" w:line="240" w:lineRule="auto"/>
        <w:rPr>
          <w:rFonts w:cstheme="minorHAnsi"/>
        </w:rPr>
      </w:pPr>
      <w:r w:rsidRPr="00885F83">
        <w:rPr>
          <w:rFonts w:cstheme="minorHAnsi"/>
        </w:rPr>
        <w:t>Posts the Title VI/</w:t>
      </w:r>
      <w:r>
        <w:rPr>
          <w:rFonts w:cstheme="minorHAnsi"/>
        </w:rPr>
        <w:t xml:space="preserve">ADA </w:t>
      </w:r>
      <w:r w:rsidRPr="00885F83">
        <w:rPr>
          <w:rFonts w:cstheme="minorHAnsi"/>
          <w:i/>
        </w:rPr>
        <w:t>Notice of Nondiscrimination</w:t>
      </w:r>
      <w:r w:rsidRPr="00885F83">
        <w:rPr>
          <w:rFonts w:cstheme="minorHAnsi"/>
        </w:rPr>
        <w:t xml:space="preserve"> on its website. The notice includes a sentence written in Spanish and Hmong </w:t>
      </w:r>
      <w:r>
        <w:rPr>
          <w:rFonts w:cstheme="minorHAnsi"/>
        </w:rPr>
        <w:t xml:space="preserve">providing instructions on how to contact the </w:t>
      </w:r>
      <w:r w:rsidRPr="00885F83">
        <w:rPr>
          <w:rFonts w:cstheme="minorHAnsi"/>
          <w:b/>
        </w:rPr>
        <w:t xml:space="preserve">City of USA </w:t>
      </w:r>
      <w:r>
        <w:rPr>
          <w:rFonts w:cstheme="minorHAnsi"/>
        </w:rPr>
        <w:t xml:space="preserve">to request information in </w:t>
      </w:r>
      <w:r w:rsidRPr="00885F83">
        <w:rPr>
          <w:rFonts w:cstheme="minorHAnsi"/>
          <w:sz w:val="21"/>
          <w:szCs w:val="21"/>
        </w:rPr>
        <w:t>another language</w:t>
      </w:r>
      <w:r>
        <w:rPr>
          <w:rFonts w:cstheme="minorHAnsi"/>
          <w:sz w:val="21"/>
          <w:szCs w:val="21"/>
        </w:rPr>
        <w:t xml:space="preserve">. </w:t>
      </w:r>
    </w:p>
    <w:p w14:paraId="79D608C1" w14:textId="77777777" w:rsidR="00EC34CE" w:rsidRPr="00AD609C" w:rsidRDefault="00EC34CE" w:rsidP="00EC34CE">
      <w:pPr>
        <w:pStyle w:val="ListParagraph"/>
        <w:spacing w:after="0" w:line="240" w:lineRule="auto"/>
        <w:rPr>
          <w:rFonts w:cstheme="minorHAnsi"/>
          <w:sz w:val="8"/>
          <w:szCs w:val="8"/>
        </w:rPr>
      </w:pPr>
    </w:p>
    <w:p w14:paraId="4C141F63" w14:textId="2A9DCB26" w:rsidR="00854FAB" w:rsidRDefault="00EC34CE" w:rsidP="00EC34CE">
      <w:pPr>
        <w:pStyle w:val="ListParagraph"/>
        <w:numPr>
          <w:ilvl w:val="0"/>
          <w:numId w:val="35"/>
        </w:numPr>
        <w:spacing w:after="0" w:line="240" w:lineRule="auto"/>
        <w:rPr>
          <w:rFonts w:cstheme="minorHAnsi"/>
        </w:rPr>
      </w:pPr>
      <w:r>
        <w:rPr>
          <w:rFonts w:cstheme="minorHAnsi"/>
        </w:rPr>
        <w:t xml:space="preserve">When encountering LEP persons directly, </w:t>
      </w:r>
      <w:r w:rsidRPr="002D38B6">
        <w:rPr>
          <w:rFonts w:cstheme="minorHAnsi"/>
          <w:b/>
        </w:rPr>
        <w:t>City of USA</w:t>
      </w:r>
      <w:r>
        <w:rPr>
          <w:rFonts w:cstheme="minorHAnsi"/>
        </w:rPr>
        <w:t xml:space="preserve"> </w:t>
      </w:r>
      <w:r w:rsidR="00854FAB">
        <w:rPr>
          <w:rFonts w:cstheme="minorHAnsi"/>
        </w:rPr>
        <w:t xml:space="preserve">staff </w:t>
      </w:r>
      <w:r>
        <w:rPr>
          <w:rFonts w:cstheme="minorHAnsi"/>
        </w:rPr>
        <w:t xml:space="preserve">will use the </w:t>
      </w:r>
      <w:r w:rsidRPr="00AD609C">
        <w:rPr>
          <w:rFonts w:cstheme="minorHAnsi"/>
          <w:i/>
        </w:rPr>
        <w:t>“I Speak” Language Identification Card</w:t>
      </w:r>
      <w:r>
        <w:rPr>
          <w:rFonts w:cstheme="minorHAnsi"/>
        </w:rPr>
        <w:t xml:space="preserve"> to identify the language and communication needs of LEP persons. </w:t>
      </w:r>
    </w:p>
    <w:p w14:paraId="18D1E9F0" w14:textId="77777777" w:rsidR="00854FAB" w:rsidRPr="00854FAB" w:rsidRDefault="00854FAB" w:rsidP="00854FAB">
      <w:pPr>
        <w:pStyle w:val="ListParagraph"/>
        <w:rPr>
          <w:rFonts w:cstheme="minorHAnsi"/>
          <w:sz w:val="4"/>
          <w:szCs w:val="4"/>
        </w:rPr>
      </w:pPr>
    </w:p>
    <w:p w14:paraId="231ADA03" w14:textId="1D719CEC" w:rsidR="00EC34CE" w:rsidRPr="00AD609C" w:rsidRDefault="00854FAB" w:rsidP="00854FAB">
      <w:pPr>
        <w:pStyle w:val="ListParagraph"/>
        <w:numPr>
          <w:ilvl w:val="1"/>
          <w:numId w:val="35"/>
        </w:numPr>
        <w:spacing w:after="0" w:line="240" w:lineRule="auto"/>
        <w:rPr>
          <w:rFonts w:cstheme="minorHAnsi"/>
        </w:rPr>
      </w:pPr>
      <w:r>
        <w:rPr>
          <w:rFonts w:cstheme="minorHAnsi"/>
          <w:b/>
        </w:rPr>
        <w:t>C</w:t>
      </w:r>
      <w:r w:rsidR="00EC34CE" w:rsidRPr="002D38B6">
        <w:rPr>
          <w:rFonts w:cstheme="minorHAnsi"/>
          <w:b/>
        </w:rPr>
        <w:t>ity of USA</w:t>
      </w:r>
      <w:r w:rsidR="00EC34CE">
        <w:rPr>
          <w:rFonts w:cstheme="minorHAnsi"/>
        </w:rPr>
        <w:t xml:space="preserve"> may not be able to immediately accommodate or assist individuals self-identifying as a person not proficient in English but will seek means to follow up with the individual to address their needs in the language requested as soon as possible.  </w:t>
      </w:r>
    </w:p>
    <w:p w14:paraId="582A6F58" w14:textId="77777777" w:rsidR="00EC34CE" w:rsidRPr="002D38B6" w:rsidRDefault="00EC34CE" w:rsidP="00EC34CE">
      <w:pPr>
        <w:pStyle w:val="ListParagraph"/>
        <w:rPr>
          <w:rFonts w:cstheme="minorHAnsi"/>
          <w:sz w:val="8"/>
          <w:szCs w:val="8"/>
        </w:rPr>
      </w:pPr>
    </w:p>
    <w:p w14:paraId="6EFE5D08" w14:textId="77777777" w:rsidR="00EC34CE" w:rsidRPr="00AD609C" w:rsidRDefault="00EC34CE" w:rsidP="00EC34CE">
      <w:pPr>
        <w:pStyle w:val="ListParagraph"/>
        <w:numPr>
          <w:ilvl w:val="0"/>
          <w:numId w:val="35"/>
        </w:numPr>
        <w:spacing w:after="0" w:line="240" w:lineRule="auto"/>
        <w:rPr>
          <w:rFonts w:cstheme="minorHAnsi"/>
        </w:rPr>
      </w:pPr>
      <w:r>
        <w:rPr>
          <w:rFonts w:cstheme="minorHAnsi"/>
          <w:sz w:val="21"/>
          <w:szCs w:val="21"/>
        </w:rPr>
        <w:t xml:space="preserve">Review outreach activities and information gathered from the </w:t>
      </w:r>
      <w:r w:rsidRPr="00AD609C">
        <w:rPr>
          <w:rFonts w:cstheme="minorHAnsi"/>
          <w:i/>
          <w:sz w:val="21"/>
          <w:szCs w:val="21"/>
        </w:rPr>
        <w:t>Log of LEP Encounters</w:t>
      </w:r>
      <w:r>
        <w:rPr>
          <w:rFonts w:cstheme="minorHAnsi"/>
          <w:sz w:val="21"/>
          <w:szCs w:val="21"/>
        </w:rPr>
        <w:t xml:space="preserve"> on the frequency of contact with LEP individuals to determine whether additional language assistance services are needed. </w:t>
      </w:r>
    </w:p>
    <w:p w14:paraId="2F43E27C" w14:textId="77777777" w:rsidR="00EC34CE" w:rsidRPr="00AD609C" w:rsidRDefault="00EC34CE" w:rsidP="00EC34CE">
      <w:pPr>
        <w:pStyle w:val="ListParagraph"/>
        <w:rPr>
          <w:rFonts w:cstheme="minorHAnsi"/>
          <w:sz w:val="8"/>
          <w:szCs w:val="8"/>
        </w:rPr>
      </w:pPr>
    </w:p>
    <w:p w14:paraId="5A547C26" w14:textId="77777777" w:rsidR="00EC34CE" w:rsidRDefault="00EC34CE" w:rsidP="00EC34CE">
      <w:pPr>
        <w:pStyle w:val="ListParagraph"/>
        <w:numPr>
          <w:ilvl w:val="0"/>
          <w:numId w:val="35"/>
        </w:numPr>
        <w:spacing w:after="0" w:line="240" w:lineRule="auto"/>
        <w:rPr>
          <w:rFonts w:cstheme="minorHAnsi"/>
        </w:rPr>
      </w:pPr>
      <w:r>
        <w:rPr>
          <w:rFonts w:cstheme="minorHAnsi"/>
        </w:rPr>
        <w:t xml:space="preserve">Develop and maintain cooperative relationships with key agencies/community organizations that serve LEP populations in the area or region. These entities can assist in providing or verifying translations and/or identifying gaps in assistance to persons with LEP needs. </w:t>
      </w:r>
    </w:p>
    <w:p w14:paraId="762B941E" w14:textId="77777777" w:rsidR="00EC34CE" w:rsidRPr="00257995" w:rsidRDefault="00EC34CE" w:rsidP="00EC34CE">
      <w:pPr>
        <w:pStyle w:val="ListParagraph"/>
        <w:spacing w:after="0" w:line="240" w:lineRule="auto"/>
        <w:rPr>
          <w:rFonts w:cstheme="minorHAnsi"/>
          <w:sz w:val="10"/>
          <w:szCs w:val="10"/>
        </w:rPr>
      </w:pPr>
    </w:p>
    <w:p w14:paraId="151F7D9F" w14:textId="77777777" w:rsidR="00FE41E0" w:rsidRPr="00FE41E0" w:rsidRDefault="00EC34CE" w:rsidP="00FE41E0">
      <w:pPr>
        <w:pStyle w:val="ListParagraph"/>
        <w:numPr>
          <w:ilvl w:val="1"/>
          <w:numId w:val="34"/>
        </w:numPr>
        <w:spacing w:after="0" w:line="240" w:lineRule="auto"/>
        <w:rPr>
          <w:rFonts w:ascii="Arial" w:hAnsi="Arial" w:cs="Arial"/>
          <w:color w:val="FF0000"/>
        </w:rPr>
      </w:pPr>
      <w:r w:rsidRPr="00FE41E0">
        <w:rPr>
          <w:rFonts w:cstheme="minorHAnsi"/>
        </w:rPr>
        <w:t>Utilize translation services such as</w:t>
      </w:r>
      <w:r w:rsidR="00FE41E0">
        <w:rPr>
          <w:rFonts w:cstheme="minorHAnsi"/>
        </w:rPr>
        <w:t xml:space="preserve">: </w:t>
      </w:r>
    </w:p>
    <w:p w14:paraId="7E5843F2" w14:textId="3AEF83EA" w:rsidR="00FE41E0" w:rsidRDefault="00FE41E0" w:rsidP="00FE41E0">
      <w:pPr>
        <w:pStyle w:val="ListParagraph"/>
        <w:numPr>
          <w:ilvl w:val="2"/>
          <w:numId w:val="34"/>
        </w:numPr>
        <w:spacing w:after="0" w:line="240" w:lineRule="auto"/>
        <w:rPr>
          <w:rFonts w:cstheme="minorHAnsi"/>
          <w:color w:val="FF0000"/>
        </w:rPr>
      </w:pPr>
      <w:r w:rsidRPr="00FE41E0">
        <w:rPr>
          <w:rFonts w:cstheme="minorHAnsi"/>
          <w:b/>
          <w:bCs/>
          <w:color w:val="FF0000"/>
        </w:rPr>
        <w:t>City of USA’s</w:t>
      </w:r>
      <w:r>
        <w:rPr>
          <w:rFonts w:cstheme="minorHAnsi"/>
          <w:color w:val="FF0000"/>
        </w:rPr>
        <w:t xml:space="preserve"> c</w:t>
      </w:r>
      <w:r w:rsidRPr="00FE41E0">
        <w:rPr>
          <w:rFonts w:cstheme="minorHAnsi"/>
          <w:color w:val="FF0000"/>
        </w:rPr>
        <w:t>ontract with Vendor (insert name and contact info) to provide translation services</w:t>
      </w:r>
      <w:r w:rsidR="00356504">
        <w:rPr>
          <w:rFonts w:cstheme="minorHAnsi"/>
          <w:color w:val="FF0000"/>
        </w:rPr>
        <w:t xml:space="preserve"> </w:t>
      </w:r>
      <w:r w:rsidR="00356504" w:rsidRPr="00356504">
        <w:rPr>
          <w:rFonts w:cstheme="minorHAnsi"/>
          <w:color w:val="FF0000"/>
          <w:highlight w:val="yellow"/>
        </w:rPr>
        <w:t>– Delete if N/A</w:t>
      </w:r>
    </w:p>
    <w:p w14:paraId="11A472CA" w14:textId="77777777" w:rsidR="001C483B" w:rsidRPr="001C483B" w:rsidRDefault="001C483B" w:rsidP="001C483B">
      <w:pPr>
        <w:pStyle w:val="ListParagraph"/>
        <w:spacing w:after="0" w:line="240" w:lineRule="auto"/>
        <w:ind w:left="2160"/>
        <w:rPr>
          <w:rFonts w:cstheme="minorHAnsi"/>
          <w:color w:val="FF0000"/>
          <w:sz w:val="4"/>
          <w:szCs w:val="4"/>
        </w:rPr>
      </w:pPr>
    </w:p>
    <w:p w14:paraId="1C6CA31F" w14:textId="0E7C8370" w:rsidR="001C483B" w:rsidRPr="001C483B" w:rsidRDefault="001C483B" w:rsidP="001C483B">
      <w:pPr>
        <w:pStyle w:val="ListParagraph"/>
        <w:numPr>
          <w:ilvl w:val="2"/>
          <w:numId w:val="34"/>
        </w:numPr>
        <w:spacing w:after="0" w:line="240" w:lineRule="auto"/>
        <w:rPr>
          <w:rFonts w:ascii="Arial" w:hAnsi="Arial" w:cs="Arial"/>
          <w:color w:val="FF0000"/>
          <w:sz w:val="21"/>
          <w:szCs w:val="21"/>
          <w:highlight w:val="yellow"/>
        </w:rPr>
      </w:pPr>
      <w:r w:rsidRPr="001C483B">
        <w:rPr>
          <w:rFonts w:cstheme="minorHAnsi"/>
          <w:color w:val="FF0000"/>
          <w:highlight w:val="yellow"/>
        </w:rPr>
        <w:t xml:space="preserve">Hispanic Resource Center of (insert </w:t>
      </w:r>
      <w:r w:rsidR="00854FAB">
        <w:rPr>
          <w:rFonts w:cstheme="minorHAnsi"/>
          <w:color w:val="FF0000"/>
          <w:highlight w:val="yellow"/>
        </w:rPr>
        <w:t xml:space="preserve">phone, website, </w:t>
      </w:r>
      <w:r w:rsidRPr="001C483B">
        <w:rPr>
          <w:rFonts w:cstheme="minorHAnsi"/>
          <w:color w:val="FF0000"/>
          <w:highlight w:val="yellow"/>
        </w:rPr>
        <w:t xml:space="preserve">city/county name) </w:t>
      </w:r>
    </w:p>
    <w:p w14:paraId="0EBAA04D" w14:textId="77777777" w:rsidR="001C483B" w:rsidRPr="001C483B" w:rsidRDefault="001C483B" w:rsidP="001C483B">
      <w:pPr>
        <w:pStyle w:val="ListParagraph"/>
        <w:spacing w:after="0" w:line="240" w:lineRule="auto"/>
        <w:ind w:left="2160"/>
        <w:rPr>
          <w:rFonts w:ascii="Arial" w:hAnsi="Arial" w:cs="Arial"/>
          <w:color w:val="FF0000"/>
          <w:sz w:val="4"/>
          <w:szCs w:val="4"/>
          <w:highlight w:val="yellow"/>
        </w:rPr>
      </w:pPr>
    </w:p>
    <w:p w14:paraId="28A45AC1" w14:textId="77777777" w:rsidR="001C483B" w:rsidRPr="001C483B" w:rsidRDefault="001C483B" w:rsidP="001C483B">
      <w:pPr>
        <w:pStyle w:val="ListParagraph"/>
        <w:numPr>
          <w:ilvl w:val="2"/>
          <w:numId w:val="34"/>
        </w:numPr>
        <w:spacing w:after="0" w:line="240" w:lineRule="auto"/>
        <w:rPr>
          <w:rFonts w:ascii="Calibri" w:hAnsi="Calibri" w:cs="Calibri"/>
          <w:color w:val="FF0000"/>
          <w:highlight w:val="yellow"/>
        </w:rPr>
      </w:pPr>
      <w:r>
        <w:rPr>
          <w:rFonts w:ascii="Calibri" w:hAnsi="Calibri" w:cs="Calibri"/>
          <w:color w:val="FF0000"/>
          <w:highlight w:val="yellow"/>
        </w:rPr>
        <w:t xml:space="preserve">Hmong American Center, 715-842-8390, </w:t>
      </w:r>
      <w:hyperlink r:id="rId18" w:history="1">
        <w:r w:rsidRPr="00854FAB">
          <w:rPr>
            <w:rStyle w:val="Hyperlink"/>
            <w:rFonts w:ascii="Calibri" w:hAnsi="Calibri" w:cs="Calibri"/>
            <w:sz w:val="21"/>
            <w:szCs w:val="21"/>
          </w:rPr>
          <w:t>https://www.hmongamericancenter.org</w:t>
        </w:r>
      </w:hyperlink>
      <w:r>
        <w:rPr>
          <w:rFonts w:ascii="Calibri" w:hAnsi="Calibri" w:cs="Calibri"/>
          <w:color w:val="FF0000"/>
        </w:rPr>
        <w:t xml:space="preserve"> </w:t>
      </w:r>
    </w:p>
    <w:p w14:paraId="443A5B1B" w14:textId="77777777" w:rsidR="001C483B" w:rsidRPr="001C483B" w:rsidRDefault="001C483B" w:rsidP="001C483B">
      <w:pPr>
        <w:pStyle w:val="ListParagraph"/>
        <w:rPr>
          <w:rFonts w:ascii="Calibri" w:hAnsi="Calibri" w:cs="Calibri"/>
          <w:color w:val="FF0000"/>
          <w:sz w:val="4"/>
          <w:szCs w:val="4"/>
          <w:highlight w:val="yellow"/>
        </w:rPr>
      </w:pPr>
    </w:p>
    <w:p w14:paraId="0DC5EF1B" w14:textId="50567DED" w:rsidR="001C483B" w:rsidRDefault="001C483B" w:rsidP="001C483B">
      <w:pPr>
        <w:pStyle w:val="ListParagraph"/>
        <w:numPr>
          <w:ilvl w:val="2"/>
          <w:numId w:val="34"/>
        </w:numPr>
        <w:spacing w:after="0" w:line="240" w:lineRule="auto"/>
        <w:rPr>
          <w:rFonts w:ascii="Calibri" w:hAnsi="Calibri" w:cs="Calibri"/>
          <w:color w:val="FF0000"/>
          <w:highlight w:val="yellow"/>
        </w:rPr>
      </w:pPr>
      <w:r w:rsidRPr="001C483B">
        <w:rPr>
          <w:rFonts w:ascii="Calibri" w:hAnsi="Calibri" w:cs="Calibri"/>
          <w:color w:val="FF0000"/>
          <w:highlight w:val="yellow"/>
        </w:rPr>
        <w:t>Multicultural Center</w:t>
      </w:r>
      <w:r w:rsidR="00854FAB">
        <w:rPr>
          <w:rFonts w:ascii="Calibri" w:hAnsi="Calibri" w:cs="Calibri"/>
          <w:color w:val="FF0000"/>
          <w:highlight w:val="yellow"/>
        </w:rPr>
        <w:t xml:space="preserve"> </w:t>
      </w:r>
      <w:r w:rsidR="00854FAB" w:rsidRPr="001C483B">
        <w:rPr>
          <w:rFonts w:cstheme="minorHAnsi"/>
          <w:color w:val="FF0000"/>
          <w:highlight w:val="yellow"/>
        </w:rPr>
        <w:t xml:space="preserve">of (insert </w:t>
      </w:r>
      <w:r w:rsidR="00854FAB">
        <w:rPr>
          <w:rFonts w:cstheme="minorHAnsi"/>
          <w:color w:val="FF0000"/>
          <w:highlight w:val="yellow"/>
        </w:rPr>
        <w:t xml:space="preserve">phone, website, </w:t>
      </w:r>
      <w:r w:rsidR="00854FAB" w:rsidRPr="001C483B">
        <w:rPr>
          <w:rFonts w:cstheme="minorHAnsi"/>
          <w:color w:val="FF0000"/>
          <w:highlight w:val="yellow"/>
        </w:rPr>
        <w:t>city/county name)</w:t>
      </w:r>
    </w:p>
    <w:p w14:paraId="7D729F8B" w14:textId="77777777" w:rsidR="001C483B" w:rsidRPr="001C483B" w:rsidRDefault="001C483B" w:rsidP="001C483B">
      <w:pPr>
        <w:pStyle w:val="ListParagraph"/>
        <w:rPr>
          <w:rFonts w:ascii="Calibri" w:hAnsi="Calibri" w:cs="Calibri"/>
          <w:color w:val="FF0000"/>
          <w:sz w:val="4"/>
          <w:szCs w:val="4"/>
          <w:highlight w:val="yellow"/>
        </w:rPr>
      </w:pPr>
    </w:p>
    <w:p w14:paraId="62420898" w14:textId="77777777" w:rsidR="00356504" w:rsidRPr="00356504" w:rsidRDefault="00356504" w:rsidP="00356504">
      <w:pPr>
        <w:pStyle w:val="ListParagraph"/>
        <w:spacing w:after="0" w:line="240" w:lineRule="auto"/>
        <w:ind w:left="2160"/>
        <w:rPr>
          <w:rFonts w:cstheme="minorHAnsi"/>
          <w:color w:val="FF0000"/>
          <w:sz w:val="4"/>
          <w:szCs w:val="4"/>
        </w:rPr>
      </w:pPr>
    </w:p>
    <w:p w14:paraId="6B30FDA3" w14:textId="3243DA2A" w:rsidR="00EC34CE" w:rsidRPr="00FE41E0" w:rsidRDefault="00EC34CE" w:rsidP="00FE41E0">
      <w:pPr>
        <w:pStyle w:val="ListParagraph"/>
        <w:spacing w:after="0" w:line="240" w:lineRule="auto"/>
        <w:rPr>
          <w:rFonts w:cstheme="minorHAnsi"/>
          <w:sz w:val="10"/>
          <w:szCs w:val="10"/>
        </w:rPr>
      </w:pPr>
    </w:p>
    <w:p w14:paraId="517F402A" w14:textId="2129C07F" w:rsidR="00EC34CE" w:rsidRDefault="00EC34CE" w:rsidP="00EC34CE">
      <w:pPr>
        <w:pStyle w:val="ListParagraph"/>
        <w:numPr>
          <w:ilvl w:val="0"/>
          <w:numId w:val="35"/>
        </w:numPr>
        <w:spacing w:after="0" w:line="240" w:lineRule="auto"/>
        <w:rPr>
          <w:rFonts w:cstheme="minorHAnsi"/>
        </w:rPr>
      </w:pPr>
      <w:r>
        <w:rPr>
          <w:rFonts w:cstheme="minorHAnsi"/>
        </w:rPr>
        <w:t xml:space="preserve">Utilize </w:t>
      </w:r>
      <w:r w:rsidRPr="005863E4">
        <w:rPr>
          <w:rFonts w:cstheme="minorHAnsi"/>
        </w:rPr>
        <w:t>Wisconsin Relay 7-1-1, the state of Wisconsin resource t</w:t>
      </w:r>
      <w:r w:rsidRPr="00083241">
        <w:rPr>
          <w:rFonts w:cstheme="minorHAnsi"/>
        </w:rPr>
        <w:t xml:space="preserve">o assist with communication needs for individuals that are deaf, hard of hearing, deafblind, or those with a speech disability </w:t>
      </w:r>
      <w:hyperlink r:id="rId19" w:history="1">
        <w:r w:rsidRPr="00EE1AAD">
          <w:rPr>
            <w:rStyle w:val="Hyperlink"/>
            <w:rFonts w:cstheme="minorHAnsi"/>
          </w:rPr>
          <w:t>http://www.wisconsinrelay.com/</w:t>
        </w:r>
      </w:hyperlink>
      <w:r w:rsidRPr="005863E4">
        <w:rPr>
          <w:rFonts w:cstheme="minorHAnsi"/>
        </w:rPr>
        <w:t xml:space="preserve"> and </w:t>
      </w:r>
      <w:hyperlink r:id="rId20" w:history="1">
        <w:r w:rsidRPr="005863E4">
          <w:rPr>
            <w:rStyle w:val="Hyperlink"/>
            <w:rFonts w:cstheme="minorHAnsi"/>
          </w:rPr>
          <w:t>http://www.wisconsinrelay.com/features</w:t>
        </w:r>
      </w:hyperlink>
      <w:r w:rsidRPr="005863E4">
        <w:rPr>
          <w:rFonts w:cstheme="minorHAnsi"/>
        </w:rPr>
        <w:t xml:space="preserve"> </w:t>
      </w:r>
    </w:p>
    <w:p w14:paraId="07C1D63E" w14:textId="77777777" w:rsidR="00EC34CE" w:rsidRPr="00885F83" w:rsidRDefault="00EC34CE" w:rsidP="00EC34CE">
      <w:pPr>
        <w:pStyle w:val="ListParagraph"/>
        <w:spacing w:after="0" w:line="240" w:lineRule="auto"/>
        <w:rPr>
          <w:rFonts w:cstheme="minorHAnsi"/>
        </w:rPr>
      </w:pPr>
    </w:p>
    <w:p w14:paraId="2A312AA2" w14:textId="77777777" w:rsidR="00EC34CE" w:rsidRPr="00B72726" w:rsidRDefault="00EC34CE" w:rsidP="00EC34CE">
      <w:pPr>
        <w:spacing w:after="0" w:line="240" w:lineRule="auto"/>
        <w:rPr>
          <w:rFonts w:cstheme="minorHAnsi"/>
          <w:b/>
          <w:u w:val="single"/>
        </w:rPr>
      </w:pPr>
      <w:r w:rsidRPr="00B72726">
        <w:rPr>
          <w:rFonts w:cstheme="minorHAnsi"/>
          <w:b/>
          <w:u w:val="single"/>
        </w:rPr>
        <w:t>Monitoring, Evaluating and Updating the Plan</w:t>
      </w:r>
    </w:p>
    <w:p w14:paraId="3B3D4BC3" w14:textId="77777777" w:rsidR="00EC34CE" w:rsidRPr="00B72726" w:rsidRDefault="00EC34CE" w:rsidP="00EC34CE">
      <w:pPr>
        <w:spacing w:after="0" w:line="240" w:lineRule="auto"/>
        <w:rPr>
          <w:rFonts w:cstheme="minorHAnsi"/>
          <w:sz w:val="10"/>
          <w:szCs w:val="10"/>
        </w:rPr>
      </w:pPr>
    </w:p>
    <w:p w14:paraId="3990598C" w14:textId="62AF8DD2" w:rsidR="00EC34CE" w:rsidRDefault="00EC34CE" w:rsidP="00EC34CE">
      <w:pPr>
        <w:spacing w:after="0" w:line="240" w:lineRule="auto"/>
        <w:rPr>
          <w:rFonts w:cstheme="minorHAnsi"/>
        </w:rPr>
      </w:pPr>
      <w:r>
        <w:rPr>
          <w:rFonts w:cstheme="minorHAnsi"/>
        </w:rPr>
        <w:t xml:space="preserve">The </w:t>
      </w:r>
      <w:r w:rsidRPr="00B72726">
        <w:rPr>
          <w:rFonts w:cstheme="minorHAnsi"/>
          <w:b/>
        </w:rPr>
        <w:t>City of USA</w:t>
      </w:r>
      <w:r>
        <w:rPr>
          <w:rFonts w:cstheme="minorHAnsi"/>
        </w:rPr>
        <w:t xml:space="preserve"> will review the LEP Plan on an annual basis</w:t>
      </w:r>
      <w:r w:rsidR="00A97D39">
        <w:rPr>
          <w:rFonts w:cstheme="minorHAnsi"/>
        </w:rPr>
        <w:t xml:space="preserve"> and examine</w:t>
      </w:r>
      <w:r>
        <w:rPr>
          <w:rFonts w:cstheme="minorHAnsi"/>
        </w:rPr>
        <w:t xml:space="preserve"> the following:</w:t>
      </w:r>
    </w:p>
    <w:p w14:paraId="71C8244D" w14:textId="77777777" w:rsidR="00EC34CE" w:rsidRPr="00885F83" w:rsidRDefault="00EC34CE" w:rsidP="00EC34CE">
      <w:pPr>
        <w:spacing w:after="0" w:line="240" w:lineRule="auto"/>
        <w:rPr>
          <w:rFonts w:cstheme="minorHAnsi"/>
          <w:sz w:val="8"/>
          <w:szCs w:val="8"/>
        </w:rPr>
      </w:pPr>
    </w:p>
    <w:p w14:paraId="26259303" w14:textId="77777777" w:rsidR="00EC34CE" w:rsidRDefault="00EC34CE" w:rsidP="00EC34CE">
      <w:pPr>
        <w:pStyle w:val="ListParagraph"/>
        <w:numPr>
          <w:ilvl w:val="0"/>
          <w:numId w:val="36"/>
        </w:numPr>
        <w:spacing w:after="0"/>
        <w:rPr>
          <w:rFonts w:cstheme="minorHAnsi"/>
        </w:rPr>
      </w:pPr>
      <w:r>
        <w:rPr>
          <w:rFonts w:cstheme="minorHAnsi"/>
        </w:rPr>
        <w:t>The number of documented LEP person contacts.</w:t>
      </w:r>
    </w:p>
    <w:p w14:paraId="0A85A971" w14:textId="77777777" w:rsidR="00EC34CE" w:rsidRDefault="00EC34CE" w:rsidP="00EC34CE">
      <w:pPr>
        <w:pStyle w:val="ListParagraph"/>
        <w:numPr>
          <w:ilvl w:val="0"/>
          <w:numId w:val="36"/>
        </w:numPr>
        <w:spacing w:after="0"/>
        <w:rPr>
          <w:rFonts w:cstheme="minorHAnsi"/>
        </w:rPr>
      </w:pPr>
      <w:r>
        <w:rPr>
          <w:rFonts w:cstheme="minorHAnsi"/>
        </w:rPr>
        <w:t>How the needs of LEP persons have been addressed.</w:t>
      </w:r>
    </w:p>
    <w:p w14:paraId="44C2153D" w14:textId="77777777" w:rsidR="00EC34CE" w:rsidRDefault="00EC34CE" w:rsidP="00EC34CE">
      <w:pPr>
        <w:pStyle w:val="ListParagraph"/>
        <w:numPr>
          <w:ilvl w:val="0"/>
          <w:numId w:val="36"/>
        </w:numPr>
        <w:spacing w:after="0"/>
        <w:rPr>
          <w:rFonts w:cstheme="minorHAnsi"/>
        </w:rPr>
      </w:pPr>
      <w:r>
        <w:rPr>
          <w:rFonts w:cstheme="minorHAnsi"/>
        </w:rPr>
        <w:t>Determine whether the need for translation services has changed.</w:t>
      </w:r>
    </w:p>
    <w:p w14:paraId="64B5A00C" w14:textId="3227D2B9" w:rsidR="00EC34CE" w:rsidRDefault="00EC34CE" w:rsidP="00EC34CE">
      <w:pPr>
        <w:pStyle w:val="ListParagraph"/>
        <w:numPr>
          <w:ilvl w:val="0"/>
          <w:numId w:val="36"/>
        </w:numPr>
        <w:spacing w:after="0"/>
        <w:rPr>
          <w:rFonts w:cstheme="minorHAnsi"/>
        </w:rPr>
      </w:pPr>
      <w:r>
        <w:rPr>
          <w:rFonts w:cstheme="minorHAnsi"/>
        </w:rPr>
        <w:t>Determine w</w:t>
      </w:r>
      <w:r w:rsidR="006D7782">
        <w:rPr>
          <w:rFonts w:cstheme="minorHAnsi"/>
        </w:rPr>
        <w:t>hich</w:t>
      </w:r>
      <w:r>
        <w:rPr>
          <w:rFonts w:cstheme="minorHAnsi"/>
        </w:rPr>
        <w:t xml:space="preserve"> existing language assistance services are effective and sufficient to meet the needs of LEP persons.</w:t>
      </w:r>
    </w:p>
    <w:p w14:paraId="26C9D2DD" w14:textId="77777777" w:rsidR="00EC34CE" w:rsidRDefault="00EC34CE" w:rsidP="00EC34CE">
      <w:pPr>
        <w:pStyle w:val="ListParagraph"/>
        <w:numPr>
          <w:ilvl w:val="0"/>
          <w:numId w:val="36"/>
        </w:numPr>
        <w:spacing w:after="0"/>
        <w:rPr>
          <w:rFonts w:cstheme="minorHAnsi"/>
        </w:rPr>
      </w:pPr>
      <w:r>
        <w:rPr>
          <w:rFonts w:cstheme="minorHAnsi"/>
        </w:rPr>
        <w:t xml:space="preserve">Determine whether complaints have been received concerning the </w:t>
      </w:r>
      <w:r w:rsidRPr="00B72726">
        <w:rPr>
          <w:rFonts w:cstheme="minorHAnsi"/>
          <w:b/>
        </w:rPr>
        <w:t>City of USA’s</w:t>
      </w:r>
      <w:r>
        <w:rPr>
          <w:rFonts w:cstheme="minorHAnsi"/>
        </w:rPr>
        <w:t xml:space="preserve"> failure to meet the needs of LEP individuals.</w:t>
      </w:r>
    </w:p>
    <w:p w14:paraId="27AB2E58" w14:textId="77777777" w:rsidR="00EC34CE" w:rsidRDefault="00EC34CE" w:rsidP="00EC34CE">
      <w:pPr>
        <w:pStyle w:val="ListParagraph"/>
        <w:numPr>
          <w:ilvl w:val="0"/>
          <w:numId w:val="36"/>
        </w:numPr>
        <w:spacing w:after="0"/>
        <w:rPr>
          <w:rFonts w:cstheme="minorHAnsi"/>
        </w:rPr>
      </w:pPr>
      <w:r>
        <w:rPr>
          <w:rFonts w:cstheme="minorHAnsi"/>
        </w:rPr>
        <w:t>Sufficiency of staff training.</w:t>
      </w:r>
    </w:p>
    <w:p w14:paraId="6D1DB970" w14:textId="77777777" w:rsidR="00EC34CE" w:rsidRDefault="00EC34CE" w:rsidP="00EC34CE">
      <w:pPr>
        <w:pStyle w:val="ListParagraph"/>
        <w:numPr>
          <w:ilvl w:val="0"/>
          <w:numId w:val="36"/>
        </w:numPr>
        <w:spacing w:after="0"/>
        <w:rPr>
          <w:rFonts w:cstheme="minorHAnsi"/>
        </w:rPr>
      </w:pPr>
      <w:r>
        <w:rPr>
          <w:rFonts w:cstheme="minorHAnsi"/>
        </w:rPr>
        <w:t xml:space="preserve">Review of any new opportunities for LEP communication. </w:t>
      </w:r>
    </w:p>
    <w:p w14:paraId="285FE4DE" w14:textId="77777777" w:rsidR="00EC34CE" w:rsidRDefault="00EC34CE" w:rsidP="00EC34CE">
      <w:pPr>
        <w:pStyle w:val="ListParagraph"/>
        <w:numPr>
          <w:ilvl w:val="0"/>
          <w:numId w:val="36"/>
        </w:numPr>
        <w:spacing w:after="0"/>
        <w:rPr>
          <w:rFonts w:cstheme="minorHAnsi"/>
        </w:rPr>
      </w:pPr>
      <w:r>
        <w:rPr>
          <w:rFonts w:cstheme="minorHAnsi"/>
        </w:rPr>
        <w:t>Determine whether financial resources are needed to fund language assistance services.</w:t>
      </w:r>
    </w:p>
    <w:p w14:paraId="01DBD0C6" w14:textId="77777777" w:rsidR="00EC34CE" w:rsidRPr="00885F83" w:rsidRDefault="00EC34CE" w:rsidP="00EC34CE">
      <w:pPr>
        <w:pStyle w:val="ListParagraph"/>
        <w:spacing w:after="0" w:line="240" w:lineRule="auto"/>
        <w:rPr>
          <w:rFonts w:cstheme="minorHAnsi"/>
        </w:rPr>
      </w:pPr>
    </w:p>
    <w:p w14:paraId="68E4F147" w14:textId="77777777" w:rsidR="00EC34CE" w:rsidRPr="00B72726" w:rsidRDefault="00EC34CE" w:rsidP="00EC34CE">
      <w:pPr>
        <w:spacing w:after="0" w:line="240" w:lineRule="auto"/>
        <w:rPr>
          <w:rFonts w:cstheme="minorHAnsi"/>
          <w:b/>
          <w:u w:val="single"/>
        </w:rPr>
      </w:pPr>
      <w:r w:rsidRPr="00B72726">
        <w:rPr>
          <w:rFonts w:cstheme="minorHAnsi"/>
          <w:b/>
          <w:u w:val="single"/>
        </w:rPr>
        <w:t xml:space="preserve">Training Staff </w:t>
      </w:r>
    </w:p>
    <w:p w14:paraId="32091739" w14:textId="77777777" w:rsidR="00EC34CE" w:rsidRPr="00B72726" w:rsidRDefault="00EC34CE" w:rsidP="00EC34CE">
      <w:pPr>
        <w:spacing w:after="0" w:line="240" w:lineRule="auto"/>
        <w:rPr>
          <w:rFonts w:cstheme="minorHAnsi"/>
          <w:sz w:val="8"/>
          <w:szCs w:val="8"/>
          <w:u w:val="single"/>
        </w:rPr>
      </w:pPr>
    </w:p>
    <w:p w14:paraId="21CCBBCD" w14:textId="77777777" w:rsidR="00EC34CE" w:rsidRDefault="00EC34CE" w:rsidP="00EC34CE">
      <w:pPr>
        <w:spacing w:after="0" w:line="240" w:lineRule="auto"/>
        <w:rPr>
          <w:rFonts w:cstheme="minorHAnsi"/>
        </w:rPr>
      </w:pPr>
      <w:r w:rsidRPr="00B72726">
        <w:rPr>
          <w:rFonts w:cstheme="minorHAnsi"/>
        </w:rPr>
        <w:t xml:space="preserve">The following training will be provided to </w:t>
      </w:r>
      <w:r w:rsidRPr="00B72726">
        <w:rPr>
          <w:rFonts w:cstheme="minorHAnsi"/>
          <w:b/>
        </w:rPr>
        <w:t>City of USA</w:t>
      </w:r>
      <w:r w:rsidRPr="00B72726">
        <w:rPr>
          <w:rFonts w:cstheme="minorHAnsi"/>
        </w:rPr>
        <w:t xml:space="preserve"> staff</w:t>
      </w:r>
      <w:r>
        <w:rPr>
          <w:rFonts w:cstheme="minorHAnsi"/>
        </w:rPr>
        <w:t>:</w:t>
      </w:r>
    </w:p>
    <w:p w14:paraId="464D75FF" w14:textId="77777777" w:rsidR="00EC34CE" w:rsidRPr="00B72726" w:rsidRDefault="00EC34CE" w:rsidP="00EC34CE">
      <w:pPr>
        <w:spacing w:after="0" w:line="240" w:lineRule="auto"/>
        <w:rPr>
          <w:rFonts w:cstheme="minorHAnsi"/>
          <w:sz w:val="6"/>
          <w:szCs w:val="6"/>
        </w:rPr>
      </w:pPr>
    </w:p>
    <w:p w14:paraId="24B49F44" w14:textId="77777777" w:rsidR="00EC34CE" w:rsidRDefault="00EC34CE" w:rsidP="00EC34CE">
      <w:pPr>
        <w:pStyle w:val="ListParagraph"/>
        <w:numPr>
          <w:ilvl w:val="0"/>
          <w:numId w:val="37"/>
        </w:numPr>
        <w:spacing w:after="0"/>
        <w:rPr>
          <w:rFonts w:cstheme="minorHAnsi"/>
          <w:sz w:val="21"/>
          <w:szCs w:val="21"/>
        </w:rPr>
      </w:pPr>
      <w:r>
        <w:rPr>
          <w:rFonts w:cstheme="minorHAnsi"/>
          <w:sz w:val="21"/>
          <w:szCs w:val="21"/>
        </w:rPr>
        <w:t xml:space="preserve">Information on the </w:t>
      </w:r>
      <w:r w:rsidRPr="00B72726">
        <w:rPr>
          <w:rFonts w:cstheme="minorHAnsi"/>
          <w:b/>
          <w:sz w:val="21"/>
          <w:szCs w:val="21"/>
        </w:rPr>
        <w:t>City of USA’s</w:t>
      </w:r>
      <w:r>
        <w:rPr>
          <w:rFonts w:cstheme="minorHAnsi"/>
          <w:sz w:val="21"/>
          <w:szCs w:val="21"/>
        </w:rPr>
        <w:t xml:space="preserve"> Title VI/ADA Non-Discrimination Plan and LEP responsibilities.</w:t>
      </w:r>
    </w:p>
    <w:p w14:paraId="404EAF32" w14:textId="77777777" w:rsidR="00EC34CE" w:rsidRPr="00B72726" w:rsidRDefault="00EC34CE" w:rsidP="00EC34CE">
      <w:pPr>
        <w:pStyle w:val="ListParagraph"/>
        <w:numPr>
          <w:ilvl w:val="0"/>
          <w:numId w:val="37"/>
        </w:numPr>
        <w:spacing w:after="0"/>
        <w:rPr>
          <w:rFonts w:cstheme="minorHAnsi"/>
          <w:sz w:val="21"/>
          <w:szCs w:val="21"/>
        </w:rPr>
      </w:pPr>
      <w:r>
        <w:rPr>
          <w:rFonts w:cstheme="minorHAnsi"/>
          <w:sz w:val="21"/>
          <w:szCs w:val="21"/>
        </w:rPr>
        <w:t>Description of language assistance services offered to the public.</w:t>
      </w:r>
    </w:p>
    <w:p w14:paraId="25A3F38C" w14:textId="77777777" w:rsidR="00EC34CE" w:rsidRDefault="00EC34CE" w:rsidP="00EC34CE">
      <w:pPr>
        <w:pStyle w:val="ListParagraph"/>
        <w:numPr>
          <w:ilvl w:val="0"/>
          <w:numId w:val="37"/>
        </w:numPr>
        <w:spacing w:after="0"/>
        <w:rPr>
          <w:rFonts w:cstheme="minorHAnsi"/>
          <w:sz w:val="21"/>
          <w:szCs w:val="21"/>
        </w:rPr>
      </w:pPr>
      <w:r>
        <w:rPr>
          <w:rFonts w:cstheme="minorHAnsi"/>
          <w:sz w:val="21"/>
          <w:szCs w:val="21"/>
        </w:rPr>
        <w:t xml:space="preserve">Use of the “I-Speak Card” as a tool to assist LEP individuals. </w:t>
      </w:r>
    </w:p>
    <w:p w14:paraId="1DC3084B" w14:textId="77777777" w:rsidR="00EC34CE" w:rsidRPr="00054BE1" w:rsidRDefault="00EC34CE" w:rsidP="00EC34CE">
      <w:pPr>
        <w:pStyle w:val="ListParagraph"/>
        <w:numPr>
          <w:ilvl w:val="0"/>
          <w:numId w:val="37"/>
        </w:numPr>
        <w:spacing w:after="0"/>
        <w:rPr>
          <w:rFonts w:cstheme="minorHAnsi"/>
          <w:sz w:val="21"/>
          <w:szCs w:val="21"/>
        </w:rPr>
      </w:pPr>
      <w:r>
        <w:rPr>
          <w:rFonts w:cstheme="minorHAnsi"/>
          <w:sz w:val="21"/>
          <w:szCs w:val="21"/>
        </w:rPr>
        <w:t xml:space="preserve">Documentation of language assistance requests using the </w:t>
      </w:r>
      <w:r w:rsidRPr="00B72726">
        <w:rPr>
          <w:rFonts w:cstheme="minorHAnsi"/>
          <w:i/>
          <w:sz w:val="21"/>
          <w:szCs w:val="21"/>
        </w:rPr>
        <w:t>Log of LEP Encounters</w:t>
      </w:r>
      <w:r>
        <w:rPr>
          <w:rFonts w:cstheme="minorHAnsi"/>
          <w:i/>
          <w:sz w:val="21"/>
          <w:szCs w:val="21"/>
        </w:rPr>
        <w:t>.</w:t>
      </w:r>
    </w:p>
    <w:p w14:paraId="1C62C4B9" w14:textId="295F3D3D" w:rsidR="00CE3522" w:rsidRDefault="00EC34CE" w:rsidP="00404A31">
      <w:pPr>
        <w:pStyle w:val="ListParagraph"/>
        <w:numPr>
          <w:ilvl w:val="0"/>
          <w:numId w:val="37"/>
        </w:numPr>
        <w:spacing w:after="0"/>
      </w:pPr>
      <w:r w:rsidRPr="00054BE1">
        <w:rPr>
          <w:rFonts w:cstheme="minorHAnsi"/>
        </w:rPr>
        <w:t>How to handle Title VI</w:t>
      </w:r>
      <w:r>
        <w:rPr>
          <w:rFonts w:cstheme="minorHAnsi"/>
        </w:rPr>
        <w:t xml:space="preserve">/ADA </w:t>
      </w:r>
      <w:r w:rsidRPr="00054BE1">
        <w:rPr>
          <w:rFonts w:cstheme="minorHAnsi"/>
        </w:rPr>
        <w:t>Non-Discrimination and LEP</w:t>
      </w:r>
      <w:r>
        <w:rPr>
          <w:rFonts w:cstheme="minorHAnsi"/>
        </w:rPr>
        <w:t xml:space="preserve"> complaints.</w:t>
      </w:r>
      <w:r w:rsidRPr="005863E4">
        <w:rPr>
          <w:rFonts w:cstheme="minorHAnsi"/>
        </w:rPr>
        <w:t xml:space="preserve"> </w:t>
      </w:r>
    </w:p>
    <w:bookmarkEnd w:id="0"/>
    <w:bookmarkEnd w:id="1"/>
    <w:sectPr w:rsidR="00CE3522" w:rsidSect="00AF23A7">
      <w:footerReference w:type="default" r:id="rId21"/>
      <w:pgSz w:w="12240" w:h="15840"/>
      <w:pgMar w:top="864"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E241" w14:textId="77777777" w:rsidR="00C54DFF" w:rsidRDefault="00C54DFF" w:rsidP="00DD0F8D">
      <w:pPr>
        <w:spacing w:after="0" w:line="240" w:lineRule="auto"/>
      </w:pPr>
      <w:r>
        <w:separator/>
      </w:r>
    </w:p>
  </w:endnote>
  <w:endnote w:type="continuationSeparator" w:id="0">
    <w:p w14:paraId="6791B7B3" w14:textId="77777777" w:rsidR="00C54DFF" w:rsidRDefault="00C54DFF"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64864"/>
      <w:docPartObj>
        <w:docPartGallery w:val="Page Numbers (Bottom of Page)"/>
        <w:docPartUnique/>
      </w:docPartObj>
    </w:sdtPr>
    <w:sdtEndPr/>
    <w:sdtContent>
      <w:sdt>
        <w:sdtPr>
          <w:id w:val="565050477"/>
          <w:docPartObj>
            <w:docPartGallery w:val="Page Numbers (Top of Page)"/>
            <w:docPartUnique/>
          </w:docPartObj>
        </w:sdtPr>
        <w:sdtEndPr/>
        <w:sdtContent>
          <w:p w14:paraId="5065DEFA" w14:textId="77777777" w:rsidR="00C54DFF" w:rsidRDefault="00C54DF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21</w:t>
            </w:r>
            <w:r>
              <w:rPr>
                <w:b/>
                <w:sz w:val="24"/>
                <w:szCs w:val="24"/>
              </w:rPr>
              <w:fldChar w:fldCharType="end"/>
            </w:r>
          </w:p>
        </w:sdtContent>
      </w:sdt>
    </w:sdtContent>
  </w:sdt>
  <w:p w14:paraId="6F27F216" w14:textId="77777777" w:rsidR="00C54DFF" w:rsidRDefault="00C5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FDA4" w14:textId="77777777" w:rsidR="00C54DFF" w:rsidRDefault="00C54DFF" w:rsidP="00DD0F8D">
      <w:pPr>
        <w:spacing w:after="0" w:line="240" w:lineRule="auto"/>
      </w:pPr>
      <w:r>
        <w:separator/>
      </w:r>
    </w:p>
  </w:footnote>
  <w:footnote w:type="continuationSeparator" w:id="0">
    <w:p w14:paraId="7F31ADC0" w14:textId="77777777" w:rsidR="00C54DFF" w:rsidRDefault="00C54DFF" w:rsidP="00DD0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7C52"/>
    <w:multiLevelType w:val="hybridMultilevel"/>
    <w:tmpl w:val="570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892"/>
    <w:multiLevelType w:val="hybridMultilevel"/>
    <w:tmpl w:val="533C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29BE"/>
    <w:multiLevelType w:val="hybridMultilevel"/>
    <w:tmpl w:val="4E28E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4FB2768"/>
    <w:multiLevelType w:val="hybridMultilevel"/>
    <w:tmpl w:val="FD7C2E4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B7FBE"/>
    <w:multiLevelType w:val="hybridMultilevel"/>
    <w:tmpl w:val="D3CE32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2EA"/>
    <w:multiLevelType w:val="hybridMultilevel"/>
    <w:tmpl w:val="A77009A8"/>
    <w:lvl w:ilvl="0" w:tplc="9DAEC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23A51"/>
    <w:multiLevelType w:val="hybridMultilevel"/>
    <w:tmpl w:val="FE7EB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B4153"/>
    <w:multiLevelType w:val="hybridMultilevel"/>
    <w:tmpl w:val="C898F432"/>
    <w:lvl w:ilvl="0" w:tplc="CE8C7E1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74AF4"/>
    <w:multiLevelType w:val="hybridMultilevel"/>
    <w:tmpl w:val="CB32B45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67B7E"/>
    <w:multiLevelType w:val="hybridMultilevel"/>
    <w:tmpl w:val="4880E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5D0C"/>
    <w:multiLevelType w:val="hybridMultilevel"/>
    <w:tmpl w:val="A6C8DF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E99"/>
    <w:multiLevelType w:val="hybridMultilevel"/>
    <w:tmpl w:val="5AF850E0"/>
    <w:lvl w:ilvl="0" w:tplc="0409000D">
      <w:start w:val="1"/>
      <w:numFmt w:val="bullet"/>
      <w:lvlText w:val=""/>
      <w:lvlJc w:val="left"/>
      <w:pPr>
        <w:ind w:left="720" w:hanging="360"/>
      </w:pPr>
      <w:rPr>
        <w:rFonts w:ascii="Wingdings" w:hAnsi="Wingding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0001">
    <w:abstractNumId w:val="31"/>
  </w:num>
  <w:num w:numId="2" w16cid:durableId="1489398900">
    <w:abstractNumId w:val="10"/>
  </w:num>
  <w:num w:numId="3" w16cid:durableId="1366055990">
    <w:abstractNumId w:val="12"/>
  </w:num>
  <w:num w:numId="4" w16cid:durableId="1248151649">
    <w:abstractNumId w:val="33"/>
  </w:num>
  <w:num w:numId="5" w16cid:durableId="99420310">
    <w:abstractNumId w:val="19"/>
  </w:num>
  <w:num w:numId="6" w16cid:durableId="503324436">
    <w:abstractNumId w:val="14"/>
  </w:num>
  <w:num w:numId="7" w16cid:durableId="323626399">
    <w:abstractNumId w:val="9"/>
  </w:num>
  <w:num w:numId="8" w16cid:durableId="1483696753">
    <w:abstractNumId w:val="8"/>
  </w:num>
  <w:num w:numId="9" w16cid:durableId="1599831915">
    <w:abstractNumId w:val="16"/>
  </w:num>
  <w:num w:numId="10" w16cid:durableId="943928293">
    <w:abstractNumId w:val="34"/>
  </w:num>
  <w:num w:numId="11" w16cid:durableId="334185762">
    <w:abstractNumId w:val="23"/>
  </w:num>
  <w:num w:numId="12" w16cid:durableId="228156734">
    <w:abstractNumId w:val="15"/>
  </w:num>
  <w:num w:numId="13" w16cid:durableId="179248378">
    <w:abstractNumId w:val="0"/>
  </w:num>
  <w:num w:numId="14" w16cid:durableId="262881368">
    <w:abstractNumId w:val="29"/>
  </w:num>
  <w:num w:numId="15" w16cid:durableId="1475172637">
    <w:abstractNumId w:val="7"/>
  </w:num>
  <w:num w:numId="16" w16cid:durableId="1532256483">
    <w:abstractNumId w:val="22"/>
  </w:num>
  <w:num w:numId="17" w16cid:durableId="697899509">
    <w:abstractNumId w:val="27"/>
  </w:num>
  <w:num w:numId="18" w16cid:durableId="2002780446">
    <w:abstractNumId w:val="17"/>
  </w:num>
  <w:num w:numId="19" w16cid:durableId="1091968713">
    <w:abstractNumId w:val="11"/>
  </w:num>
  <w:num w:numId="20" w16cid:durableId="1145898477">
    <w:abstractNumId w:val="36"/>
  </w:num>
  <w:num w:numId="21" w16cid:durableId="1051881152">
    <w:abstractNumId w:val="5"/>
  </w:num>
  <w:num w:numId="22" w16cid:durableId="1038698756">
    <w:abstractNumId w:val="1"/>
  </w:num>
  <w:num w:numId="23" w16cid:durableId="936060881">
    <w:abstractNumId w:val="20"/>
  </w:num>
  <w:num w:numId="24" w16cid:durableId="1697343377">
    <w:abstractNumId w:val="6"/>
  </w:num>
  <w:num w:numId="25" w16cid:durableId="418865640">
    <w:abstractNumId w:val="24"/>
  </w:num>
  <w:num w:numId="26" w16cid:durableId="1593778342">
    <w:abstractNumId w:val="28"/>
  </w:num>
  <w:num w:numId="27" w16cid:durableId="1390692762">
    <w:abstractNumId w:val="21"/>
  </w:num>
  <w:num w:numId="28" w16cid:durableId="733049780">
    <w:abstractNumId w:val="25"/>
  </w:num>
  <w:num w:numId="29" w16cid:durableId="1672640795">
    <w:abstractNumId w:val="32"/>
  </w:num>
  <w:num w:numId="30" w16cid:durableId="1598175812">
    <w:abstractNumId w:val="37"/>
  </w:num>
  <w:num w:numId="31" w16cid:durableId="2029404105">
    <w:abstractNumId w:val="35"/>
  </w:num>
  <w:num w:numId="32" w16cid:durableId="91167499">
    <w:abstractNumId w:val="26"/>
  </w:num>
  <w:num w:numId="33" w16cid:durableId="230115278">
    <w:abstractNumId w:val="38"/>
  </w:num>
  <w:num w:numId="34" w16cid:durableId="584341959">
    <w:abstractNumId w:val="30"/>
  </w:num>
  <w:num w:numId="35" w16cid:durableId="1907186224">
    <w:abstractNumId w:val="13"/>
  </w:num>
  <w:num w:numId="36" w16cid:durableId="1408069384">
    <w:abstractNumId w:val="4"/>
  </w:num>
  <w:num w:numId="37" w16cid:durableId="212158890">
    <w:abstractNumId w:val="3"/>
  </w:num>
  <w:num w:numId="38" w16cid:durableId="2096390416">
    <w:abstractNumId w:val="18"/>
  </w:num>
  <w:num w:numId="39" w16cid:durableId="32940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200B8"/>
    <w:rsid w:val="00034D8B"/>
    <w:rsid w:val="00044794"/>
    <w:rsid w:val="000461E7"/>
    <w:rsid w:val="00046E32"/>
    <w:rsid w:val="00054BE1"/>
    <w:rsid w:val="000562E1"/>
    <w:rsid w:val="00060FA2"/>
    <w:rsid w:val="00074618"/>
    <w:rsid w:val="00074AC1"/>
    <w:rsid w:val="00076661"/>
    <w:rsid w:val="00080B1E"/>
    <w:rsid w:val="00080E29"/>
    <w:rsid w:val="00083241"/>
    <w:rsid w:val="0008772D"/>
    <w:rsid w:val="000A1214"/>
    <w:rsid w:val="000A461D"/>
    <w:rsid w:val="000A5995"/>
    <w:rsid w:val="000B6CEC"/>
    <w:rsid w:val="000C335A"/>
    <w:rsid w:val="000C7BC0"/>
    <w:rsid w:val="000D33D5"/>
    <w:rsid w:val="000E0AE5"/>
    <w:rsid w:val="000F4E8D"/>
    <w:rsid w:val="000F4F52"/>
    <w:rsid w:val="00105D3A"/>
    <w:rsid w:val="0010629D"/>
    <w:rsid w:val="0010721E"/>
    <w:rsid w:val="00111284"/>
    <w:rsid w:val="001128E2"/>
    <w:rsid w:val="00113FBC"/>
    <w:rsid w:val="00126BBC"/>
    <w:rsid w:val="001461E6"/>
    <w:rsid w:val="00157AA8"/>
    <w:rsid w:val="0016468D"/>
    <w:rsid w:val="00182333"/>
    <w:rsid w:val="00195114"/>
    <w:rsid w:val="001B3C25"/>
    <w:rsid w:val="001B4731"/>
    <w:rsid w:val="001B7032"/>
    <w:rsid w:val="001C4601"/>
    <w:rsid w:val="001C483B"/>
    <w:rsid w:val="001C65E3"/>
    <w:rsid w:val="001D1C13"/>
    <w:rsid w:val="001D31B8"/>
    <w:rsid w:val="001D3904"/>
    <w:rsid w:val="001E0D68"/>
    <w:rsid w:val="001E1B9C"/>
    <w:rsid w:val="001E7EC6"/>
    <w:rsid w:val="001F07BE"/>
    <w:rsid w:val="001F2023"/>
    <w:rsid w:val="001F4F0F"/>
    <w:rsid w:val="001F70F9"/>
    <w:rsid w:val="001F76C3"/>
    <w:rsid w:val="00205A16"/>
    <w:rsid w:val="002102B2"/>
    <w:rsid w:val="002104B3"/>
    <w:rsid w:val="00213FFB"/>
    <w:rsid w:val="0021440F"/>
    <w:rsid w:val="00222A6C"/>
    <w:rsid w:val="00223B81"/>
    <w:rsid w:val="00231542"/>
    <w:rsid w:val="00236D66"/>
    <w:rsid w:val="002446C4"/>
    <w:rsid w:val="00252051"/>
    <w:rsid w:val="002547CE"/>
    <w:rsid w:val="002553EB"/>
    <w:rsid w:val="002567B6"/>
    <w:rsid w:val="00257995"/>
    <w:rsid w:val="00287482"/>
    <w:rsid w:val="00291479"/>
    <w:rsid w:val="002A0F14"/>
    <w:rsid w:val="002A3CCE"/>
    <w:rsid w:val="002B1D4F"/>
    <w:rsid w:val="002C0529"/>
    <w:rsid w:val="002C684C"/>
    <w:rsid w:val="002C6CA5"/>
    <w:rsid w:val="002E2BE1"/>
    <w:rsid w:val="002F6AB3"/>
    <w:rsid w:val="002F6BC6"/>
    <w:rsid w:val="002F76D3"/>
    <w:rsid w:val="003075A0"/>
    <w:rsid w:val="0032244E"/>
    <w:rsid w:val="00326E52"/>
    <w:rsid w:val="00330988"/>
    <w:rsid w:val="00331F5B"/>
    <w:rsid w:val="00335A70"/>
    <w:rsid w:val="00347398"/>
    <w:rsid w:val="00347C8F"/>
    <w:rsid w:val="00355C69"/>
    <w:rsid w:val="00356504"/>
    <w:rsid w:val="003619DB"/>
    <w:rsid w:val="00362D88"/>
    <w:rsid w:val="00363D56"/>
    <w:rsid w:val="00372F55"/>
    <w:rsid w:val="00387B38"/>
    <w:rsid w:val="0039209F"/>
    <w:rsid w:val="00393955"/>
    <w:rsid w:val="00394A61"/>
    <w:rsid w:val="0039544F"/>
    <w:rsid w:val="00396231"/>
    <w:rsid w:val="003B6F4A"/>
    <w:rsid w:val="003C1B4E"/>
    <w:rsid w:val="003D371A"/>
    <w:rsid w:val="003D5236"/>
    <w:rsid w:val="003D5807"/>
    <w:rsid w:val="003D6689"/>
    <w:rsid w:val="003E277E"/>
    <w:rsid w:val="003E30CC"/>
    <w:rsid w:val="0040095F"/>
    <w:rsid w:val="0040432A"/>
    <w:rsid w:val="00404A31"/>
    <w:rsid w:val="004107CD"/>
    <w:rsid w:val="0044072A"/>
    <w:rsid w:val="00440CBC"/>
    <w:rsid w:val="00446749"/>
    <w:rsid w:val="00446E25"/>
    <w:rsid w:val="00447FDF"/>
    <w:rsid w:val="00450FD8"/>
    <w:rsid w:val="00453B3F"/>
    <w:rsid w:val="00454021"/>
    <w:rsid w:val="004542D7"/>
    <w:rsid w:val="00454361"/>
    <w:rsid w:val="00456C05"/>
    <w:rsid w:val="00456DC6"/>
    <w:rsid w:val="00465481"/>
    <w:rsid w:val="00471704"/>
    <w:rsid w:val="004745E5"/>
    <w:rsid w:val="00485371"/>
    <w:rsid w:val="00486BD2"/>
    <w:rsid w:val="00487271"/>
    <w:rsid w:val="004923A6"/>
    <w:rsid w:val="00495572"/>
    <w:rsid w:val="004A2B19"/>
    <w:rsid w:val="004A313E"/>
    <w:rsid w:val="004B1E5E"/>
    <w:rsid w:val="004C150A"/>
    <w:rsid w:val="004C19A5"/>
    <w:rsid w:val="004C20B6"/>
    <w:rsid w:val="004C230A"/>
    <w:rsid w:val="004D7C31"/>
    <w:rsid w:val="004E1517"/>
    <w:rsid w:val="004E15D2"/>
    <w:rsid w:val="004E5905"/>
    <w:rsid w:val="004E5A12"/>
    <w:rsid w:val="004F69EA"/>
    <w:rsid w:val="00503819"/>
    <w:rsid w:val="00505EED"/>
    <w:rsid w:val="00512756"/>
    <w:rsid w:val="00514041"/>
    <w:rsid w:val="0051585D"/>
    <w:rsid w:val="00524465"/>
    <w:rsid w:val="00532B8C"/>
    <w:rsid w:val="005372DC"/>
    <w:rsid w:val="00540AAD"/>
    <w:rsid w:val="00542BBF"/>
    <w:rsid w:val="0054607A"/>
    <w:rsid w:val="005479D7"/>
    <w:rsid w:val="00560FB2"/>
    <w:rsid w:val="005820A4"/>
    <w:rsid w:val="00582B17"/>
    <w:rsid w:val="005863E4"/>
    <w:rsid w:val="00591F6D"/>
    <w:rsid w:val="0059251C"/>
    <w:rsid w:val="00595BEE"/>
    <w:rsid w:val="005A245B"/>
    <w:rsid w:val="005A2E68"/>
    <w:rsid w:val="005B10EA"/>
    <w:rsid w:val="005B3584"/>
    <w:rsid w:val="005B4797"/>
    <w:rsid w:val="005C31C3"/>
    <w:rsid w:val="005D45E1"/>
    <w:rsid w:val="005F0242"/>
    <w:rsid w:val="005F2C7D"/>
    <w:rsid w:val="0060051E"/>
    <w:rsid w:val="00605640"/>
    <w:rsid w:val="006058BF"/>
    <w:rsid w:val="00622B85"/>
    <w:rsid w:val="00623A36"/>
    <w:rsid w:val="00630599"/>
    <w:rsid w:val="006437A7"/>
    <w:rsid w:val="00643EA8"/>
    <w:rsid w:val="0064561D"/>
    <w:rsid w:val="00656E2F"/>
    <w:rsid w:val="00662E18"/>
    <w:rsid w:val="006770C2"/>
    <w:rsid w:val="0068015E"/>
    <w:rsid w:val="00680BE6"/>
    <w:rsid w:val="006824B5"/>
    <w:rsid w:val="0068505B"/>
    <w:rsid w:val="00693E8B"/>
    <w:rsid w:val="00695E57"/>
    <w:rsid w:val="006A3CDE"/>
    <w:rsid w:val="006A44EF"/>
    <w:rsid w:val="006B13F0"/>
    <w:rsid w:val="006B19CB"/>
    <w:rsid w:val="006B1A95"/>
    <w:rsid w:val="006D415B"/>
    <w:rsid w:val="006D7782"/>
    <w:rsid w:val="006F2997"/>
    <w:rsid w:val="006F5EA5"/>
    <w:rsid w:val="00723878"/>
    <w:rsid w:val="00733A14"/>
    <w:rsid w:val="00735F08"/>
    <w:rsid w:val="00742C20"/>
    <w:rsid w:val="00750453"/>
    <w:rsid w:val="0075164E"/>
    <w:rsid w:val="00751B1C"/>
    <w:rsid w:val="00751E7D"/>
    <w:rsid w:val="0075234E"/>
    <w:rsid w:val="00756C18"/>
    <w:rsid w:val="00760B50"/>
    <w:rsid w:val="007723E6"/>
    <w:rsid w:val="00781BBB"/>
    <w:rsid w:val="00787F87"/>
    <w:rsid w:val="00795E1F"/>
    <w:rsid w:val="007A101F"/>
    <w:rsid w:val="007A11D0"/>
    <w:rsid w:val="007A39F4"/>
    <w:rsid w:val="007A40E7"/>
    <w:rsid w:val="007C6A84"/>
    <w:rsid w:val="007D1EE1"/>
    <w:rsid w:val="007D6DB4"/>
    <w:rsid w:val="007F1092"/>
    <w:rsid w:val="007F35A3"/>
    <w:rsid w:val="007F48D2"/>
    <w:rsid w:val="0081390A"/>
    <w:rsid w:val="008175E6"/>
    <w:rsid w:val="0082256C"/>
    <w:rsid w:val="00823CD9"/>
    <w:rsid w:val="00834208"/>
    <w:rsid w:val="00837594"/>
    <w:rsid w:val="00843E25"/>
    <w:rsid w:val="0084611B"/>
    <w:rsid w:val="00854FAB"/>
    <w:rsid w:val="008657B5"/>
    <w:rsid w:val="00871DF1"/>
    <w:rsid w:val="00875159"/>
    <w:rsid w:val="008807E7"/>
    <w:rsid w:val="00883BBB"/>
    <w:rsid w:val="00885F7B"/>
    <w:rsid w:val="00886A61"/>
    <w:rsid w:val="00893D6A"/>
    <w:rsid w:val="0089489D"/>
    <w:rsid w:val="008956DC"/>
    <w:rsid w:val="00897D0E"/>
    <w:rsid w:val="008A6229"/>
    <w:rsid w:val="008B39D4"/>
    <w:rsid w:val="008C28E2"/>
    <w:rsid w:val="008D0137"/>
    <w:rsid w:val="008E1C11"/>
    <w:rsid w:val="008F23DE"/>
    <w:rsid w:val="008F420D"/>
    <w:rsid w:val="00914AB6"/>
    <w:rsid w:val="009240A3"/>
    <w:rsid w:val="00925AEB"/>
    <w:rsid w:val="00926982"/>
    <w:rsid w:val="009308F2"/>
    <w:rsid w:val="009359D4"/>
    <w:rsid w:val="00942DC7"/>
    <w:rsid w:val="00943ABC"/>
    <w:rsid w:val="00944F34"/>
    <w:rsid w:val="00945AE2"/>
    <w:rsid w:val="0096040A"/>
    <w:rsid w:val="00961F11"/>
    <w:rsid w:val="00966751"/>
    <w:rsid w:val="00974DF5"/>
    <w:rsid w:val="009815BB"/>
    <w:rsid w:val="009907DC"/>
    <w:rsid w:val="009A16DF"/>
    <w:rsid w:val="009B1B96"/>
    <w:rsid w:val="009B4F30"/>
    <w:rsid w:val="00A01DF5"/>
    <w:rsid w:val="00A03980"/>
    <w:rsid w:val="00A04DC8"/>
    <w:rsid w:val="00A07E0C"/>
    <w:rsid w:val="00A111F8"/>
    <w:rsid w:val="00A16006"/>
    <w:rsid w:val="00A23C3A"/>
    <w:rsid w:val="00A421D3"/>
    <w:rsid w:val="00A5130D"/>
    <w:rsid w:val="00A620E8"/>
    <w:rsid w:val="00A6216E"/>
    <w:rsid w:val="00A75D5A"/>
    <w:rsid w:val="00A82F78"/>
    <w:rsid w:val="00A835DD"/>
    <w:rsid w:val="00A90438"/>
    <w:rsid w:val="00A95621"/>
    <w:rsid w:val="00A97D39"/>
    <w:rsid w:val="00AA5320"/>
    <w:rsid w:val="00AA5CCB"/>
    <w:rsid w:val="00AA6C76"/>
    <w:rsid w:val="00AA7CE4"/>
    <w:rsid w:val="00AC4106"/>
    <w:rsid w:val="00AC43AD"/>
    <w:rsid w:val="00AC48D5"/>
    <w:rsid w:val="00AD1521"/>
    <w:rsid w:val="00AD369A"/>
    <w:rsid w:val="00AD4B43"/>
    <w:rsid w:val="00AE722B"/>
    <w:rsid w:val="00AF23A7"/>
    <w:rsid w:val="00AF5AC3"/>
    <w:rsid w:val="00B0590A"/>
    <w:rsid w:val="00B23BFA"/>
    <w:rsid w:val="00B2413D"/>
    <w:rsid w:val="00B31A87"/>
    <w:rsid w:val="00B32544"/>
    <w:rsid w:val="00B41064"/>
    <w:rsid w:val="00B427C2"/>
    <w:rsid w:val="00B42869"/>
    <w:rsid w:val="00B5050D"/>
    <w:rsid w:val="00B70779"/>
    <w:rsid w:val="00B812FD"/>
    <w:rsid w:val="00B82834"/>
    <w:rsid w:val="00B9009A"/>
    <w:rsid w:val="00B90A97"/>
    <w:rsid w:val="00B93E79"/>
    <w:rsid w:val="00BA2B5D"/>
    <w:rsid w:val="00BA5BC0"/>
    <w:rsid w:val="00BA7D63"/>
    <w:rsid w:val="00BB5A3B"/>
    <w:rsid w:val="00BB5D3D"/>
    <w:rsid w:val="00BB6B41"/>
    <w:rsid w:val="00BC1BF0"/>
    <w:rsid w:val="00BC673C"/>
    <w:rsid w:val="00BE64A4"/>
    <w:rsid w:val="00BF664C"/>
    <w:rsid w:val="00BF6884"/>
    <w:rsid w:val="00BF7A00"/>
    <w:rsid w:val="00C010BE"/>
    <w:rsid w:val="00C029DC"/>
    <w:rsid w:val="00C05C14"/>
    <w:rsid w:val="00C17346"/>
    <w:rsid w:val="00C2721A"/>
    <w:rsid w:val="00C35538"/>
    <w:rsid w:val="00C3718C"/>
    <w:rsid w:val="00C54DFF"/>
    <w:rsid w:val="00C72F5A"/>
    <w:rsid w:val="00C7645B"/>
    <w:rsid w:val="00CA13C2"/>
    <w:rsid w:val="00CA1860"/>
    <w:rsid w:val="00CB14DA"/>
    <w:rsid w:val="00CB2C84"/>
    <w:rsid w:val="00CD3091"/>
    <w:rsid w:val="00CD570D"/>
    <w:rsid w:val="00CE3522"/>
    <w:rsid w:val="00CE779D"/>
    <w:rsid w:val="00CE7952"/>
    <w:rsid w:val="00CF4585"/>
    <w:rsid w:val="00CF5188"/>
    <w:rsid w:val="00D0174F"/>
    <w:rsid w:val="00D033DF"/>
    <w:rsid w:val="00D03FAF"/>
    <w:rsid w:val="00D22A70"/>
    <w:rsid w:val="00D2325B"/>
    <w:rsid w:val="00D32DF4"/>
    <w:rsid w:val="00D365A6"/>
    <w:rsid w:val="00D44F3D"/>
    <w:rsid w:val="00D47796"/>
    <w:rsid w:val="00D51DC3"/>
    <w:rsid w:val="00D557CD"/>
    <w:rsid w:val="00D708BB"/>
    <w:rsid w:val="00D735F3"/>
    <w:rsid w:val="00D75E72"/>
    <w:rsid w:val="00DB506A"/>
    <w:rsid w:val="00DB7825"/>
    <w:rsid w:val="00DC5AD5"/>
    <w:rsid w:val="00DD0F8D"/>
    <w:rsid w:val="00DD2E11"/>
    <w:rsid w:val="00DD7F1F"/>
    <w:rsid w:val="00DE0139"/>
    <w:rsid w:val="00DE1688"/>
    <w:rsid w:val="00DE3716"/>
    <w:rsid w:val="00DE402F"/>
    <w:rsid w:val="00E11C8E"/>
    <w:rsid w:val="00E1372E"/>
    <w:rsid w:val="00E15F5F"/>
    <w:rsid w:val="00E166C5"/>
    <w:rsid w:val="00E17774"/>
    <w:rsid w:val="00E234FD"/>
    <w:rsid w:val="00E32483"/>
    <w:rsid w:val="00E341B5"/>
    <w:rsid w:val="00E35122"/>
    <w:rsid w:val="00E439D0"/>
    <w:rsid w:val="00E64302"/>
    <w:rsid w:val="00E66C7A"/>
    <w:rsid w:val="00E7533F"/>
    <w:rsid w:val="00E7655B"/>
    <w:rsid w:val="00E868E6"/>
    <w:rsid w:val="00E87960"/>
    <w:rsid w:val="00EA299E"/>
    <w:rsid w:val="00EA5549"/>
    <w:rsid w:val="00EB6446"/>
    <w:rsid w:val="00EC0AA0"/>
    <w:rsid w:val="00EC34CE"/>
    <w:rsid w:val="00EE4B38"/>
    <w:rsid w:val="00EF7226"/>
    <w:rsid w:val="00F008F6"/>
    <w:rsid w:val="00F00DD2"/>
    <w:rsid w:val="00F02E57"/>
    <w:rsid w:val="00F0395D"/>
    <w:rsid w:val="00F10F22"/>
    <w:rsid w:val="00F201E1"/>
    <w:rsid w:val="00F23EAC"/>
    <w:rsid w:val="00F24B41"/>
    <w:rsid w:val="00F24E77"/>
    <w:rsid w:val="00F33672"/>
    <w:rsid w:val="00F41F1A"/>
    <w:rsid w:val="00F55696"/>
    <w:rsid w:val="00F64CDB"/>
    <w:rsid w:val="00F71F0E"/>
    <w:rsid w:val="00F740E6"/>
    <w:rsid w:val="00F821E3"/>
    <w:rsid w:val="00F82272"/>
    <w:rsid w:val="00F86AF4"/>
    <w:rsid w:val="00F875E4"/>
    <w:rsid w:val="00F90A82"/>
    <w:rsid w:val="00F915AF"/>
    <w:rsid w:val="00F93AB8"/>
    <w:rsid w:val="00F95846"/>
    <w:rsid w:val="00F96161"/>
    <w:rsid w:val="00FA0216"/>
    <w:rsid w:val="00FA26C7"/>
    <w:rsid w:val="00FA4F25"/>
    <w:rsid w:val="00FB19F9"/>
    <w:rsid w:val="00FC2565"/>
    <w:rsid w:val="00FC681B"/>
    <w:rsid w:val="00FD3AE3"/>
    <w:rsid w:val="00FD74D8"/>
    <w:rsid w:val="00FE091D"/>
    <w:rsid w:val="00FE41E0"/>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22FD6520"/>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uiPriority w:val="22"/>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53B3F"/>
    <w:rPr>
      <w:color w:val="808080"/>
    </w:rPr>
  </w:style>
  <w:style w:type="character" w:styleId="UnresolvedMention">
    <w:name w:val="Unresolved Mention"/>
    <w:basedOn w:val="DefaultParagraphFont"/>
    <w:uiPriority w:val="99"/>
    <w:semiHidden/>
    <w:unhideWhenUsed/>
    <w:rsid w:val="0016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crt/fcs/TitleVI" TargetMode="External"/><Relationship Id="rId13" Type="http://schemas.openxmlformats.org/officeDocument/2006/relationships/hyperlink" Target="https://www.census.gov/programs-surveys/acs.html" TargetMode="External"/><Relationship Id="rId18" Type="http://schemas.openxmlformats.org/officeDocument/2006/relationships/hyperlink" Target="https://www.hmongamericancenter.org"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isconsindot.gov/Documents/doing-bus/local-gov/astnce-pgms/transit/compliance/title6-lep.pdf" TargetMode="External"/><Relationship Id="rId17" Type="http://schemas.openxmlformats.org/officeDocument/2006/relationships/hyperlink" Target="https://www.hmongamericancenter.org"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wisconsinrelay.com/features" TargetMode="External"/><Relationship Id="rId20" Type="http://schemas.openxmlformats.org/officeDocument/2006/relationships/hyperlink" Target="http://www.wisconsinrelay.com/fea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it.dot.gov/sites/fta.dot.gov/files/docs/FTA_Title_VI_FINAL.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wisconsinrelay.com/" TargetMode="External"/><Relationship Id="rId23" Type="http://schemas.openxmlformats.org/officeDocument/2006/relationships/theme" Target="theme/theme1.xml"/><Relationship Id="rId10" Type="http://schemas.openxmlformats.org/officeDocument/2006/relationships/hyperlink" Target="https://www.transportation.gov/civil-rights/civil-rights-library/policy-guidance-concerning-recipients-responsibilities-limited" TargetMode="External"/><Relationship Id="rId19" Type="http://schemas.openxmlformats.org/officeDocument/2006/relationships/hyperlink" Target="http://www.wisconsinrelay.com/" TargetMode="External"/><Relationship Id="rId4" Type="http://schemas.openxmlformats.org/officeDocument/2006/relationships/settings" Target="settings.xml"/><Relationship Id="rId9" Type="http://schemas.openxmlformats.org/officeDocument/2006/relationships/hyperlink" Target="https://www.justice.gov/crt/executive-order-13166" TargetMode="External"/><Relationship Id="rId14" Type="http://schemas.openxmlformats.org/officeDocument/2006/relationships/hyperlink" Target="https://www.lep.gov/sites/lep/files/media/document/2022-06/i-speak-bookle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F6E8C-8F4E-41F8-9B21-BE6FEBDD3079}">
  <ds:schemaRefs>
    <ds:schemaRef ds:uri="http://schemas.openxmlformats.org/officeDocument/2006/bibliography"/>
  </ds:schemaRefs>
</ds:datastoreItem>
</file>

<file path=customXml/itemProps2.xml><?xml version="1.0" encoding="utf-8"?>
<ds:datastoreItem xmlns:ds="http://schemas.openxmlformats.org/officeDocument/2006/customXml" ds:itemID="{F03DDC22-D867-4881-831A-6E7258CC403E}"/>
</file>

<file path=customXml/itemProps3.xml><?xml version="1.0" encoding="utf-8"?>
<ds:datastoreItem xmlns:ds="http://schemas.openxmlformats.org/officeDocument/2006/customXml" ds:itemID="{B6FC90C4-35B4-4D9B-B87F-1978BD54F0FD}"/>
</file>

<file path=customXml/itemProps4.xml><?xml version="1.0" encoding="utf-8"?>
<ds:datastoreItem xmlns:ds="http://schemas.openxmlformats.org/officeDocument/2006/customXml" ds:itemID="{9A04012A-45F3-434D-8FC4-61428DF3C197}"/>
</file>

<file path=docProps/app.xml><?xml version="1.0" encoding="utf-8"?>
<Properties xmlns="http://schemas.openxmlformats.org/officeDocument/2006/extended-properties" xmlns:vt="http://schemas.openxmlformats.org/officeDocument/2006/docPropsVTypes">
  <Template>Normal.dotm</Template>
  <TotalTime>0</TotalTime>
  <Pages>7</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VI/ADA/Nondiscrimination Plan Template Appendix</dc:title>
  <dc:subject>Title VI Template</dc:subject>
  <dc:creator>WisDOT</dc:creator>
  <cp:lastModifiedBy>Dan</cp:lastModifiedBy>
  <cp:revision>2</cp:revision>
  <cp:lastPrinted>2023-04-13T20:10:00Z</cp:lastPrinted>
  <dcterms:created xsi:type="dcterms:W3CDTF">2024-02-20T21:07:00Z</dcterms:created>
  <dcterms:modified xsi:type="dcterms:W3CDTF">2024-02-20T21:07:00Z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