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DADBC" w14:textId="5A6C2B33" w:rsidR="00084510" w:rsidRPr="00494329" w:rsidRDefault="00D5467E" w:rsidP="00D5467E">
      <w:pPr>
        <w:pStyle w:val="Title"/>
      </w:pPr>
      <w:r w:rsidRPr="00494329">
        <w:t xml:space="preserve">WisDOT </w:t>
      </w:r>
      <w:r w:rsidR="00BE5688">
        <w:t xml:space="preserve">Transit Sub-Recipient </w:t>
      </w:r>
      <w:r w:rsidRPr="00494329">
        <w:t xml:space="preserve">Vehicle Disposal Guide </w:t>
      </w:r>
      <w:r w:rsidR="005456D0" w:rsidRPr="00494329">
        <w:t>– Fall</w:t>
      </w:r>
      <w:r w:rsidR="0091007B" w:rsidRPr="00494329">
        <w:t xml:space="preserve"> </w:t>
      </w:r>
      <w:r w:rsidRPr="00494329">
        <w:t>2026</w:t>
      </w:r>
    </w:p>
    <w:p w14:paraId="00621DFC" w14:textId="69902ADF" w:rsidR="00D5467E" w:rsidRPr="00494329" w:rsidRDefault="00D5467E" w:rsidP="00D5467E">
      <w:pPr>
        <w:pStyle w:val="Heading1"/>
        <w:rPr>
          <w:szCs w:val="44"/>
        </w:rPr>
      </w:pPr>
      <w:r w:rsidRPr="00494329">
        <w:rPr>
          <w:szCs w:val="44"/>
        </w:rPr>
        <w:t>Introduction</w:t>
      </w:r>
    </w:p>
    <w:p w14:paraId="71661841" w14:textId="77777777" w:rsidR="004927FD" w:rsidRPr="00494329" w:rsidRDefault="00D5467E" w:rsidP="00D5467E">
      <w:r w:rsidRPr="00494329">
        <w:t xml:space="preserve">Vehicle disposal requests and processes are now completed through the Transit Management System (TMS). </w:t>
      </w:r>
    </w:p>
    <w:p w14:paraId="4F0641BE" w14:textId="4E3EF630" w:rsidR="00D5467E" w:rsidRPr="00494329" w:rsidRDefault="004927FD" w:rsidP="00D5467E">
      <w:r w:rsidRPr="00494329">
        <w:rPr>
          <w:b/>
          <w:bCs/>
        </w:rPr>
        <w:t>TMS website</w:t>
      </w:r>
      <w:r w:rsidRPr="00494329">
        <w:t xml:space="preserve">: </w:t>
      </w:r>
      <w:hyperlink r:id="rId6" w:tooltip="WisDOT Transit Management System website operated by Smart Simple" w:history="1">
        <w:r w:rsidRPr="00494329">
          <w:rPr>
            <w:rStyle w:val="Hyperlink"/>
          </w:rPr>
          <w:t>https://wisdot.us-1.smartsimple.com/</w:t>
        </w:r>
      </w:hyperlink>
    </w:p>
    <w:p w14:paraId="29130EE5" w14:textId="26EC0CA9" w:rsidR="00D5467E" w:rsidRPr="00494329" w:rsidRDefault="00D5467E" w:rsidP="00D5467E">
      <w:r w:rsidRPr="00494329">
        <w:t>If you do not have access to TMS, please email your program manager –</w:t>
      </w:r>
    </w:p>
    <w:p w14:paraId="5C27EE3E" w14:textId="0453035F" w:rsidR="00D5467E" w:rsidRPr="00494329" w:rsidRDefault="00D5467E" w:rsidP="00D5467E">
      <w:r w:rsidRPr="00494329">
        <w:rPr>
          <w:b/>
          <w:bCs/>
        </w:rPr>
        <w:t>Public Transit</w:t>
      </w:r>
      <w:r w:rsidRPr="00494329">
        <w:t xml:space="preserve"> – </w:t>
      </w:r>
      <w:hyperlink r:id="rId7" w:tooltip="Public Transit Program Managers email" w:history="1">
        <w:r w:rsidR="004927FD" w:rsidRPr="00494329">
          <w:rPr>
            <w:rStyle w:val="Hyperlink"/>
          </w:rPr>
          <w:t>public.transit@dot.wi.gov</w:t>
        </w:r>
      </w:hyperlink>
    </w:p>
    <w:p w14:paraId="7BD376AA" w14:textId="3E774203" w:rsidR="00D5467E" w:rsidRPr="00494329" w:rsidRDefault="00D5467E" w:rsidP="00D5467E">
      <w:r w:rsidRPr="00494329">
        <w:rPr>
          <w:b/>
          <w:bCs/>
        </w:rPr>
        <w:t>Specialized Transit</w:t>
      </w:r>
      <w:r w:rsidRPr="00494329">
        <w:t xml:space="preserve"> - </w:t>
      </w:r>
      <w:hyperlink r:id="rId8" w:tooltip="Specialzied Transit Program Managers email" w:history="1">
        <w:r w:rsidR="004927FD" w:rsidRPr="00494329">
          <w:rPr>
            <w:rStyle w:val="Hyperlink"/>
          </w:rPr>
          <w:t>specialized.transit@dot.wi.gov</w:t>
        </w:r>
      </w:hyperlink>
    </w:p>
    <w:p w14:paraId="1C3C4F29" w14:textId="49FD99F8" w:rsidR="00E52BAC" w:rsidRPr="00494329" w:rsidRDefault="00E52BAC" w:rsidP="00E52BAC">
      <w:pPr>
        <w:pStyle w:val="Heading1"/>
      </w:pPr>
      <w:r w:rsidRPr="00494329">
        <w:t xml:space="preserve">When to </w:t>
      </w:r>
      <w:r w:rsidR="002A7CB3" w:rsidRPr="00494329">
        <w:t>Dispose</w:t>
      </w:r>
      <w:r w:rsidRPr="00494329">
        <w:t xml:space="preserve"> My Vehicle?</w:t>
      </w:r>
    </w:p>
    <w:p w14:paraId="11272B11" w14:textId="21089078" w:rsidR="00E52BAC" w:rsidRPr="00494329" w:rsidRDefault="00E52BAC" w:rsidP="00E52BAC">
      <w:r w:rsidRPr="00494329">
        <w:t xml:space="preserve">WisDOT is responsible for approving the disposal of a subrecipient/organization’s federally funded transit </w:t>
      </w:r>
      <w:proofErr w:type="gramStart"/>
      <w:r w:rsidRPr="00494329">
        <w:t>assets</w:t>
      </w:r>
      <w:proofErr w:type="gramEnd"/>
      <w:r w:rsidRPr="00494329">
        <w:t xml:space="preserve">. Assets must have met or exceeded their useful life metrics (noted in </w:t>
      </w:r>
      <w:r w:rsidRPr="00494329">
        <w:rPr>
          <w:b/>
          <w:bCs/>
        </w:rPr>
        <w:t xml:space="preserve">Appendix </w:t>
      </w:r>
      <w:r w:rsidR="009D1AA2" w:rsidRPr="00494329">
        <w:rPr>
          <w:b/>
          <w:bCs/>
        </w:rPr>
        <w:t>A</w:t>
      </w:r>
      <w:r w:rsidRPr="00494329">
        <w:rPr>
          <w:b/>
          <w:bCs/>
        </w:rPr>
        <w:t>)</w:t>
      </w:r>
      <w:r w:rsidRPr="00494329">
        <w:t xml:space="preserve"> in years or mileage. </w:t>
      </w:r>
    </w:p>
    <w:p w14:paraId="26ABED44" w14:textId="77777777" w:rsidR="00E52BAC" w:rsidRPr="00494329" w:rsidRDefault="00E52BAC" w:rsidP="00E52BAC">
      <w:r w:rsidRPr="00494329">
        <w:t xml:space="preserve">Federal rule allows the disposal of an asset which has not reached the end of its useful life, subject to prior WisDOT approval, under the following conditions: </w:t>
      </w:r>
    </w:p>
    <w:p w14:paraId="2CBA051F" w14:textId="77777777" w:rsidR="00E52BAC" w:rsidRPr="00494329" w:rsidRDefault="00E52BAC" w:rsidP="00E52BAC">
      <w:pPr>
        <w:ind w:left="720" w:right="-180"/>
      </w:pPr>
      <w:r w:rsidRPr="00494329">
        <w:t xml:space="preserve">(1) it is no longer safe to transport passengers and cannot be repaired in a satisfactory manner </w:t>
      </w:r>
    </w:p>
    <w:p w14:paraId="776351AC" w14:textId="77777777" w:rsidR="00E52BAC" w:rsidRPr="00494329" w:rsidRDefault="00E52BAC" w:rsidP="00E52BAC">
      <w:pPr>
        <w:ind w:left="720" w:right="-90"/>
      </w:pPr>
      <w:r w:rsidRPr="00494329">
        <w:t xml:space="preserve">(2) it is not in a safe operating condition and estimates for repairs are high in comparison to the value of the vehicle </w:t>
      </w:r>
    </w:p>
    <w:p w14:paraId="4BC8C7EC" w14:textId="77777777" w:rsidR="00CA7896" w:rsidRDefault="00E52BAC" w:rsidP="00E2640B">
      <w:pPr>
        <w:ind w:left="720" w:right="-180"/>
        <w:sectPr w:rsidR="00CA7896" w:rsidSect="009C3023">
          <w:footerReference w:type="default" r:id="rId9"/>
          <w:pgSz w:w="12240" w:h="15840"/>
          <w:pgMar w:top="1440" w:right="1440" w:bottom="1440" w:left="1440" w:header="432" w:footer="432" w:gutter="0"/>
          <w:cols w:space="720"/>
          <w:docGrid w:linePitch="360"/>
        </w:sectPr>
      </w:pPr>
      <w:r w:rsidRPr="00494329">
        <w:t>(3) the estimate for repairs considerably exceeds the value of the vehicle</w:t>
      </w:r>
      <w:r w:rsidR="00E2640B" w:rsidRPr="00494329">
        <w:t>.</w:t>
      </w:r>
    </w:p>
    <w:p w14:paraId="618CE943" w14:textId="47D4360B" w:rsidR="004927FD" w:rsidRPr="00494329" w:rsidRDefault="004927FD" w:rsidP="004927FD">
      <w:pPr>
        <w:pStyle w:val="Heading1"/>
      </w:pPr>
      <w:r w:rsidRPr="00494329">
        <w:lastRenderedPageBreak/>
        <w:t>Request to Dispose of Vehicle</w:t>
      </w:r>
    </w:p>
    <w:p w14:paraId="2E345FB6" w14:textId="6F59F0D1" w:rsidR="00DA27B4" w:rsidRPr="00494329" w:rsidRDefault="000B5D4C" w:rsidP="00D5467E">
      <w:r w:rsidRPr="00494329">
        <w:t>Begin by searching for the vehicle that needs to be disposed of by going to your “</w:t>
      </w:r>
      <w:r w:rsidRPr="00494329">
        <w:rPr>
          <w:b/>
          <w:bCs/>
        </w:rPr>
        <w:t>Assets</w:t>
      </w:r>
      <w:r w:rsidRPr="00494329">
        <w:t>” tab in TMS</w:t>
      </w:r>
      <w:r w:rsidRPr="00494329">
        <w:br/>
      </w:r>
      <w:r w:rsidR="005A2757" w:rsidRPr="00494329">
        <w:rPr>
          <w:noProof/>
        </w:rPr>
        <w:drawing>
          <wp:inline distT="0" distB="0" distL="0" distR="0" wp14:anchorId="2A9DEE76" wp14:editId="07D200E2">
            <wp:extent cx="5878830" cy="2194521"/>
            <wp:effectExtent l="19050" t="19050" r="26670" b="15875"/>
            <wp:docPr id="432305860" name="Picture 1" descr="Screenshot of the main TMS page and how to find the Asset Modu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60" name="Picture 1" descr="Screenshot of the main TMS page and how to find the Asset Module. "/>
                    <pic:cNvPicPr/>
                  </pic:nvPicPr>
                  <pic:blipFill rotWithShape="1">
                    <a:blip r:embed="rId10" cstate="print">
                      <a:extLst>
                        <a:ext uri="{28A0092B-C50C-407E-A947-70E740481C1C}">
                          <a14:useLocalDpi xmlns:a14="http://schemas.microsoft.com/office/drawing/2010/main" val="0"/>
                        </a:ext>
                      </a:extLst>
                    </a:blip>
                    <a:srcRect r="8301"/>
                    <a:stretch>
                      <a:fillRect/>
                    </a:stretch>
                  </pic:blipFill>
                  <pic:spPr bwMode="auto">
                    <a:xfrm>
                      <a:off x="0" y="0"/>
                      <a:ext cx="5878935" cy="219456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DA27B4" w:rsidRPr="00494329">
        <w:t xml:space="preserve">A list of your vehicles should populate in the </w:t>
      </w:r>
      <w:r w:rsidR="00DA27B4" w:rsidRPr="00494329">
        <w:rPr>
          <w:b/>
          <w:bCs/>
        </w:rPr>
        <w:t>Asset Module</w:t>
      </w:r>
      <w:r w:rsidR="00DA27B4" w:rsidRPr="00494329">
        <w:t xml:space="preserve">. </w:t>
      </w:r>
    </w:p>
    <w:p w14:paraId="2006CC03" w14:textId="160365EE" w:rsidR="00DA27B4" w:rsidRPr="00494329" w:rsidRDefault="00DA27B4" w:rsidP="00D5467E">
      <w:r w:rsidRPr="00494329">
        <w:t>Find the correct vehicle and click on “open”</w:t>
      </w:r>
    </w:p>
    <w:p w14:paraId="72A594AD" w14:textId="77777777" w:rsidR="00467234" w:rsidRDefault="00E2640B" w:rsidP="00D5467E">
      <w:pPr>
        <w:sectPr w:rsidR="00467234" w:rsidSect="009C3023">
          <w:pgSz w:w="12240" w:h="15840"/>
          <w:pgMar w:top="1440" w:right="1440" w:bottom="1440" w:left="1440" w:header="432" w:footer="432" w:gutter="0"/>
          <w:cols w:space="720"/>
          <w:docGrid w:linePitch="360"/>
        </w:sectPr>
      </w:pPr>
      <w:r w:rsidRPr="00494329">
        <w:rPr>
          <w:noProof/>
        </w:rPr>
        <w:drawing>
          <wp:inline distT="0" distB="0" distL="0" distR="0" wp14:anchorId="6998D143" wp14:editId="02DCCFBA">
            <wp:extent cx="6084570" cy="2468647"/>
            <wp:effectExtent l="19050" t="19050" r="11430" b="27305"/>
            <wp:docPr id="1153181820" name="Picture 1" descr="Screenshot of the starting page of the asset module and how to select a specific vehicle from the inventory to request a dispo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81820" name="Picture 1" descr="Screenshot of the starting page of the asset module and how to select a specific vehicle from the inventory to request a disposal "/>
                    <pic:cNvPicPr/>
                  </pic:nvPicPr>
                  <pic:blipFill rotWithShape="1">
                    <a:blip r:embed="rId11" cstate="print">
                      <a:extLst>
                        <a:ext uri="{28A0092B-C50C-407E-A947-70E740481C1C}">
                          <a14:useLocalDpi xmlns:a14="http://schemas.microsoft.com/office/drawing/2010/main" val="0"/>
                        </a:ext>
                      </a:extLst>
                    </a:blip>
                    <a:srcRect r="19107" b="17107"/>
                    <a:stretch>
                      <a:fillRect/>
                    </a:stretch>
                  </pic:blipFill>
                  <pic:spPr bwMode="auto">
                    <a:xfrm>
                      <a:off x="0" y="0"/>
                      <a:ext cx="6085145" cy="246888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214B34" w14:textId="51E23D63" w:rsidR="002A7CB3" w:rsidRPr="00494329" w:rsidRDefault="00DA27B4" w:rsidP="00D5467E">
      <w:pPr>
        <w:rPr>
          <w:b/>
          <w:bCs/>
        </w:rPr>
      </w:pPr>
      <w:r w:rsidRPr="00494329">
        <w:lastRenderedPageBreak/>
        <w:t>Find the “</w:t>
      </w:r>
      <w:r w:rsidRPr="00494329">
        <w:rPr>
          <w:b/>
          <w:bCs/>
        </w:rPr>
        <w:t>Active</w:t>
      </w:r>
      <w:r w:rsidRPr="00494329">
        <w:t>” tab in the vehicle record.</w:t>
      </w:r>
      <w:r w:rsidR="00467234" w:rsidRPr="00467234">
        <w:rPr>
          <w:noProof/>
        </w:rPr>
        <w:t xml:space="preserve"> </w:t>
      </w:r>
      <w:r w:rsidR="00467234" w:rsidRPr="00494329">
        <w:rPr>
          <w:noProof/>
        </w:rPr>
        <w:drawing>
          <wp:inline distT="0" distB="0" distL="0" distR="0" wp14:anchorId="6BFD7B0B" wp14:editId="7DDC2DFA">
            <wp:extent cx="5943600" cy="2457450"/>
            <wp:effectExtent l="19050" t="19050" r="19050" b="19050"/>
            <wp:docPr id="647965420" name="Picture 1" descr="Screenshot of where to find the &quot;Active&quot; tab under the asset module and record to start the disposal proc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65420" name="Picture 1" descr="Screenshot of where to find the &quot;Active&quot; tab under the asset module and record to start the disposal process. "/>
                    <pic:cNvPicPr/>
                  </pic:nvPicPr>
                  <pic:blipFill rotWithShape="1">
                    <a:blip r:embed="rId12" cstate="print">
                      <a:extLst>
                        <a:ext uri="{28A0092B-C50C-407E-A947-70E740481C1C}">
                          <a14:useLocalDpi xmlns:a14="http://schemas.microsoft.com/office/drawing/2010/main" val="0"/>
                        </a:ext>
                      </a:extLst>
                    </a:blip>
                    <a:srcRect b="20599"/>
                    <a:stretch>
                      <a:fillRect/>
                    </a:stretch>
                  </pic:blipFill>
                  <pic:spPr bwMode="auto">
                    <a:xfrm>
                      <a:off x="0" y="0"/>
                      <a:ext cx="5943600" cy="24574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494329">
        <w:t>Scroll to the bottom of the page and enter the most recent information under the “</w:t>
      </w:r>
      <w:r w:rsidRPr="00494329">
        <w:rPr>
          <w:b/>
          <w:bCs/>
        </w:rPr>
        <w:t>Vehicle Condition and Issues</w:t>
      </w:r>
      <w:r w:rsidRPr="00494329">
        <w:t>”</w:t>
      </w:r>
      <w:r w:rsidR="00AE7012" w:rsidRPr="00494329">
        <w:t xml:space="preserve"> and “</w:t>
      </w:r>
      <w:r w:rsidR="00AE7012" w:rsidRPr="00494329">
        <w:rPr>
          <w:b/>
          <w:bCs/>
        </w:rPr>
        <w:t>Disposal Request Information</w:t>
      </w:r>
      <w:r w:rsidR="00AE7012" w:rsidRPr="00494329">
        <w:t>”</w:t>
      </w:r>
      <w:r w:rsidRPr="00494329">
        <w:t xml:space="preserve"> header</w:t>
      </w:r>
      <w:r w:rsidR="00AE7012" w:rsidRPr="00494329">
        <w:t>s</w:t>
      </w:r>
      <w:r w:rsidRPr="00494329">
        <w:t xml:space="preserve">. Try to be as descriptive as possible, especially if the vehicle has yet to surpass its useful life. </w:t>
      </w:r>
      <w:r w:rsidRPr="00494329">
        <w:rPr>
          <w:b/>
          <w:bCs/>
        </w:rPr>
        <w:t xml:space="preserve">Useful Life Information is in Appendix </w:t>
      </w:r>
      <w:r w:rsidR="009D1AA2" w:rsidRPr="00494329">
        <w:rPr>
          <w:b/>
          <w:bCs/>
        </w:rPr>
        <w:t>A</w:t>
      </w:r>
      <w:r w:rsidR="000E5A10" w:rsidRPr="00494329">
        <w:rPr>
          <w:b/>
          <w:bCs/>
        </w:rPr>
        <w:t>.</w:t>
      </w:r>
    </w:p>
    <w:p w14:paraId="4CA6E18D" w14:textId="77777777" w:rsidR="00467234" w:rsidRDefault="00E2640B" w:rsidP="00D5467E">
      <w:pPr>
        <w:rPr>
          <w:b/>
          <w:bCs/>
        </w:rPr>
        <w:sectPr w:rsidR="00467234" w:rsidSect="009C3023">
          <w:pgSz w:w="12240" w:h="15840"/>
          <w:pgMar w:top="1440" w:right="1440" w:bottom="1440" w:left="1440" w:header="432" w:footer="432" w:gutter="0"/>
          <w:cols w:space="720"/>
          <w:docGrid w:linePitch="360"/>
        </w:sectPr>
      </w:pPr>
      <w:r w:rsidRPr="00494329">
        <w:rPr>
          <w:noProof/>
        </w:rPr>
        <w:drawing>
          <wp:inline distT="0" distB="0" distL="0" distR="0" wp14:anchorId="1DC0810B" wp14:editId="74BC7B89">
            <wp:extent cx="5943600" cy="2534285"/>
            <wp:effectExtent l="19050" t="19050" r="19050" b="18415"/>
            <wp:docPr id="1389681684" name="Picture 1" descr="Screenshot of where to update the vehicle's condition and describe why it is ready for disposal. Includes condition, milage, date info is updated, inventory ID, License number, and additional com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81684" name="Picture 1" descr="Screenshot of where to update the vehicle's condition and describe why it is ready for disposal. Includes condition, milage, date info is updated, inventory ID, License number, and additional comments.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534285"/>
                    </a:xfrm>
                    <a:prstGeom prst="rect">
                      <a:avLst/>
                    </a:prstGeom>
                    <a:ln>
                      <a:solidFill>
                        <a:schemeClr val="tx1"/>
                      </a:solidFill>
                    </a:ln>
                  </pic:spPr>
                </pic:pic>
              </a:graphicData>
            </a:graphic>
          </wp:inline>
        </w:drawing>
      </w:r>
    </w:p>
    <w:p w14:paraId="394194D1" w14:textId="407B2A1B" w:rsidR="00E2640B" w:rsidRPr="00467234" w:rsidRDefault="00467234" w:rsidP="00D5467E">
      <w:pPr>
        <w:rPr>
          <w:i/>
          <w:iCs/>
          <w:sz w:val="20"/>
          <w:szCs w:val="20"/>
        </w:rPr>
      </w:pPr>
      <w:r w:rsidRPr="00494329">
        <w:rPr>
          <w:noProof/>
        </w:rPr>
        <w:lastRenderedPageBreak/>
        <w:drawing>
          <wp:inline distT="0" distB="0" distL="0" distR="0" wp14:anchorId="2E1F18E7" wp14:editId="1211D9EE">
            <wp:extent cx="5772150" cy="2880995"/>
            <wp:effectExtent l="19050" t="19050" r="19050" b="14605"/>
            <wp:docPr id="981957740" name="Picture 1" descr="Screenshot of the Disposal Request Information including if a vehicle replacement has been requested, how the sub-recipient plans on disposing of the vehicle (auction, junk, sealed bid, etc.) and the date out of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57740" name="Picture 1" descr="Screenshot of the Disposal Request Information including if a vehicle replacement has been requested, how the sub-recipient plans on disposing of the vehicle (auction, junk, sealed bid, etc.) and the date out of service"/>
                    <pic:cNvPicPr/>
                  </pic:nvPicPr>
                  <pic:blipFill rotWithShape="1">
                    <a:blip r:embed="rId14">
                      <a:extLst>
                        <a:ext uri="{28A0092B-C50C-407E-A947-70E740481C1C}">
                          <a14:useLocalDpi xmlns:a14="http://schemas.microsoft.com/office/drawing/2010/main" val="0"/>
                        </a:ext>
                      </a:extLst>
                    </a:blip>
                    <a:srcRect r="5064"/>
                    <a:stretch>
                      <a:fillRect/>
                    </a:stretch>
                  </pic:blipFill>
                  <pic:spPr bwMode="auto">
                    <a:xfrm>
                      <a:off x="0" y="0"/>
                      <a:ext cx="5772150" cy="288099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DE34FC" w:rsidRPr="00494329">
        <w:rPr>
          <w:i/>
          <w:iCs/>
          <w:sz w:val="20"/>
          <w:szCs w:val="20"/>
        </w:rPr>
        <w:t xml:space="preserve">The “Vehicle to be Replaced by” will only populate if your organization has applied </w:t>
      </w:r>
      <w:r w:rsidR="00DC036E">
        <w:rPr>
          <w:i/>
          <w:iCs/>
          <w:sz w:val="20"/>
          <w:szCs w:val="20"/>
        </w:rPr>
        <w:t>to</w:t>
      </w:r>
      <w:r w:rsidR="00DE34FC" w:rsidRPr="00494329">
        <w:rPr>
          <w:i/>
          <w:iCs/>
          <w:sz w:val="20"/>
          <w:szCs w:val="20"/>
        </w:rPr>
        <w:t xml:space="preserve"> WisDOT for a replacement vehicle via an application. </w:t>
      </w:r>
    </w:p>
    <w:p w14:paraId="6CFEB154" w14:textId="136588E6" w:rsidR="00FF3EF4" w:rsidRPr="00494329" w:rsidRDefault="00FF3EF4" w:rsidP="00D5467E">
      <w:r w:rsidRPr="00494329">
        <w:t>You can “safe the draft” if you are not ready to submit the request right away. When you are ready, select</w:t>
      </w:r>
      <w:r w:rsidR="00210060" w:rsidRPr="00494329">
        <w:t xml:space="preserve"> the</w:t>
      </w:r>
      <w:r w:rsidRPr="00494329">
        <w:t xml:space="preserve"> “submit disposal” button.</w:t>
      </w:r>
    </w:p>
    <w:p w14:paraId="12DE166A" w14:textId="37390A29" w:rsidR="00F92F1C" w:rsidRDefault="00AE7012" w:rsidP="00D5467E">
      <w:r w:rsidRPr="00494329">
        <w:rPr>
          <w:noProof/>
        </w:rPr>
        <w:drawing>
          <wp:inline distT="0" distB="0" distL="0" distR="0" wp14:anchorId="45E6A671" wp14:editId="707CF063">
            <wp:extent cx="6007100" cy="1005205"/>
            <wp:effectExtent l="19050" t="19050" r="12700" b="23495"/>
            <wp:docPr id="1252027478" name="Picture 1" descr="Screenshot of where to find the &quot;submit disposal&quot; request button in the Asse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27478" name="Picture 1" descr="Screenshot of where to find the &quot;submit disposal&quot; request button in the Asset Record"/>
                    <pic:cNvPicPr/>
                  </pic:nvPicPr>
                  <pic:blipFill rotWithShape="1">
                    <a:blip r:embed="rId15">
                      <a:extLst>
                        <a:ext uri="{28A0092B-C50C-407E-A947-70E740481C1C}">
                          <a14:useLocalDpi xmlns:a14="http://schemas.microsoft.com/office/drawing/2010/main" val="0"/>
                        </a:ext>
                      </a:extLst>
                    </a:blip>
                    <a:srcRect t="73137" r="29812"/>
                    <a:stretch>
                      <a:fillRect/>
                    </a:stretch>
                  </pic:blipFill>
                  <pic:spPr bwMode="auto">
                    <a:xfrm>
                      <a:off x="0" y="0"/>
                      <a:ext cx="6010895" cy="100584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C83F67" w:rsidRPr="00494329">
        <w:t xml:space="preserve">A message will pop up to confirm you are ready to start the </w:t>
      </w:r>
      <w:r w:rsidR="00DC036E">
        <w:t>disposal</w:t>
      </w:r>
      <w:r w:rsidR="00C83F67" w:rsidRPr="00494329">
        <w:t xml:space="preserve"> process</w:t>
      </w:r>
      <w:r w:rsidR="00467234" w:rsidRPr="00494329">
        <w:rPr>
          <w:noProof/>
        </w:rPr>
        <w:drawing>
          <wp:inline distT="0" distB="0" distL="0" distR="0" wp14:anchorId="71E2C008" wp14:editId="22EDE194">
            <wp:extent cx="3962604" cy="1606633"/>
            <wp:effectExtent l="19050" t="19050" r="19050" b="12700"/>
            <wp:docPr id="1437274760" name="Picture 1" descr="Screenshot of the alert message to confirm that the vehicle is being requested for dispos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74760" name="Picture 1" descr="Screenshot of the alert message to confirm that the vehicle is being requested for disposal. "/>
                    <pic:cNvPicPr/>
                  </pic:nvPicPr>
                  <pic:blipFill>
                    <a:blip r:embed="rId16">
                      <a:extLst>
                        <a:ext uri="{28A0092B-C50C-407E-A947-70E740481C1C}">
                          <a14:useLocalDpi xmlns:a14="http://schemas.microsoft.com/office/drawing/2010/main" val="0"/>
                        </a:ext>
                      </a:extLst>
                    </a:blip>
                    <a:stretch>
                      <a:fillRect/>
                    </a:stretch>
                  </pic:blipFill>
                  <pic:spPr>
                    <a:xfrm>
                      <a:off x="0" y="0"/>
                      <a:ext cx="3962604" cy="1606633"/>
                    </a:xfrm>
                    <a:prstGeom prst="rect">
                      <a:avLst/>
                    </a:prstGeom>
                    <a:ln>
                      <a:solidFill>
                        <a:schemeClr val="tx1"/>
                      </a:solidFill>
                    </a:ln>
                  </pic:spPr>
                </pic:pic>
              </a:graphicData>
            </a:graphic>
          </wp:inline>
        </w:drawing>
      </w:r>
    </w:p>
    <w:p w14:paraId="15873A15" w14:textId="798588CD" w:rsidR="00C83F67" w:rsidRPr="00494329" w:rsidRDefault="00C83F67" w:rsidP="00D5467E">
      <w:r w:rsidRPr="00494329">
        <w:t xml:space="preserve">Once “yes” is selected, an automatic email will alert the Program Managers that your vehicle is ready to be reviewed for disposal. In an internal process, they will approve the disposal or send you a note with any follow up questions. If approved, the WisDOT </w:t>
      </w:r>
      <w:proofErr w:type="gramStart"/>
      <w:r w:rsidRPr="00494329">
        <w:t>lien</w:t>
      </w:r>
      <w:proofErr w:type="gramEnd"/>
      <w:r w:rsidRPr="00494329">
        <w:t xml:space="preserve"> will be released on the </w:t>
      </w:r>
      <w:r w:rsidR="00E52BAC" w:rsidRPr="00494329">
        <w:t>vehicle,</w:t>
      </w:r>
      <w:r w:rsidRPr="00494329">
        <w:t xml:space="preserve"> and an automatic email will be generated through TMS that your vehicle is ready for sale or </w:t>
      </w:r>
      <w:proofErr w:type="gramStart"/>
      <w:r w:rsidRPr="00494329">
        <w:t>to be junked</w:t>
      </w:r>
      <w:proofErr w:type="gramEnd"/>
      <w:r w:rsidRPr="00494329">
        <w:t xml:space="preserve">. </w:t>
      </w:r>
    </w:p>
    <w:p w14:paraId="59F394F5" w14:textId="120D65C4" w:rsidR="002A7CB3" w:rsidRPr="00494329" w:rsidRDefault="002A7CB3" w:rsidP="002A7CB3">
      <w:pPr>
        <w:pStyle w:val="Heading1"/>
      </w:pPr>
      <w:r w:rsidRPr="00494329">
        <w:lastRenderedPageBreak/>
        <w:t>Sale or Junking of Vehicle</w:t>
      </w:r>
    </w:p>
    <w:p w14:paraId="57F3EDDA" w14:textId="1D2B279B" w:rsidR="002A7CB3" w:rsidRPr="00494329" w:rsidRDefault="002A7CB3" w:rsidP="002A7CB3">
      <w:r w:rsidRPr="00494329">
        <w:t xml:space="preserve">Vehicle disposal options vary and are dictated mainly by vehicle conditions and local government preferences. </w:t>
      </w:r>
      <w:r w:rsidRPr="00494329">
        <w:rPr>
          <w:b/>
          <w:bCs/>
          <w:highlight w:val="yellow"/>
        </w:rPr>
        <w:t>The vehicl</w:t>
      </w:r>
      <w:r w:rsidR="00DC036E">
        <w:rPr>
          <w:b/>
          <w:bCs/>
          <w:highlight w:val="yellow"/>
        </w:rPr>
        <w:t>e</w:t>
      </w:r>
      <w:r w:rsidRPr="00494329">
        <w:rPr>
          <w:b/>
          <w:bCs/>
          <w:highlight w:val="yellow"/>
        </w:rPr>
        <w:t xml:space="preserve"> must be sold using a public sale method.</w:t>
      </w:r>
      <w:r w:rsidRPr="00494329">
        <w:t xml:space="preserve"> </w:t>
      </w:r>
    </w:p>
    <w:p w14:paraId="35512449" w14:textId="77777777" w:rsidR="002A7CB3" w:rsidRPr="00494329" w:rsidRDefault="002A7CB3" w:rsidP="002A7CB3">
      <w:r w:rsidRPr="00494329">
        <w:t xml:space="preserve">For instance, a vehicle may be offered for bid in a local public auction sponsored by the subrecipient or other licensed seller, or it may be advertised by soliciting bids in a local newspaper. </w:t>
      </w:r>
    </w:p>
    <w:p w14:paraId="50C271B9" w14:textId="4BD2909E" w:rsidR="00E2640B" w:rsidRPr="00494329" w:rsidRDefault="00E2640B" w:rsidP="002A7CB3">
      <w:r w:rsidRPr="00494329">
        <w:t xml:space="preserve">If you are selling to a scrap or junk yard, you must try to get multiple offers for the vehicle to make the process as fair and equitable as possible. </w:t>
      </w:r>
    </w:p>
    <w:p w14:paraId="5164EBAB" w14:textId="77777777" w:rsidR="00F912E7" w:rsidRDefault="002A7CB3" w:rsidP="002A7CB3">
      <w:r w:rsidRPr="00494329">
        <w:t xml:space="preserve">If the vehicle has been involved in a collision and has been declared a total loss, it may have to be sold as scrap. </w:t>
      </w:r>
    </w:p>
    <w:p w14:paraId="3F3EAFDC" w14:textId="62B83F65" w:rsidR="00D915DE" w:rsidRPr="00494329" w:rsidRDefault="002A7CB3" w:rsidP="002A7CB3">
      <w:pPr>
        <w:rPr>
          <w:b/>
          <w:bCs/>
        </w:rPr>
      </w:pPr>
      <w:r w:rsidRPr="00494329">
        <w:t xml:space="preserve">Using retired vehicles as ‘back-up’ or selling to a preferred party is </w:t>
      </w:r>
      <w:r w:rsidRPr="00494329">
        <w:rPr>
          <w:b/>
          <w:bCs/>
        </w:rPr>
        <w:t>not allowed.</w:t>
      </w:r>
    </w:p>
    <w:p w14:paraId="006C635A" w14:textId="59D8A58A" w:rsidR="00C7446E" w:rsidRPr="00494329" w:rsidRDefault="00C7446E" w:rsidP="00C7446E">
      <w:pPr>
        <w:pStyle w:val="Heading1"/>
      </w:pPr>
      <w:r w:rsidRPr="00494329">
        <w:t>Final Steps of Disposal</w:t>
      </w:r>
    </w:p>
    <w:p w14:paraId="3A9B97CD" w14:textId="77777777" w:rsidR="00F92F1C" w:rsidRDefault="00C7446E" w:rsidP="00C7446E">
      <w:r w:rsidRPr="00494329">
        <w:t xml:space="preserve">Once the vehicle has been sold, you will need to enter </w:t>
      </w:r>
      <w:proofErr w:type="gramStart"/>
      <w:r w:rsidRPr="00494329">
        <w:t>the proceed</w:t>
      </w:r>
      <w:proofErr w:type="gramEnd"/>
      <w:r w:rsidRPr="00494329">
        <w:t xml:space="preserve"> </w:t>
      </w:r>
      <w:proofErr w:type="gramStart"/>
      <w:r w:rsidRPr="00494329">
        <w:t>amount into</w:t>
      </w:r>
      <w:proofErr w:type="gramEnd"/>
      <w:r w:rsidRPr="00494329">
        <w:t xml:space="preserve"> TMS. There should be a tab called “Vehicle Sale Process” in the Asset Module once WisDOT has approved the vehicle for disposal. </w:t>
      </w:r>
      <w:r w:rsidR="00287FB1" w:rsidRPr="00494329">
        <w:rPr>
          <w:noProof/>
        </w:rPr>
        <w:drawing>
          <wp:inline distT="0" distB="0" distL="0" distR="0" wp14:anchorId="032B994F" wp14:editId="7508FC1B">
            <wp:extent cx="5943600" cy="2262505"/>
            <wp:effectExtent l="19050" t="19050" r="19050" b="23495"/>
            <wp:docPr id="350698790" name="Picture 1" descr="Screenshot of where to find the &quot;Vehicle Sale Process&quot; tab under the Asse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98790" name="Picture 1" descr="Screenshot of where to find the &quot;Vehicle Sale Process&quot; tab under the Asset Modul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262505"/>
                    </a:xfrm>
                    <a:prstGeom prst="rect">
                      <a:avLst/>
                    </a:prstGeom>
                    <a:ln>
                      <a:solidFill>
                        <a:schemeClr val="tx1"/>
                      </a:solidFill>
                    </a:ln>
                  </pic:spPr>
                </pic:pic>
              </a:graphicData>
            </a:graphic>
          </wp:inline>
        </w:drawing>
      </w:r>
      <w:r w:rsidR="00287FB1" w:rsidRPr="00494329">
        <w:t>Under “</w:t>
      </w:r>
      <w:r w:rsidR="00287FB1" w:rsidRPr="00494329">
        <w:rPr>
          <w:b/>
          <w:bCs/>
        </w:rPr>
        <w:t>Vehicle Sale Process</w:t>
      </w:r>
      <w:r w:rsidR="00287FB1" w:rsidRPr="00494329">
        <w:t>” enter the</w:t>
      </w:r>
      <w:r w:rsidR="00961DDD" w:rsidRPr="00494329">
        <w:t xml:space="preserve"> date of sale and</w:t>
      </w:r>
      <w:r w:rsidR="00287FB1" w:rsidRPr="00494329">
        <w:t xml:space="preserve"> proceed amount from the vehicle, and upload any receipts, bills of sales, and/or documentation related to the sale or junkin</w:t>
      </w:r>
      <w:r w:rsidR="00F92F1C">
        <w:t xml:space="preserve">g of </w:t>
      </w:r>
      <w:r w:rsidR="00287FB1" w:rsidRPr="00494329">
        <w:t xml:space="preserve">the vehicle. </w:t>
      </w:r>
    </w:p>
    <w:p w14:paraId="73CBD6AF" w14:textId="532E8470" w:rsidR="00961DDD" w:rsidRPr="00494329" w:rsidRDefault="00D915DE" w:rsidP="00C7446E">
      <w:r w:rsidRPr="00494329">
        <w:rPr>
          <w:noProof/>
        </w:rPr>
        <w:lastRenderedPageBreak/>
        <w:drawing>
          <wp:inline distT="0" distB="0" distL="0" distR="0" wp14:anchorId="2824366B" wp14:editId="22959F28">
            <wp:extent cx="5943600" cy="3877310"/>
            <wp:effectExtent l="19050" t="19050" r="19050" b="27940"/>
            <wp:docPr id="135570247" name="Picture 1" descr="Screenshot fo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0247" name="Picture 1" descr="Screenshot fo the "/>
                    <pic:cNvPicPr/>
                  </pic:nvPicPr>
                  <pic:blipFill>
                    <a:blip r:embed="rId18">
                      <a:extLst>
                        <a:ext uri="{28A0092B-C50C-407E-A947-70E740481C1C}">
                          <a14:useLocalDpi xmlns:a14="http://schemas.microsoft.com/office/drawing/2010/main" val="0"/>
                        </a:ext>
                      </a:extLst>
                    </a:blip>
                    <a:stretch>
                      <a:fillRect/>
                    </a:stretch>
                  </pic:blipFill>
                  <pic:spPr>
                    <a:xfrm>
                      <a:off x="0" y="0"/>
                      <a:ext cx="5943600" cy="3877310"/>
                    </a:xfrm>
                    <a:prstGeom prst="rect">
                      <a:avLst/>
                    </a:prstGeom>
                    <a:ln>
                      <a:solidFill>
                        <a:schemeClr val="tx1"/>
                      </a:solidFill>
                    </a:ln>
                  </pic:spPr>
                </pic:pic>
              </a:graphicData>
            </a:graphic>
          </wp:inline>
        </w:drawing>
      </w:r>
    </w:p>
    <w:p w14:paraId="3D1D1457" w14:textId="2274FC48" w:rsidR="00FA5D35" w:rsidRPr="00494329" w:rsidRDefault="002B2B09" w:rsidP="00C7446E">
      <w:r w:rsidRPr="00494329">
        <w:t xml:space="preserve">If the vehicle proceeds are over $10,000, please make a note and your Program Manager will walk you through the next steps. A </w:t>
      </w:r>
      <w:r w:rsidRPr="00494329">
        <w:rPr>
          <w:color w:val="000000" w:themeColor="text1"/>
        </w:rPr>
        <w:t>portion of those funds may need to be repaid to the Federal Transit Administration th</w:t>
      </w:r>
      <w:r w:rsidR="00F912E7">
        <w:rPr>
          <w:color w:val="000000" w:themeColor="text1"/>
        </w:rPr>
        <w:t>rough</w:t>
      </w:r>
      <w:r w:rsidRPr="00494329">
        <w:rPr>
          <w:color w:val="000000" w:themeColor="text1"/>
        </w:rPr>
        <w:t xml:space="preserve"> pay.gov.  Your program manager will confirm this for you.</w:t>
      </w:r>
      <w:r w:rsidR="00FA5D35" w:rsidRPr="00494329">
        <w:rPr>
          <w:noProof/>
        </w:rPr>
        <w:drawing>
          <wp:inline distT="0" distB="0" distL="0" distR="0" wp14:anchorId="1DE5F71B" wp14:editId="6B165986">
            <wp:extent cx="5703570" cy="1842770"/>
            <wp:effectExtent l="19050" t="19050" r="11430" b="24130"/>
            <wp:docPr id="287069618" name="Picture 1" descr="Screenshot asking if the vehicle was sold for more than $10,000 or not. If so, how much over $10,000 and Pay.gov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69618" name="Picture 1" descr="Screenshot asking if the vehicle was sold for more than $10,000 or not. If so, how much over $10,000 and Pay.gov information"/>
                    <pic:cNvPicPr/>
                  </pic:nvPicPr>
                  <pic:blipFill rotWithShape="1">
                    <a:blip r:embed="rId19">
                      <a:extLst>
                        <a:ext uri="{28A0092B-C50C-407E-A947-70E740481C1C}">
                          <a14:useLocalDpi xmlns:a14="http://schemas.microsoft.com/office/drawing/2010/main" val="0"/>
                        </a:ext>
                      </a:extLst>
                    </a:blip>
                    <a:srcRect r="4038"/>
                    <a:stretch>
                      <a:fillRect/>
                    </a:stretch>
                  </pic:blipFill>
                  <pic:spPr bwMode="auto">
                    <a:xfrm>
                      <a:off x="0" y="0"/>
                      <a:ext cx="5703570" cy="184277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C082518" w14:textId="19AA5517" w:rsidR="005B3B11" w:rsidRDefault="00FA5D35" w:rsidP="00C7446E">
      <w:pPr>
        <w:sectPr w:rsidR="005B3B11" w:rsidSect="009C3023">
          <w:pgSz w:w="12240" w:h="15840"/>
          <w:pgMar w:top="1440" w:right="1440" w:bottom="1440" w:left="1440" w:header="432" w:footer="432" w:gutter="0"/>
          <w:cols w:space="720"/>
          <w:docGrid w:linePitch="360"/>
        </w:sectPr>
      </w:pPr>
      <w:r w:rsidRPr="00494329">
        <w:t xml:space="preserve">Once complete, select the “Vehicle has been sold” button and TMS will generate an automatic email you the Program Managers for final review. Unless they contact you with additional questions, the process is now complete </w:t>
      </w:r>
    </w:p>
    <w:p w14:paraId="359701A4" w14:textId="299A0AF9" w:rsidR="00D915DE" w:rsidRPr="00494329" w:rsidRDefault="005B3B11" w:rsidP="00C7446E">
      <w:r w:rsidRPr="00494329">
        <w:rPr>
          <w:noProof/>
        </w:rPr>
        <w:lastRenderedPageBreak/>
        <w:drawing>
          <wp:inline distT="0" distB="0" distL="0" distR="0" wp14:anchorId="11051EC0" wp14:editId="0C796EBD">
            <wp:extent cx="4521432" cy="2190863"/>
            <wp:effectExtent l="19050" t="19050" r="12700" b="19050"/>
            <wp:docPr id="1126836031" name="Picture 1" descr="Screenshot of message when vehicle has been sold asking the sub-recipient to confirm they have uploaded the correct paperwork and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36031" name="Picture 1" descr="Screenshot of message when vehicle has been sold asking the sub-recipient to confirm they have uploaded the correct paperwork and information"/>
                    <pic:cNvPicPr/>
                  </pic:nvPicPr>
                  <pic:blipFill>
                    <a:blip r:embed="rId20">
                      <a:extLst>
                        <a:ext uri="{28A0092B-C50C-407E-A947-70E740481C1C}">
                          <a14:useLocalDpi xmlns:a14="http://schemas.microsoft.com/office/drawing/2010/main" val="0"/>
                        </a:ext>
                      </a:extLst>
                    </a:blip>
                    <a:stretch>
                      <a:fillRect/>
                    </a:stretch>
                  </pic:blipFill>
                  <pic:spPr>
                    <a:xfrm>
                      <a:off x="0" y="0"/>
                      <a:ext cx="4521432" cy="2190863"/>
                    </a:xfrm>
                    <a:prstGeom prst="rect">
                      <a:avLst/>
                    </a:prstGeom>
                    <a:ln>
                      <a:solidFill>
                        <a:schemeClr val="tx1"/>
                      </a:solidFill>
                    </a:ln>
                  </pic:spPr>
                </pic:pic>
              </a:graphicData>
            </a:graphic>
          </wp:inline>
        </w:drawing>
      </w:r>
    </w:p>
    <w:p w14:paraId="0030E79C" w14:textId="25D2AC57" w:rsidR="00FA5D35" w:rsidRPr="00494329" w:rsidRDefault="00FA5D35" w:rsidP="00FA5D35">
      <w:pPr>
        <w:pStyle w:val="Heading1"/>
      </w:pPr>
      <w:r w:rsidRPr="00494329">
        <w:t>Asset Inventory</w:t>
      </w:r>
    </w:p>
    <w:p w14:paraId="06C4B3B6" w14:textId="23B5297B" w:rsidR="00FA5D35" w:rsidRPr="00494329" w:rsidRDefault="00FA5D35" w:rsidP="00FA5D35">
      <w:r w:rsidRPr="00494329">
        <w:t xml:space="preserve">Once the disposal process is finalized, the vehicle in your asset inventory should have a status of “disposed”. </w:t>
      </w:r>
      <w:r w:rsidRPr="00494329">
        <w:rPr>
          <w:noProof/>
        </w:rPr>
        <w:drawing>
          <wp:inline distT="0" distB="0" distL="0" distR="0" wp14:anchorId="305E2A68" wp14:editId="0C21500F">
            <wp:extent cx="5943600" cy="2364105"/>
            <wp:effectExtent l="19050" t="19050" r="19050" b="17145"/>
            <wp:docPr id="1191388039" name="Picture 1" descr="Screenshot of the Vehicle Sale Process information. Sale or disposal date is needed, amount of proceeds, and a section to upload bill of s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88039" name="Picture 1" descr="Screenshot of the Vehicle Sale Process information. Sale or disposal date is needed, amount of proceeds, and a section to upload bill of sal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364105"/>
                    </a:xfrm>
                    <a:prstGeom prst="rect">
                      <a:avLst/>
                    </a:prstGeom>
                    <a:ln>
                      <a:solidFill>
                        <a:schemeClr val="tx1"/>
                      </a:solidFill>
                    </a:ln>
                  </pic:spPr>
                </pic:pic>
              </a:graphicData>
            </a:graphic>
          </wp:inline>
        </w:drawing>
      </w:r>
    </w:p>
    <w:p w14:paraId="7E6D0AEB" w14:textId="01CDE563" w:rsidR="00FA5D35" w:rsidRPr="00494329" w:rsidRDefault="00FA5D35" w:rsidP="00FA5D35">
      <w:pPr>
        <w:pStyle w:val="Heading1"/>
      </w:pPr>
      <w:r w:rsidRPr="00494329">
        <w:t>Questions?</w:t>
      </w:r>
    </w:p>
    <w:p w14:paraId="1988DA4B" w14:textId="12F6DE27" w:rsidR="00D915DE" w:rsidRPr="00494329" w:rsidRDefault="00FA5D35">
      <w:pPr>
        <w:sectPr w:rsidR="00D915DE" w:rsidRPr="00494329" w:rsidSect="009C3023">
          <w:pgSz w:w="12240" w:h="15840"/>
          <w:pgMar w:top="1440" w:right="1440" w:bottom="1440" w:left="1440" w:header="432" w:footer="432" w:gutter="0"/>
          <w:cols w:space="720"/>
          <w:docGrid w:linePitch="360"/>
        </w:sectPr>
      </w:pPr>
      <w:r w:rsidRPr="00494329">
        <w:t xml:space="preserve">Please contact Katie Patterson </w:t>
      </w:r>
      <w:hyperlink r:id="rId22" w:history="1">
        <w:r w:rsidRPr="00494329">
          <w:rPr>
            <w:rStyle w:val="Hyperlink"/>
          </w:rPr>
          <w:t>katherine.patterson@dot.wi.gov</w:t>
        </w:r>
      </w:hyperlink>
      <w:r w:rsidRPr="00494329">
        <w:t xml:space="preserve"> or 608-264-7335 for any questions.</w:t>
      </w:r>
    </w:p>
    <w:p w14:paraId="608ACCCE" w14:textId="732871A7" w:rsidR="009D1AA2" w:rsidRPr="00494329" w:rsidRDefault="009D1AA2" w:rsidP="009D1AA2">
      <w:pPr>
        <w:pStyle w:val="Title"/>
      </w:pPr>
      <w:r w:rsidRPr="00494329">
        <w:lastRenderedPageBreak/>
        <w:t>Appendix A</w:t>
      </w:r>
    </w:p>
    <w:p w14:paraId="2D98173B" w14:textId="49861560" w:rsidR="009D1AA2" w:rsidRPr="00494329" w:rsidRDefault="009D1AA2" w:rsidP="009D1AA2">
      <w:pPr>
        <w:pStyle w:val="Heading1"/>
      </w:pPr>
      <w:bookmarkStart w:id="0" w:name="_Hlk242456597"/>
      <w:r w:rsidRPr="00494329">
        <w:t>Useful Life Standards for Vehicles</w:t>
      </w:r>
    </w:p>
    <w:tbl>
      <w:tblPr>
        <w:tblW w:w="12447" w:type="dxa"/>
        <w:tblLook w:val="06A0" w:firstRow="1" w:lastRow="0" w:firstColumn="1" w:lastColumn="0" w:noHBand="1" w:noVBand="1"/>
        <w:tblCaption w:val="Useful Life Standards for Vehicles"/>
        <w:tblDescription w:val="FTA useful life standards (years and miles) as well as construction type, FHWA class and vehicle length."/>
      </w:tblPr>
      <w:tblGrid>
        <w:gridCol w:w="2425"/>
        <w:gridCol w:w="2700"/>
        <w:gridCol w:w="1800"/>
        <w:gridCol w:w="2462"/>
        <w:gridCol w:w="1170"/>
        <w:gridCol w:w="1890"/>
      </w:tblGrid>
      <w:tr w:rsidR="00CC34F4" w:rsidRPr="00494329" w14:paraId="7BBB7F05" w14:textId="77777777" w:rsidTr="0005480A">
        <w:trPr>
          <w:trHeight w:val="660"/>
        </w:trPr>
        <w:tc>
          <w:tcPr>
            <w:tcW w:w="2425" w:type="dxa"/>
            <w:tcBorders>
              <w:top w:val="single" w:sz="4" w:space="0" w:color="000000"/>
              <w:left w:val="single" w:sz="4" w:space="0" w:color="000000"/>
              <w:bottom w:val="single" w:sz="4" w:space="0" w:color="000000"/>
              <w:right w:val="single" w:sz="4" w:space="0" w:color="000000"/>
            </w:tcBorders>
            <w:shd w:val="clear" w:color="000000" w:fill="DDEBF7"/>
            <w:vAlign w:val="center"/>
          </w:tcPr>
          <w:p w14:paraId="566A7DA3" w14:textId="437E6288" w:rsidR="00CC34F4" w:rsidRPr="00494329" w:rsidRDefault="00CC34F4" w:rsidP="00EA6A47">
            <w:pPr>
              <w:spacing w:after="0" w:line="240" w:lineRule="auto"/>
              <w:rPr>
                <w:rFonts w:eastAsia="Times New Roman" w:cs="Calibri"/>
                <w:b/>
                <w:bCs/>
                <w:kern w:val="0"/>
                <w14:ligatures w14:val="none"/>
              </w:rPr>
            </w:pPr>
            <w:r w:rsidRPr="00494329">
              <w:rPr>
                <w:rFonts w:eastAsia="Times New Roman" w:cs="Calibri"/>
                <w:b/>
                <w:bCs/>
                <w:kern w:val="0"/>
                <w14:ligatures w14:val="none"/>
              </w:rPr>
              <w:t>Construction</w:t>
            </w:r>
          </w:p>
        </w:tc>
        <w:tc>
          <w:tcPr>
            <w:tcW w:w="2700" w:type="dxa"/>
            <w:tcBorders>
              <w:top w:val="single" w:sz="4" w:space="0" w:color="000000"/>
              <w:left w:val="single" w:sz="4" w:space="0" w:color="000000"/>
              <w:bottom w:val="single" w:sz="4" w:space="0" w:color="000000"/>
              <w:right w:val="single" w:sz="4" w:space="0" w:color="000000"/>
            </w:tcBorders>
            <w:shd w:val="clear" w:color="000000" w:fill="DDEBF7"/>
            <w:vAlign w:val="center"/>
            <w:hideMark/>
          </w:tcPr>
          <w:p w14:paraId="27453047" w14:textId="0B678353" w:rsidR="00CC34F4" w:rsidRPr="00494329" w:rsidRDefault="00CC34F4" w:rsidP="00EA6A47">
            <w:pPr>
              <w:spacing w:after="0" w:line="240" w:lineRule="auto"/>
              <w:rPr>
                <w:rFonts w:eastAsia="Times New Roman" w:cs="Times New Roman"/>
                <w:b/>
                <w:bCs/>
                <w:color w:val="000000"/>
                <w:kern w:val="0"/>
                <w14:ligatures w14:val="none"/>
              </w:rPr>
            </w:pPr>
            <w:r w:rsidRPr="00494329">
              <w:rPr>
                <w:rFonts w:eastAsia="Times New Roman" w:cs="Calibri"/>
                <w:b/>
                <w:bCs/>
                <w:kern w:val="0"/>
                <w14:ligatures w14:val="none"/>
              </w:rPr>
              <w:t>Useful Life</w:t>
            </w:r>
            <w:r>
              <w:rPr>
                <w:rFonts w:eastAsia="Times New Roman" w:cs="Calibri"/>
                <w:b/>
                <w:bCs/>
                <w:kern w:val="0"/>
                <w14:ligatures w14:val="none"/>
              </w:rPr>
              <w:t xml:space="preserve"> </w:t>
            </w:r>
            <w:r w:rsidRPr="00494329">
              <w:rPr>
                <w:rFonts w:eastAsia="Times New Roman" w:cs="Calibri"/>
                <w:b/>
                <w:bCs/>
                <w:kern w:val="0"/>
                <w14:ligatures w14:val="none"/>
              </w:rPr>
              <w:t>Category</w:t>
            </w:r>
          </w:p>
        </w:tc>
        <w:tc>
          <w:tcPr>
            <w:tcW w:w="1800" w:type="dxa"/>
            <w:tcBorders>
              <w:top w:val="single" w:sz="4" w:space="0" w:color="000000"/>
              <w:left w:val="nil"/>
              <w:bottom w:val="single" w:sz="4" w:space="0" w:color="000000"/>
              <w:right w:val="single" w:sz="4" w:space="0" w:color="000000"/>
            </w:tcBorders>
            <w:shd w:val="clear" w:color="000000" w:fill="DDEBF7"/>
            <w:vAlign w:val="center"/>
            <w:hideMark/>
          </w:tcPr>
          <w:p w14:paraId="27FB7D2A" w14:textId="2C471538" w:rsidR="00CC34F4" w:rsidRPr="00494329" w:rsidRDefault="00F912E7" w:rsidP="00EA6A47">
            <w:pPr>
              <w:spacing w:after="0" w:line="240" w:lineRule="auto"/>
              <w:rPr>
                <w:rFonts w:eastAsia="Times New Roman" w:cs="Calibri"/>
                <w:b/>
                <w:bCs/>
                <w:kern w:val="0"/>
                <w14:ligatures w14:val="none"/>
              </w:rPr>
            </w:pPr>
            <w:r>
              <w:rPr>
                <w:rFonts w:eastAsia="Times New Roman" w:cs="Calibri"/>
                <w:b/>
                <w:bCs/>
                <w:kern w:val="0"/>
                <w14:ligatures w14:val="none"/>
              </w:rPr>
              <w:t>Vehicle</w:t>
            </w:r>
            <w:r w:rsidR="00CC34F4" w:rsidRPr="00494329">
              <w:rPr>
                <w:rFonts w:eastAsia="Times New Roman" w:cs="Calibri"/>
                <w:b/>
                <w:bCs/>
                <w:kern w:val="0"/>
                <w14:ligatures w14:val="none"/>
              </w:rPr>
              <w:t xml:space="preserve"> Class</w:t>
            </w:r>
            <w:r>
              <w:rPr>
                <w:rFonts w:eastAsia="Times New Roman" w:cs="Calibri"/>
                <w:b/>
                <w:bCs/>
                <w:kern w:val="0"/>
                <w14:ligatures w14:val="none"/>
              </w:rPr>
              <w:t xml:space="preserve"> from FHWA</w:t>
            </w:r>
          </w:p>
        </w:tc>
        <w:tc>
          <w:tcPr>
            <w:tcW w:w="2462" w:type="dxa"/>
            <w:tcBorders>
              <w:top w:val="single" w:sz="4" w:space="0" w:color="000000"/>
              <w:left w:val="nil"/>
              <w:bottom w:val="single" w:sz="4" w:space="0" w:color="000000"/>
              <w:right w:val="single" w:sz="4" w:space="0" w:color="000000"/>
            </w:tcBorders>
            <w:shd w:val="clear" w:color="000000" w:fill="DDEBF7"/>
            <w:vAlign w:val="center"/>
            <w:hideMark/>
          </w:tcPr>
          <w:p w14:paraId="75FD80E8" w14:textId="78495933" w:rsidR="00CC34F4" w:rsidRPr="00494329" w:rsidRDefault="00F912E7" w:rsidP="00EA6A47">
            <w:pPr>
              <w:spacing w:after="0" w:line="240" w:lineRule="auto"/>
              <w:rPr>
                <w:rFonts w:eastAsia="Times New Roman" w:cs="Calibri"/>
                <w:b/>
                <w:bCs/>
                <w:kern w:val="0"/>
                <w14:ligatures w14:val="none"/>
              </w:rPr>
            </w:pPr>
            <w:r>
              <w:rPr>
                <w:rFonts w:eastAsia="Times New Roman" w:cs="Calibri"/>
                <w:b/>
                <w:bCs/>
                <w:kern w:val="0"/>
                <w14:ligatures w14:val="none"/>
              </w:rPr>
              <w:t>Vehicle Weight (GVWR)</w:t>
            </w:r>
          </w:p>
        </w:tc>
        <w:tc>
          <w:tcPr>
            <w:tcW w:w="1170" w:type="dxa"/>
            <w:tcBorders>
              <w:top w:val="single" w:sz="4" w:space="0" w:color="000000"/>
              <w:left w:val="nil"/>
              <w:bottom w:val="single" w:sz="4" w:space="0" w:color="000000"/>
              <w:right w:val="single" w:sz="4" w:space="0" w:color="000000"/>
            </w:tcBorders>
            <w:shd w:val="clear" w:color="auto" w:fill="FFE2C5"/>
            <w:vAlign w:val="center"/>
            <w:hideMark/>
          </w:tcPr>
          <w:p w14:paraId="414E2625" w14:textId="77777777" w:rsidR="00CC34F4" w:rsidRPr="00494329" w:rsidRDefault="00CC34F4" w:rsidP="00EA6A47">
            <w:pPr>
              <w:spacing w:after="0" w:line="240" w:lineRule="auto"/>
              <w:rPr>
                <w:rFonts w:eastAsia="Times New Roman" w:cs="Calibri"/>
                <w:b/>
                <w:bCs/>
                <w:kern w:val="0"/>
                <w14:ligatures w14:val="none"/>
              </w:rPr>
            </w:pPr>
            <w:r w:rsidRPr="00494329">
              <w:rPr>
                <w:rFonts w:eastAsia="Times New Roman" w:cs="Calibri"/>
                <w:b/>
                <w:bCs/>
                <w:kern w:val="0"/>
                <w14:ligatures w14:val="none"/>
              </w:rPr>
              <w:t>Years</w:t>
            </w:r>
          </w:p>
        </w:tc>
        <w:tc>
          <w:tcPr>
            <w:tcW w:w="1890" w:type="dxa"/>
            <w:tcBorders>
              <w:top w:val="single" w:sz="4" w:space="0" w:color="000000"/>
              <w:left w:val="nil"/>
              <w:bottom w:val="single" w:sz="4" w:space="0" w:color="000000"/>
              <w:right w:val="single" w:sz="4" w:space="0" w:color="000000"/>
            </w:tcBorders>
            <w:shd w:val="clear" w:color="auto" w:fill="FFE2C5"/>
            <w:vAlign w:val="center"/>
            <w:hideMark/>
          </w:tcPr>
          <w:p w14:paraId="6E1A22F2" w14:textId="77777777" w:rsidR="00CC34F4" w:rsidRPr="00494329" w:rsidRDefault="00CC34F4" w:rsidP="00EA6A47">
            <w:pPr>
              <w:spacing w:after="0" w:line="240" w:lineRule="auto"/>
              <w:rPr>
                <w:rFonts w:eastAsia="Times New Roman" w:cs="Calibri"/>
                <w:b/>
                <w:bCs/>
                <w:kern w:val="0"/>
                <w14:ligatures w14:val="none"/>
              </w:rPr>
            </w:pPr>
            <w:r w:rsidRPr="00494329">
              <w:rPr>
                <w:rFonts w:eastAsia="Times New Roman" w:cs="Calibri"/>
                <w:b/>
                <w:bCs/>
                <w:kern w:val="0"/>
                <w14:ligatures w14:val="none"/>
              </w:rPr>
              <w:t>Mileage</w:t>
            </w:r>
          </w:p>
        </w:tc>
      </w:tr>
      <w:tr w:rsidR="00CC34F4" w:rsidRPr="00494329" w14:paraId="15D94DFE" w14:textId="77777777" w:rsidTr="0005480A">
        <w:trPr>
          <w:trHeight w:val="330"/>
        </w:trPr>
        <w:tc>
          <w:tcPr>
            <w:tcW w:w="2425" w:type="dxa"/>
            <w:tcBorders>
              <w:top w:val="nil"/>
              <w:left w:val="single" w:sz="4" w:space="0" w:color="000000"/>
              <w:bottom w:val="nil"/>
              <w:right w:val="single" w:sz="4" w:space="0" w:color="000000"/>
            </w:tcBorders>
            <w:vAlign w:val="center"/>
          </w:tcPr>
          <w:p w14:paraId="3F77447A" w14:textId="331C0CC7"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Automobile</w:t>
            </w:r>
          </w:p>
        </w:tc>
        <w:tc>
          <w:tcPr>
            <w:tcW w:w="2700" w:type="dxa"/>
            <w:tcBorders>
              <w:top w:val="nil"/>
              <w:left w:val="single" w:sz="4" w:space="0" w:color="000000"/>
              <w:bottom w:val="nil"/>
              <w:right w:val="single" w:sz="4" w:space="0" w:color="000000"/>
            </w:tcBorders>
            <w:vAlign w:val="center"/>
          </w:tcPr>
          <w:p w14:paraId="5D8ADBDA" w14:textId="0A59F8BD"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 Duty Vehicle</w:t>
            </w:r>
          </w:p>
        </w:tc>
        <w:tc>
          <w:tcPr>
            <w:tcW w:w="1800" w:type="dxa"/>
            <w:tcBorders>
              <w:top w:val="nil"/>
              <w:left w:val="single" w:sz="4" w:space="0" w:color="000000"/>
              <w:bottom w:val="nil"/>
              <w:right w:val="single" w:sz="4" w:space="0" w:color="000000"/>
            </w:tcBorders>
            <w:vAlign w:val="center"/>
          </w:tcPr>
          <w:p w14:paraId="33212ABD" w14:textId="32E0FCB5"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1A7167C2" w14:textId="7C7A41A9"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00CC34F4"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04379538" w14:textId="23F4BF0A"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4</w:t>
            </w:r>
          </w:p>
        </w:tc>
        <w:tc>
          <w:tcPr>
            <w:tcW w:w="1890" w:type="dxa"/>
            <w:tcBorders>
              <w:top w:val="nil"/>
              <w:left w:val="single" w:sz="4" w:space="0" w:color="000000"/>
              <w:bottom w:val="nil"/>
              <w:right w:val="single" w:sz="4" w:space="0" w:color="000000"/>
            </w:tcBorders>
            <w:shd w:val="clear" w:color="auto" w:fill="FFE2C5"/>
            <w:vAlign w:val="center"/>
          </w:tcPr>
          <w:p w14:paraId="636431D9" w14:textId="7F51BB6B"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100,000</w:t>
            </w:r>
          </w:p>
        </w:tc>
      </w:tr>
      <w:tr w:rsidR="00CC34F4" w:rsidRPr="00494329" w14:paraId="6D24FFD3" w14:textId="77777777" w:rsidTr="0005480A">
        <w:trPr>
          <w:trHeight w:val="330"/>
        </w:trPr>
        <w:tc>
          <w:tcPr>
            <w:tcW w:w="2425" w:type="dxa"/>
            <w:tcBorders>
              <w:top w:val="nil"/>
              <w:left w:val="single" w:sz="4" w:space="0" w:color="000000"/>
              <w:bottom w:val="nil"/>
              <w:right w:val="single" w:sz="4" w:space="0" w:color="000000"/>
            </w:tcBorders>
            <w:vAlign w:val="center"/>
          </w:tcPr>
          <w:p w14:paraId="464603CA" w14:textId="56230608"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Minivan</w:t>
            </w:r>
          </w:p>
        </w:tc>
        <w:tc>
          <w:tcPr>
            <w:tcW w:w="2700" w:type="dxa"/>
            <w:tcBorders>
              <w:top w:val="nil"/>
              <w:left w:val="single" w:sz="4" w:space="0" w:color="000000"/>
              <w:bottom w:val="nil"/>
              <w:right w:val="single" w:sz="4" w:space="0" w:color="000000"/>
            </w:tcBorders>
            <w:vAlign w:val="center"/>
          </w:tcPr>
          <w:p w14:paraId="070C3BEC" w14:textId="1601C0B3"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 Duty Vehicle</w:t>
            </w:r>
          </w:p>
        </w:tc>
        <w:tc>
          <w:tcPr>
            <w:tcW w:w="1800" w:type="dxa"/>
            <w:tcBorders>
              <w:top w:val="nil"/>
              <w:left w:val="single" w:sz="4" w:space="0" w:color="000000"/>
              <w:bottom w:val="nil"/>
              <w:right w:val="single" w:sz="4" w:space="0" w:color="000000"/>
            </w:tcBorders>
            <w:vAlign w:val="center"/>
          </w:tcPr>
          <w:p w14:paraId="7B63708C" w14:textId="7C4B801F"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30E1A452" w14:textId="1869572D"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7E805225" w14:textId="19D3C31F"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4</w:t>
            </w:r>
          </w:p>
        </w:tc>
        <w:tc>
          <w:tcPr>
            <w:tcW w:w="1890" w:type="dxa"/>
            <w:tcBorders>
              <w:top w:val="nil"/>
              <w:left w:val="single" w:sz="4" w:space="0" w:color="000000"/>
              <w:bottom w:val="nil"/>
              <w:right w:val="single" w:sz="4" w:space="0" w:color="000000"/>
            </w:tcBorders>
            <w:shd w:val="clear" w:color="auto" w:fill="FFE2C5"/>
            <w:vAlign w:val="center"/>
          </w:tcPr>
          <w:p w14:paraId="1BDC4A8F" w14:textId="6BF130DC"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100,000</w:t>
            </w:r>
          </w:p>
        </w:tc>
      </w:tr>
      <w:tr w:rsidR="00CC34F4" w:rsidRPr="00494329" w14:paraId="21D18375" w14:textId="77777777" w:rsidTr="0005480A">
        <w:trPr>
          <w:trHeight w:val="330"/>
        </w:trPr>
        <w:tc>
          <w:tcPr>
            <w:tcW w:w="2425" w:type="dxa"/>
            <w:tcBorders>
              <w:top w:val="nil"/>
              <w:left w:val="single" w:sz="4" w:space="0" w:color="000000"/>
              <w:bottom w:val="nil"/>
              <w:right w:val="single" w:sz="4" w:space="0" w:color="000000"/>
            </w:tcBorders>
            <w:vAlign w:val="center"/>
          </w:tcPr>
          <w:p w14:paraId="1828B115" w14:textId="18AB55A6"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SUV</w:t>
            </w:r>
          </w:p>
        </w:tc>
        <w:tc>
          <w:tcPr>
            <w:tcW w:w="2700" w:type="dxa"/>
            <w:tcBorders>
              <w:top w:val="nil"/>
              <w:left w:val="single" w:sz="4" w:space="0" w:color="000000"/>
              <w:bottom w:val="nil"/>
              <w:right w:val="single" w:sz="4" w:space="0" w:color="000000"/>
            </w:tcBorders>
            <w:vAlign w:val="center"/>
          </w:tcPr>
          <w:p w14:paraId="6C1E377C" w14:textId="2F60248B"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 Duty Vehicle</w:t>
            </w:r>
          </w:p>
        </w:tc>
        <w:tc>
          <w:tcPr>
            <w:tcW w:w="1800" w:type="dxa"/>
            <w:tcBorders>
              <w:top w:val="nil"/>
              <w:left w:val="single" w:sz="4" w:space="0" w:color="000000"/>
              <w:bottom w:val="nil"/>
              <w:right w:val="single" w:sz="4" w:space="0" w:color="000000"/>
            </w:tcBorders>
            <w:vAlign w:val="center"/>
          </w:tcPr>
          <w:p w14:paraId="5E438D7A" w14:textId="777F1ED4"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60975DDB" w14:textId="0E4733B4"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3D764921" w14:textId="6F6DAAF1"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4</w:t>
            </w:r>
          </w:p>
        </w:tc>
        <w:tc>
          <w:tcPr>
            <w:tcW w:w="1890" w:type="dxa"/>
            <w:tcBorders>
              <w:top w:val="nil"/>
              <w:left w:val="single" w:sz="4" w:space="0" w:color="000000"/>
              <w:bottom w:val="nil"/>
              <w:right w:val="single" w:sz="4" w:space="0" w:color="000000"/>
            </w:tcBorders>
            <w:shd w:val="clear" w:color="auto" w:fill="FFE2C5"/>
            <w:vAlign w:val="center"/>
          </w:tcPr>
          <w:p w14:paraId="7DE052B2" w14:textId="5D43BF9B"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100,000</w:t>
            </w:r>
          </w:p>
        </w:tc>
      </w:tr>
      <w:tr w:rsidR="00CC34F4" w:rsidRPr="00494329" w14:paraId="0EEF94B6" w14:textId="77777777" w:rsidTr="0005480A">
        <w:trPr>
          <w:trHeight w:val="330"/>
        </w:trPr>
        <w:tc>
          <w:tcPr>
            <w:tcW w:w="2425" w:type="dxa"/>
            <w:tcBorders>
              <w:top w:val="nil"/>
              <w:left w:val="single" w:sz="4" w:space="0" w:color="000000"/>
              <w:bottom w:val="nil"/>
              <w:right w:val="single" w:sz="4" w:space="0" w:color="000000"/>
            </w:tcBorders>
            <w:vAlign w:val="center"/>
          </w:tcPr>
          <w:p w14:paraId="017A5AE0" w14:textId="38494E0D"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Va</w:t>
            </w:r>
            <w:r>
              <w:rPr>
                <w:rFonts w:eastAsia="Times New Roman" w:cs="Calibri"/>
                <w:b/>
                <w:bCs/>
                <w:kern w:val="0"/>
                <w14:ligatures w14:val="none"/>
              </w:rPr>
              <w:t>n (full sized or bariatric)</w:t>
            </w:r>
          </w:p>
        </w:tc>
        <w:tc>
          <w:tcPr>
            <w:tcW w:w="2700" w:type="dxa"/>
            <w:tcBorders>
              <w:top w:val="nil"/>
              <w:left w:val="single" w:sz="4" w:space="0" w:color="000000"/>
              <w:bottom w:val="nil"/>
              <w:right w:val="single" w:sz="4" w:space="0" w:color="000000"/>
            </w:tcBorders>
            <w:vAlign w:val="center"/>
          </w:tcPr>
          <w:p w14:paraId="4DFD034A" w14:textId="1D692034"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 Duty Vehicle</w:t>
            </w:r>
          </w:p>
        </w:tc>
        <w:tc>
          <w:tcPr>
            <w:tcW w:w="1800" w:type="dxa"/>
            <w:tcBorders>
              <w:top w:val="nil"/>
              <w:left w:val="single" w:sz="4" w:space="0" w:color="000000"/>
              <w:bottom w:val="nil"/>
              <w:right w:val="single" w:sz="4" w:space="0" w:color="000000"/>
            </w:tcBorders>
            <w:vAlign w:val="center"/>
          </w:tcPr>
          <w:p w14:paraId="7E740566" w14:textId="62CEB375"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4400055A" w14:textId="44B9B0B9"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7FCC7D32" w14:textId="379BDD0F"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4</w:t>
            </w:r>
          </w:p>
        </w:tc>
        <w:tc>
          <w:tcPr>
            <w:tcW w:w="1890" w:type="dxa"/>
            <w:tcBorders>
              <w:top w:val="nil"/>
              <w:left w:val="single" w:sz="4" w:space="0" w:color="000000"/>
              <w:bottom w:val="nil"/>
              <w:right w:val="single" w:sz="4" w:space="0" w:color="000000"/>
            </w:tcBorders>
            <w:shd w:val="clear" w:color="auto" w:fill="FFE2C5"/>
            <w:vAlign w:val="center"/>
          </w:tcPr>
          <w:p w14:paraId="62EBE651" w14:textId="717C4703"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100,000</w:t>
            </w:r>
          </w:p>
        </w:tc>
      </w:tr>
      <w:tr w:rsidR="00CC34F4" w:rsidRPr="00494329" w14:paraId="18A86A18" w14:textId="77777777" w:rsidTr="0005480A">
        <w:trPr>
          <w:trHeight w:val="330"/>
        </w:trPr>
        <w:tc>
          <w:tcPr>
            <w:tcW w:w="2425" w:type="dxa"/>
            <w:tcBorders>
              <w:top w:val="nil"/>
              <w:left w:val="single" w:sz="4" w:space="0" w:color="000000"/>
              <w:bottom w:val="nil"/>
              <w:right w:val="single" w:sz="4" w:space="0" w:color="000000"/>
            </w:tcBorders>
            <w:vAlign w:val="center"/>
          </w:tcPr>
          <w:p w14:paraId="31F24504" w14:textId="52E42E96"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Pickup Truck</w:t>
            </w:r>
          </w:p>
        </w:tc>
        <w:tc>
          <w:tcPr>
            <w:tcW w:w="2700" w:type="dxa"/>
            <w:tcBorders>
              <w:top w:val="nil"/>
              <w:left w:val="single" w:sz="4" w:space="0" w:color="000000"/>
              <w:bottom w:val="nil"/>
              <w:right w:val="single" w:sz="4" w:space="0" w:color="000000"/>
            </w:tcBorders>
            <w:vAlign w:val="center"/>
          </w:tcPr>
          <w:p w14:paraId="364E7322" w14:textId="54C7AB53"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 Duty Vehicle</w:t>
            </w:r>
          </w:p>
        </w:tc>
        <w:tc>
          <w:tcPr>
            <w:tcW w:w="1800" w:type="dxa"/>
            <w:tcBorders>
              <w:top w:val="nil"/>
              <w:left w:val="single" w:sz="4" w:space="0" w:color="000000"/>
              <w:bottom w:val="nil"/>
              <w:right w:val="single" w:sz="4" w:space="0" w:color="000000"/>
            </w:tcBorders>
            <w:vAlign w:val="center"/>
          </w:tcPr>
          <w:p w14:paraId="7AA3C088" w14:textId="2EC786DE"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771E11CC" w14:textId="7643E7B2"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56A7D581" w14:textId="725DB6E1"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4</w:t>
            </w:r>
          </w:p>
        </w:tc>
        <w:tc>
          <w:tcPr>
            <w:tcW w:w="1890" w:type="dxa"/>
            <w:tcBorders>
              <w:top w:val="nil"/>
              <w:left w:val="single" w:sz="4" w:space="0" w:color="000000"/>
              <w:bottom w:val="nil"/>
              <w:right w:val="single" w:sz="4" w:space="0" w:color="000000"/>
            </w:tcBorders>
            <w:shd w:val="clear" w:color="auto" w:fill="FFE2C5"/>
            <w:vAlign w:val="center"/>
          </w:tcPr>
          <w:p w14:paraId="7FB688BB" w14:textId="103DBB7F"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100,000</w:t>
            </w:r>
          </w:p>
        </w:tc>
      </w:tr>
      <w:tr w:rsidR="00CC34F4" w:rsidRPr="00494329" w14:paraId="3B87C447" w14:textId="77777777" w:rsidTr="0005480A">
        <w:trPr>
          <w:trHeight w:val="330"/>
        </w:trPr>
        <w:tc>
          <w:tcPr>
            <w:tcW w:w="2425" w:type="dxa"/>
            <w:tcBorders>
              <w:top w:val="nil"/>
              <w:left w:val="single" w:sz="4" w:space="0" w:color="000000"/>
              <w:bottom w:val="nil"/>
              <w:right w:val="single" w:sz="4" w:space="0" w:color="000000"/>
            </w:tcBorders>
            <w:vAlign w:val="center"/>
          </w:tcPr>
          <w:p w14:paraId="0FFACD73" w14:textId="16DC1221"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Cutaway Bus</w:t>
            </w:r>
          </w:p>
        </w:tc>
        <w:tc>
          <w:tcPr>
            <w:tcW w:w="2700" w:type="dxa"/>
            <w:tcBorders>
              <w:top w:val="nil"/>
              <w:left w:val="single" w:sz="4" w:space="0" w:color="000000"/>
              <w:bottom w:val="nil"/>
              <w:right w:val="single" w:sz="4" w:space="0" w:color="000000"/>
            </w:tcBorders>
            <w:vAlign w:val="center"/>
          </w:tcPr>
          <w:p w14:paraId="23A86722" w14:textId="4519D47A"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Light-Duty Bus</w:t>
            </w:r>
          </w:p>
        </w:tc>
        <w:tc>
          <w:tcPr>
            <w:tcW w:w="1800" w:type="dxa"/>
            <w:tcBorders>
              <w:top w:val="nil"/>
              <w:left w:val="single" w:sz="4" w:space="0" w:color="000000"/>
              <w:bottom w:val="nil"/>
              <w:right w:val="single" w:sz="4" w:space="0" w:color="000000"/>
            </w:tcBorders>
            <w:vAlign w:val="center"/>
          </w:tcPr>
          <w:p w14:paraId="0E89393A" w14:textId="378DB3B0"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1-3</w:t>
            </w:r>
          </w:p>
        </w:tc>
        <w:tc>
          <w:tcPr>
            <w:tcW w:w="2462" w:type="dxa"/>
            <w:tcBorders>
              <w:top w:val="nil"/>
              <w:left w:val="single" w:sz="4" w:space="0" w:color="000000"/>
              <w:bottom w:val="nil"/>
              <w:right w:val="single" w:sz="4" w:space="0" w:color="000000"/>
            </w:tcBorders>
            <w:vAlign w:val="center"/>
          </w:tcPr>
          <w:p w14:paraId="4165308D" w14:textId="76EC2DA8"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Less or </w:t>
            </w:r>
            <w:r w:rsidRPr="00494329">
              <w:rPr>
                <w:rFonts w:eastAsia="Times New Roman" w:cs="Calibri"/>
                <w:kern w:val="0"/>
                <w14:ligatures w14:val="none"/>
              </w:rPr>
              <w:t>= 14,000 lbs.</w:t>
            </w:r>
          </w:p>
        </w:tc>
        <w:tc>
          <w:tcPr>
            <w:tcW w:w="1170" w:type="dxa"/>
            <w:tcBorders>
              <w:top w:val="nil"/>
              <w:left w:val="single" w:sz="4" w:space="0" w:color="000000"/>
              <w:bottom w:val="nil"/>
              <w:right w:val="single" w:sz="4" w:space="0" w:color="000000"/>
            </w:tcBorders>
            <w:shd w:val="clear" w:color="auto" w:fill="FFE2C5"/>
            <w:vAlign w:val="center"/>
          </w:tcPr>
          <w:p w14:paraId="5BF6F43A" w14:textId="472D5D49"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5</w:t>
            </w:r>
          </w:p>
        </w:tc>
        <w:tc>
          <w:tcPr>
            <w:tcW w:w="1890" w:type="dxa"/>
            <w:tcBorders>
              <w:top w:val="nil"/>
              <w:left w:val="single" w:sz="4" w:space="0" w:color="000000"/>
              <w:bottom w:val="nil"/>
              <w:right w:val="single" w:sz="4" w:space="0" w:color="000000"/>
            </w:tcBorders>
            <w:shd w:val="clear" w:color="auto" w:fill="FFE2C5"/>
            <w:vAlign w:val="center"/>
          </w:tcPr>
          <w:p w14:paraId="2C044996" w14:textId="32609DB3"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150,000</w:t>
            </w:r>
          </w:p>
        </w:tc>
      </w:tr>
      <w:tr w:rsidR="00CC34F4" w:rsidRPr="00494329" w14:paraId="196EEDB2" w14:textId="77777777" w:rsidTr="0005480A">
        <w:trPr>
          <w:trHeight w:val="330"/>
        </w:trPr>
        <w:tc>
          <w:tcPr>
            <w:tcW w:w="2425" w:type="dxa"/>
            <w:tcBorders>
              <w:top w:val="nil"/>
              <w:left w:val="single" w:sz="4" w:space="0" w:color="000000"/>
              <w:bottom w:val="nil"/>
              <w:right w:val="single" w:sz="4" w:space="0" w:color="000000"/>
            </w:tcBorders>
            <w:vAlign w:val="center"/>
          </w:tcPr>
          <w:p w14:paraId="6281A7E4" w14:textId="23CE255A"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Cutaway Bus</w:t>
            </w:r>
            <w:r>
              <w:rPr>
                <w:rFonts w:eastAsia="Times New Roman" w:cs="Calibri"/>
                <w:b/>
                <w:bCs/>
                <w:kern w:val="0"/>
                <w14:ligatures w14:val="none"/>
              </w:rPr>
              <w:t xml:space="preserve"> (large)</w:t>
            </w:r>
          </w:p>
        </w:tc>
        <w:tc>
          <w:tcPr>
            <w:tcW w:w="2700" w:type="dxa"/>
            <w:tcBorders>
              <w:top w:val="nil"/>
              <w:left w:val="single" w:sz="4" w:space="0" w:color="000000"/>
              <w:bottom w:val="nil"/>
              <w:right w:val="single" w:sz="4" w:space="0" w:color="000000"/>
            </w:tcBorders>
            <w:vAlign w:val="center"/>
          </w:tcPr>
          <w:p w14:paraId="2312B656" w14:textId="2037DF52"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Medium-Duty Bus</w:t>
            </w:r>
          </w:p>
        </w:tc>
        <w:tc>
          <w:tcPr>
            <w:tcW w:w="1800" w:type="dxa"/>
            <w:tcBorders>
              <w:top w:val="nil"/>
              <w:left w:val="single" w:sz="4" w:space="0" w:color="000000"/>
              <w:bottom w:val="nil"/>
              <w:right w:val="single" w:sz="4" w:space="0" w:color="000000"/>
            </w:tcBorders>
            <w:vAlign w:val="center"/>
          </w:tcPr>
          <w:p w14:paraId="1FE9D949" w14:textId="570F2EED"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3-6</w:t>
            </w:r>
          </w:p>
        </w:tc>
        <w:tc>
          <w:tcPr>
            <w:tcW w:w="2462" w:type="dxa"/>
            <w:tcBorders>
              <w:top w:val="nil"/>
              <w:left w:val="single" w:sz="4" w:space="0" w:color="000000"/>
              <w:bottom w:val="nil"/>
              <w:right w:val="single" w:sz="4" w:space="0" w:color="000000"/>
            </w:tcBorders>
            <w:vAlign w:val="center"/>
          </w:tcPr>
          <w:p w14:paraId="69418967" w14:textId="37533342"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Between </w:t>
            </w:r>
            <w:r w:rsidR="00CC34F4" w:rsidRPr="00494329">
              <w:rPr>
                <w:rFonts w:eastAsia="Times New Roman" w:cs="Calibri"/>
                <w:kern w:val="0"/>
                <w14:ligatures w14:val="none"/>
              </w:rPr>
              <w:t xml:space="preserve">10,001 </w:t>
            </w:r>
            <w:r w:rsidR="00A9261D">
              <w:rPr>
                <w:rFonts w:eastAsia="Times New Roman" w:cs="Calibri"/>
                <w:kern w:val="0"/>
                <w14:ligatures w14:val="none"/>
              </w:rPr>
              <w:t xml:space="preserve">and </w:t>
            </w:r>
            <w:r w:rsidR="00CC34F4" w:rsidRPr="00494329">
              <w:rPr>
                <w:rFonts w:eastAsia="Times New Roman" w:cs="Calibri"/>
                <w:kern w:val="0"/>
                <w14:ligatures w14:val="none"/>
              </w:rPr>
              <w:t>26,000 lbs.</w:t>
            </w:r>
          </w:p>
        </w:tc>
        <w:tc>
          <w:tcPr>
            <w:tcW w:w="1170" w:type="dxa"/>
            <w:tcBorders>
              <w:top w:val="nil"/>
              <w:left w:val="single" w:sz="4" w:space="0" w:color="000000"/>
              <w:bottom w:val="nil"/>
              <w:right w:val="single" w:sz="4" w:space="0" w:color="000000"/>
            </w:tcBorders>
            <w:shd w:val="clear" w:color="auto" w:fill="FFE2C5"/>
            <w:vAlign w:val="center"/>
          </w:tcPr>
          <w:p w14:paraId="680E6624" w14:textId="3D09C754"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7</w:t>
            </w:r>
          </w:p>
        </w:tc>
        <w:tc>
          <w:tcPr>
            <w:tcW w:w="1890" w:type="dxa"/>
            <w:tcBorders>
              <w:top w:val="nil"/>
              <w:left w:val="single" w:sz="4" w:space="0" w:color="000000"/>
              <w:bottom w:val="nil"/>
              <w:right w:val="single" w:sz="4" w:space="0" w:color="000000"/>
            </w:tcBorders>
            <w:shd w:val="clear" w:color="auto" w:fill="FFE2C5"/>
            <w:vAlign w:val="center"/>
          </w:tcPr>
          <w:p w14:paraId="0B716CFD" w14:textId="3B30BD14"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200,000</w:t>
            </w:r>
          </w:p>
        </w:tc>
      </w:tr>
      <w:tr w:rsidR="00CC34F4" w:rsidRPr="00494329" w14:paraId="44F97B0C" w14:textId="77777777" w:rsidTr="0005480A">
        <w:trPr>
          <w:trHeight w:val="330"/>
        </w:trPr>
        <w:tc>
          <w:tcPr>
            <w:tcW w:w="2425" w:type="dxa"/>
            <w:tcBorders>
              <w:top w:val="nil"/>
              <w:left w:val="single" w:sz="4" w:space="0" w:color="000000"/>
              <w:bottom w:val="nil"/>
              <w:right w:val="single" w:sz="4" w:space="0" w:color="000000"/>
            </w:tcBorders>
            <w:vAlign w:val="center"/>
          </w:tcPr>
          <w:p w14:paraId="604081F6" w14:textId="69533750"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Conventional Bus</w:t>
            </w:r>
          </w:p>
        </w:tc>
        <w:tc>
          <w:tcPr>
            <w:tcW w:w="2700" w:type="dxa"/>
            <w:tcBorders>
              <w:top w:val="nil"/>
              <w:left w:val="single" w:sz="4" w:space="0" w:color="000000"/>
              <w:bottom w:val="nil"/>
              <w:right w:val="single" w:sz="4" w:space="0" w:color="000000"/>
            </w:tcBorders>
            <w:vAlign w:val="center"/>
          </w:tcPr>
          <w:p w14:paraId="25C6A85D" w14:textId="76DD4D79"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Heavy-Duty Bus</w:t>
            </w:r>
          </w:p>
        </w:tc>
        <w:tc>
          <w:tcPr>
            <w:tcW w:w="1800" w:type="dxa"/>
            <w:tcBorders>
              <w:top w:val="nil"/>
              <w:left w:val="single" w:sz="4" w:space="0" w:color="000000"/>
              <w:bottom w:val="nil"/>
              <w:right w:val="single" w:sz="4" w:space="0" w:color="000000"/>
            </w:tcBorders>
            <w:vAlign w:val="center"/>
          </w:tcPr>
          <w:p w14:paraId="5135C423" w14:textId="719F0A38"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6-8</w:t>
            </w:r>
          </w:p>
        </w:tc>
        <w:tc>
          <w:tcPr>
            <w:tcW w:w="2462" w:type="dxa"/>
            <w:tcBorders>
              <w:top w:val="nil"/>
              <w:left w:val="single" w:sz="4" w:space="0" w:color="000000"/>
              <w:bottom w:val="nil"/>
              <w:right w:val="single" w:sz="4" w:space="0" w:color="000000"/>
            </w:tcBorders>
            <w:vAlign w:val="center"/>
          </w:tcPr>
          <w:p w14:paraId="16B25014" w14:textId="5F2B9DD8"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More than </w:t>
            </w:r>
            <w:r w:rsidR="00CC34F4" w:rsidRPr="00494329">
              <w:rPr>
                <w:rFonts w:eastAsia="Times New Roman" w:cs="Calibri"/>
                <w:kern w:val="0"/>
                <w14:ligatures w14:val="none"/>
              </w:rPr>
              <w:t>26,001 lbs.</w:t>
            </w:r>
          </w:p>
        </w:tc>
        <w:tc>
          <w:tcPr>
            <w:tcW w:w="1170" w:type="dxa"/>
            <w:tcBorders>
              <w:top w:val="nil"/>
              <w:left w:val="single" w:sz="4" w:space="0" w:color="000000"/>
              <w:bottom w:val="nil"/>
              <w:right w:val="single" w:sz="4" w:space="0" w:color="000000"/>
            </w:tcBorders>
            <w:shd w:val="clear" w:color="auto" w:fill="FFE2C5"/>
            <w:vAlign w:val="center"/>
          </w:tcPr>
          <w:p w14:paraId="6D36EF3A" w14:textId="6A8821CB"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12</w:t>
            </w:r>
          </w:p>
        </w:tc>
        <w:tc>
          <w:tcPr>
            <w:tcW w:w="1890" w:type="dxa"/>
            <w:tcBorders>
              <w:top w:val="nil"/>
              <w:left w:val="single" w:sz="4" w:space="0" w:color="000000"/>
              <w:bottom w:val="nil"/>
              <w:right w:val="single" w:sz="4" w:space="0" w:color="000000"/>
            </w:tcBorders>
            <w:shd w:val="clear" w:color="auto" w:fill="FFE2C5"/>
            <w:vAlign w:val="center"/>
          </w:tcPr>
          <w:p w14:paraId="6F8463E7" w14:textId="03855FA9"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500,000</w:t>
            </w:r>
          </w:p>
        </w:tc>
      </w:tr>
      <w:tr w:rsidR="00CC34F4" w:rsidRPr="00494329" w14:paraId="6800EA55" w14:textId="77777777" w:rsidTr="0005480A">
        <w:trPr>
          <w:trHeight w:val="330"/>
        </w:trPr>
        <w:tc>
          <w:tcPr>
            <w:tcW w:w="2425" w:type="dxa"/>
            <w:tcBorders>
              <w:top w:val="nil"/>
              <w:left w:val="single" w:sz="4" w:space="0" w:color="000000"/>
              <w:bottom w:val="single" w:sz="4" w:space="0" w:color="000000"/>
              <w:right w:val="single" w:sz="4" w:space="0" w:color="000000"/>
            </w:tcBorders>
            <w:vAlign w:val="center"/>
          </w:tcPr>
          <w:p w14:paraId="478B35EC" w14:textId="387DF21F"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b/>
                <w:bCs/>
                <w:kern w:val="0"/>
                <w14:ligatures w14:val="none"/>
              </w:rPr>
              <w:t>School Bus</w:t>
            </w:r>
          </w:p>
        </w:tc>
        <w:tc>
          <w:tcPr>
            <w:tcW w:w="2700" w:type="dxa"/>
            <w:tcBorders>
              <w:top w:val="nil"/>
              <w:left w:val="single" w:sz="4" w:space="0" w:color="000000"/>
              <w:bottom w:val="single" w:sz="4" w:space="0" w:color="000000"/>
              <w:right w:val="single" w:sz="4" w:space="0" w:color="000000"/>
            </w:tcBorders>
            <w:vAlign w:val="center"/>
          </w:tcPr>
          <w:p w14:paraId="42A06E4F" w14:textId="22F21E9C" w:rsidR="00CC34F4" w:rsidRPr="00494329" w:rsidRDefault="00CC34F4" w:rsidP="00CC34F4">
            <w:pPr>
              <w:spacing w:after="0" w:line="240" w:lineRule="auto"/>
              <w:rPr>
                <w:rFonts w:eastAsia="Times New Roman" w:cs="Calibri"/>
                <w:b/>
                <w:bCs/>
                <w:kern w:val="0"/>
                <w14:ligatures w14:val="none"/>
              </w:rPr>
            </w:pPr>
            <w:r w:rsidRPr="00494329">
              <w:rPr>
                <w:rFonts w:eastAsia="Times New Roman" w:cs="Calibri"/>
                <w:kern w:val="0"/>
                <w14:ligatures w14:val="none"/>
              </w:rPr>
              <w:t>Heavy-Duty Bus</w:t>
            </w:r>
          </w:p>
        </w:tc>
        <w:tc>
          <w:tcPr>
            <w:tcW w:w="1800" w:type="dxa"/>
            <w:tcBorders>
              <w:top w:val="nil"/>
              <w:left w:val="single" w:sz="4" w:space="0" w:color="000000"/>
              <w:bottom w:val="single" w:sz="4" w:space="0" w:color="000000"/>
              <w:right w:val="single" w:sz="4" w:space="0" w:color="000000"/>
            </w:tcBorders>
            <w:vAlign w:val="center"/>
          </w:tcPr>
          <w:p w14:paraId="1FB4A2CB" w14:textId="37566CE7" w:rsidR="00CC34F4" w:rsidRPr="00494329" w:rsidRDefault="00CC34F4" w:rsidP="00CC34F4">
            <w:pPr>
              <w:spacing w:after="0" w:line="240" w:lineRule="auto"/>
              <w:rPr>
                <w:rFonts w:eastAsia="Times New Roman" w:cs="Calibri"/>
                <w:kern w:val="0"/>
                <w14:ligatures w14:val="none"/>
              </w:rPr>
            </w:pPr>
            <w:r w:rsidRPr="00494329">
              <w:rPr>
                <w:rFonts w:eastAsia="Times New Roman" w:cs="Calibri"/>
                <w:kern w:val="0"/>
                <w14:ligatures w14:val="none"/>
              </w:rPr>
              <w:t>Class 6-8</w:t>
            </w:r>
          </w:p>
        </w:tc>
        <w:tc>
          <w:tcPr>
            <w:tcW w:w="2462" w:type="dxa"/>
            <w:tcBorders>
              <w:top w:val="nil"/>
              <w:left w:val="single" w:sz="4" w:space="0" w:color="000000"/>
              <w:bottom w:val="single" w:sz="4" w:space="0" w:color="000000"/>
              <w:right w:val="single" w:sz="4" w:space="0" w:color="000000"/>
            </w:tcBorders>
            <w:vAlign w:val="center"/>
          </w:tcPr>
          <w:p w14:paraId="6FD61445" w14:textId="67E23550" w:rsidR="00CC34F4" w:rsidRPr="00494329" w:rsidRDefault="00D56F26" w:rsidP="00CC34F4">
            <w:pPr>
              <w:spacing w:after="0" w:line="240" w:lineRule="auto"/>
              <w:rPr>
                <w:rFonts w:eastAsia="Times New Roman" w:cs="Calibri"/>
                <w:kern w:val="0"/>
                <w14:ligatures w14:val="none"/>
              </w:rPr>
            </w:pPr>
            <w:r>
              <w:rPr>
                <w:rFonts w:eastAsia="Times New Roman" w:cs="Calibri"/>
                <w:kern w:val="0"/>
                <w14:ligatures w14:val="none"/>
              </w:rPr>
              <w:t xml:space="preserve">More than </w:t>
            </w:r>
            <w:r w:rsidRPr="00494329">
              <w:rPr>
                <w:rFonts w:eastAsia="Times New Roman" w:cs="Calibri"/>
                <w:kern w:val="0"/>
                <w14:ligatures w14:val="none"/>
              </w:rPr>
              <w:t>26,001 lbs.</w:t>
            </w:r>
          </w:p>
        </w:tc>
        <w:tc>
          <w:tcPr>
            <w:tcW w:w="1170" w:type="dxa"/>
            <w:tcBorders>
              <w:top w:val="nil"/>
              <w:left w:val="single" w:sz="4" w:space="0" w:color="000000"/>
              <w:bottom w:val="single" w:sz="4" w:space="0" w:color="000000"/>
              <w:right w:val="single" w:sz="4" w:space="0" w:color="000000"/>
            </w:tcBorders>
            <w:shd w:val="clear" w:color="auto" w:fill="FFE2C5"/>
            <w:vAlign w:val="center"/>
          </w:tcPr>
          <w:p w14:paraId="2DA6A23C" w14:textId="6002847C"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12</w:t>
            </w:r>
          </w:p>
        </w:tc>
        <w:tc>
          <w:tcPr>
            <w:tcW w:w="1890" w:type="dxa"/>
            <w:tcBorders>
              <w:top w:val="nil"/>
              <w:left w:val="single" w:sz="4" w:space="0" w:color="000000"/>
              <w:bottom w:val="single" w:sz="4" w:space="0" w:color="000000"/>
              <w:right w:val="single" w:sz="4" w:space="0" w:color="000000"/>
            </w:tcBorders>
            <w:shd w:val="clear" w:color="auto" w:fill="FFE2C5"/>
            <w:vAlign w:val="center"/>
          </w:tcPr>
          <w:p w14:paraId="6CAA9AC8" w14:textId="5BA183B4" w:rsidR="00CC34F4" w:rsidRPr="00494329" w:rsidRDefault="00CC34F4" w:rsidP="00CC34F4">
            <w:pPr>
              <w:spacing w:after="0" w:line="240" w:lineRule="auto"/>
              <w:rPr>
                <w:rFonts w:eastAsia="Times New Roman" w:cs="Calibri"/>
                <w:color w:val="000000"/>
                <w:kern w:val="0"/>
                <w14:ligatures w14:val="none"/>
              </w:rPr>
            </w:pPr>
            <w:r w:rsidRPr="00494329">
              <w:rPr>
                <w:rFonts w:eastAsia="Times New Roman" w:cs="Calibri"/>
                <w:b/>
                <w:bCs/>
                <w:color w:val="000000"/>
                <w:kern w:val="0"/>
                <w14:ligatures w14:val="none"/>
              </w:rPr>
              <w:t>500,000</w:t>
            </w:r>
          </w:p>
        </w:tc>
      </w:tr>
    </w:tbl>
    <w:p w14:paraId="20B6C75F" w14:textId="41F82051" w:rsidR="00EA6A47" w:rsidRPr="00494329" w:rsidRDefault="00EA6A47" w:rsidP="000E5A10">
      <w:r w:rsidRPr="00494329">
        <w:t>If you are unsure where your vehicle’s category might fall under, you can check the FHWA class here by entering the VIN</w:t>
      </w:r>
      <w:r w:rsidR="00A9261D">
        <w:t xml:space="preserve"> at the website</w:t>
      </w:r>
      <w:r w:rsidRPr="00494329">
        <w:t xml:space="preserve"> – </w:t>
      </w:r>
      <w:hyperlink r:id="rId23" w:tooltip="NHTSA VIN decorder website" w:history="1">
        <w:r w:rsidR="0018628F">
          <w:rPr>
            <w:rStyle w:val="Hyperlink"/>
          </w:rPr>
          <w:t>https://vpic.nhtsa.dot.gov/decoder/</w:t>
        </w:r>
      </w:hyperlink>
      <w:bookmarkEnd w:id="0"/>
    </w:p>
    <w:sectPr w:rsidR="00EA6A47" w:rsidRPr="00494329" w:rsidSect="00E2640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0F400" w14:textId="77777777" w:rsidR="001A4624" w:rsidRPr="00494329" w:rsidRDefault="001A4624" w:rsidP="009C3023">
      <w:pPr>
        <w:spacing w:after="0" w:line="240" w:lineRule="auto"/>
      </w:pPr>
      <w:r w:rsidRPr="00494329">
        <w:separator/>
      </w:r>
    </w:p>
  </w:endnote>
  <w:endnote w:type="continuationSeparator" w:id="0">
    <w:p w14:paraId="56A3A49B" w14:textId="77777777" w:rsidR="001A4624" w:rsidRPr="00494329" w:rsidRDefault="001A4624" w:rsidP="009C3023">
      <w:pPr>
        <w:spacing w:after="0" w:line="240" w:lineRule="auto"/>
      </w:pPr>
      <w:r w:rsidRPr="00494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095563"/>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7B047CC0" w14:textId="14D5E49A" w:rsidR="009C3023" w:rsidRPr="00494329" w:rsidRDefault="009C3023">
            <w:pPr>
              <w:pStyle w:val="Footer"/>
              <w:jc w:val="right"/>
              <w:rPr>
                <w:sz w:val="20"/>
                <w:szCs w:val="20"/>
              </w:rPr>
            </w:pPr>
            <w:r w:rsidRPr="00494329">
              <w:rPr>
                <w:sz w:val="20"/>
                <w:szCs w:val="20"/>
              </w:rPr>
              <w:t xml:space="preserve">Page </w:t>
            </w:r>
            <w:r w:rsidRPr="00494329">
              <w:rPr>
                <w:b/>
                <w:bCs/>
                <w:sz w:val="20"/>
                <w:szCs w:val="20"/>
              </w:rPr>
              <w:fldChar w:fldCharType="begin"/>
            </w:r>
            <w:r w:rsidRPr="00494329">
              <w:rPr>
                <w:b/>
                <w:bCs/>
                <w:sz w:val="20"/>
                <w:szCs w:val="20"/>
              </w:rPr>
              <w:instrText xml:space="preserve"> PAGE </w:instrText>
            </w:r>
            <w:r w:rsidRPr="00494329">
              <w:rPr>
                <w:b/>
                <w:bCs/>
                <w:sz w:val="20"/>
                <w:szCs w:val="20"/>
              </w:rPr>
              <w:fldChar w:fldCharType="separate"/>
            </w:r>
            <w:r w:rsidRPr="00494329">
              <w:rPr>
                <w:b/>
                <w:bCs/>
                <w:sz w:val="20"/>
                <w:szCs w:val="20"/>
              </w:rPr>
              <w:t>2</w:t>
            </w:r>
            <w:r w:rsidRPr="00494329">
              <w:rPr>
                <w:b/>
                <w:bCs/>
                <w:sz w:val="20"/>
                <w:szCs w:val="20"/>
              </w:rPr>
              <w:fldChar w:fldCharType="end"/>
            </w:r>
            <w:r w:rsidRPr="00494329">
              <w:rPr>
                <w:sz w:val="20"/>
                <w:szCs w:val="20"/>
              </w:rPr>
              <w:t xml:space="preserve"> of </w:t>
            </w:r>
            <w:r w:rsidRPr="00494329">
              <w:rPr>
                <w:b/>
                <w:bCs/>
                <w:sz w:val="20"/>
                <w:szCs w:val="20"/>
              </w:rPr>
              <w:fldChar w:fldCharType="begin"/>
            </w:r>
            <w:r w:rsidRPr="00494329">
              <w:rPr>
                <w:b/>
                <w:bCs/>
                <w:sz w:val="20"/>
                <w:szCs w:val="20"/>
              </w:rPr>
              <w:instrText xml:space="preserve"> NUMPAGES  </w:instrText>
            </w:r>
            <w:r w:rsidRPr="00494329">
              <w:rPr>
                <w:b/>
                <w:bCs/>
                <w:sz w:val="20"/>
                <w:szCs w:val="20"/>
              </w:rPr>
              <w:fldChar w:fldCharType="separate"/>
            </w:r>
            <w:r w:rsidRPr="00494329">
              <w:rPr>
                <w:b/>
                <w:bCs/>
                <w:sz w:val="20"/>
                <w:szCs w:val="20"/>
              </w:rPr>
              <w:t>2</w:t>
            </w:r>
            <w:r w:rsidRPr="00494329">
              <w:rPr>
                <w:b/>
                <w:bCs/>
                <w:sz w:val="20"/>
                <w:szCs w:val="20"/>
              </w:rPr>
              <w:fldChar w:fldCharType="end"/>
            </w:r>
          </w:p>
        </w:sdtContent>
      </w:sdt>
    </w:sdtContent>
  </w:sdt>
  <w:p w14:paraId="7D925CEC" w14:textId="77777777" w:rsidR="009C3023" w:rsidRPr="00494329" w:rsidRDefault="009C3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83B1" w14:textId="77777777" w:rsidR="001A4624" w:rsidRPr="00494329" w:rsidRDefault="001A4624" w:rsidP="009C3023">
      <w:pPr>
        <w:spacing w:after="0" w:line="240" w:lineRule="auto"/>
      </w:pPr>
      <w:r w:rsidRPr="00494329">
        <w:separator/>
      </w:r>
    </w:p>
  </w:footnote>
  <w:footnote w:type="continuationSeparator" w:id="0">
    <w:p w14:paraId="6A192A98" w14:textId="77777777" w:rsidR="001A4624" w:rsidRPr="00494329" w:rsidRDefault="001A4624" w:rsidP="009C3023">
      <w:pPr>
        <w:spacing w:after="0" w:line="240" w:lineRule="auto"/>
      </w:pPr>
      <w:r w:rsidRPr="00494329">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7E"/>
    <w:rsid w:val="00034843"/>
    <w:rsid w:val="0005480A"/>
    <w:rsid w:val="00084510"/>
    <w:rsid w:val="000B5D4C"/>
    <w:rsid w:val="000C68F6"/>
    <w:rsid w:val="000E5A10"/>
    <w:rsid w:val="00174C96"/>
    <w:rsid w:val="0018628F"/>
    <w:rsid w:val="00196CF3"/>
    <w:rsid w:val="001A4624"/>
    <w:rsid w:val="001D37F1"/>
    <w:rsid w:val="00210060"/>
    <w:rsid w:val="00287FB1"/>
    <w:rsid w:val="002A7CB3"/>
    <w:rsid w:val="002B2B09"/>
    <w:rsid w:val="002B2D60"/>
    <w:rsid w:val="002B73AE"/>
    <w:rsid w:val="00387F62"/>
    <w:rsid w:val="003C7B1E"/>
    <w:rsid w:val="003D1FA1"/>
    <w:rsid w:val="00467234"/>
    <w:rsid w:val="004927FD"/>
    <w:rsid w:val="00494329"/>
    <w:rsid w:val="004D33E4"/>
    <w:rsid w:val="005052E5"/>
    <w:rsid w:val="0051531B"/>
    <w:rsid w:val="005456D0"/>
    <w:rsid w:val="00560279"/>
    <w:rsid w:val="005A2757"/>
    <w:rsid w:val="005B3B11"/>
    <w:rsid w:val="007E19B1"/>
    <w:rsid w:val="008473A7"/>
    <w:rsid w:val="008E1055"/>
    <w:rsid w:val="0091007B"/>
    <w:rsid w:val="00961DDD"/>
    <w:rsid w:val="009C3023"/>
    <w:rsid w:val="009D1AA2"/>
    <w:rsid w:val="00A9261D"/>
    <w:rsid w:val="00AA18BF"/>
    <w:rsid w:val="00AE7012"/>
    <w:rsid w:val="00B62E62"/>
    <w:rsid w:val="00BB7912"/>
    <w:rsid w:val="00BE5688"/>
    <w:rsid w:val="00BF1924"/>
    <w:rsid w:val="00C7446E"/>
    <w:rsid w:val="00C83F67"/>
    <w:rsid w:val="00CA0C17"/>
    <w:rsid w:val="00CA7896"/>
    <w:rsid w:val="00CC34F4"/>
    <w:rsid w:val="00D50078"/>
    <w:rsid w:val="00D5467E"/>
    <w:rsid w:val="00D56F26"/>
    <w:rsid w:val="00D915DE"/>
    <w:rsid w:val="00DA27B4"/>
    <w:rsid w:val="00DC036E"/>
    <w:rsid w:val="00DE34FC"/>
    <w:rsid w:val="00DF7114"/>
    <w:rsid w:val="00E2640B"/>
    <w:rsid w:val="00E52BAC"/>
    <w:rsid w:val="00EA6A47"/>
    <w:rsid w:val="00F835D5"/>
    <w:rsid w:val="00F83FDA"/>
    <w:rsid w:val="00F912E7"/>
    <w:rsid w:val="00F92F1C"/>
    <w:rsid w:val="00FA5D35"/>
    <w:rsid w:val="00FC52D1"/>
    <w:rsid w:val="00FF3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A3133"/>
  <w15:chartTrackingRefBased/>
  <w15:docId w15:val="{27F12891-6578-4EF5-9D4F-B11169BE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7FD"/>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semiHidden/>
    <w:unhideWhenUsed/>
    <w:qFormat/>
    <w:rsid w:val="00D54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7FD"/>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semiHidden/>
    <w:rsid w:val="00D54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67E"/>
    <w:rPr>
      <w:rFonts w:eastAsiaTheme="majorEastAsia" w:cstheme="majorBidi"/>
      <w:color w:val="272727" w:themeColor="text1" w:themeTint="D8"/>
    </w:rPr>
  </w:style>
  <w:style w:type="paragraph" w:styleId="Title">
    <w:name w:val="Title"/>
    <w:basedOn w:val="Normal"/>
    <w:next w:val="Normal"/>
    <w:link w:val="TitleChar"/>
    <w:uiPriority w:val="10"/>
    <w:qFormat/>
    <w:rsid w:val="00D5467E"/>
    <w:pPr>
      <w:spacing w:after="8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D5467E"/>
    <w:rPr>
      <w:rFonts w:asciiTheme="majorHAnsi" w:eastAsiaTheme="majorEastAsia" w:hAnsiTheme="majorHAnsi" w:cstheme="majorBidi"/>
      <w:spacing w:val="-10"/>
      <w:kern w:val="28"/>
      <w:sz w:val="40"/>
      <w:szCs w:val="56"/>
    </w:rPr>
  </w:style>
  <w:style w:type="paragraph" w:styleId="Subtitle">
    <w:name w:val="Subtitle"/>
    <w:basedOn w:val="Normal"/>
    <w:next w:val="Normal"/>
    <w:link w:val="SubtitleChar"/>
    <w:uiPriority w:val="11"/>
    <w:qFormat/>
    <w:rsid w:val="00D54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67E"/>
    <w:pPr>
      <w:spacing w:before="160"/>
      <w:jc w:val="center"/>
    </w:pPr>
    <w:rPr>
      <w:i/>
      <w:iCs/>
      <w:color w:val="404040" w:themeColor="text1" w:themeTint="BF"/>
    </w:rPr>
  </w:style>
  <w:style w:type="character" w:customStyle="1" w:styleId="QuoteChar">
    <w:name w:val="Quote Char"/>
    <w:basedOn w:val="DefaultParagraphFont"/>
    <w:link w:val="Quote"/>
    <w:uiPriority w:val="29"/>
    <w:rsid w:val="00D5467E"/>
    <w:rPr>
      <w:i/>
      <w:iCs/>
      <w:color w:val="404040" w:themeColor="text1" w:themeTint="BF"/>
    </w:rPr>
  </w:style>
  <w:style w:type="paragraph" w:styleId="ListParagraph">
    <w:name w:val="List Paragraph"/>
    <w:basedOn w:val="Normal"/>
    <w:uiPriority w:val="34"/>
    <w:qFormat/>
    <w:rsid w:val="00D5467E"/>
    <w:pPr>
      <w:ind w:left="720"/>
      <w:contextualSpacing/>
    </w:pPr>
  </w:style>
  <w:style w:type="character" w:styleId="IntenseEmphasis">
    <w:name w:val="Intense Emphasis"/>
    <w:basedOn w:val="DefaultParagraphFont"/>
    <w:uiPriority w:val="21"/>
    <w:qFormat/>
    <w:rsid w:val="00D5467E"/>
    <w:rPr>
      <w:i/>
      <w:iCs/>
      <w:color w:val="0F4761" w:themeColor="accent1" w:themeShade="BF"/>
    </w:rPr>
  </w:style>
  <w:style w:type="paragraph" w:styleId="IntenseQuote">
    <w:name w:val="Intense Quote"/>
    <w:basedOn w:val="Normal"/>
    <w:next w:val="Normal"/>
    <w:link w:val="IntenseQuoteChar"/>
    <w:uiPriority w:val="30"/>
    <w:qFormat/>
    <w:rsid w:val="00D54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67E"/>
    <w:rPr>
      <w:i/>
      <w:iCs/>
      <w:color w:val="0F4761" w:themeColor="accent1" w:themeShade="BF"/>
    </w:rPr>
  </w:style>
  <w:style w:type="character" w:styleId="IntenseReference">
    <w:name w:val="Intense Reference"/>
    <w:basedOn w:val="DefaultParagraphFont"/>
    <w:uiPriority w:val="32"/>
    <w:qFormat/>
    <w:rsid w:val="00D5467E"/>
    <w:rPr>
      <w:b/>
      <w:bCs/>
      <w:smallCaps/>
      <w:color w:val="0F4761" w:themeColor="accent1" w:themeShade="BF"/>
      <w:spacing w:val="5"/>
    </w:rPr>
  </w:style>
  <w:style w:type="character" w:styleId="Hyperlink">
    <w:name w:val="Hyperlink"/>
    <w:basedOn w:val="DefaultParagraphFont"/>
    <w:uiPriority w:val="99"/>
    <w:unhideWhenUsed/>
    <w:rsid w:val="004927FD"/>
    <w:rPr>
      <w:color w:val="467886" w:themeColor="hyperlink"/>
      <w:u w:val="single"/>
    </w:rPr>
  </w:style>
  <w:style w:type="character" w:styleId="UnresolvedMention">
    <w:name w:val="Unresolved Mention"/>
    <w:basedOn w:val="DefaultParagraphFont"/>
    <w:uiPriority w:val="99"/>
    <w:semiHidden/>
    <w:unhideWhenUsed/>
    <w:rsid w:val="004927FD"/>
    <w:rPr>
      <w:color w:val="605E5C"/>
      <w:shd w:val="clear" w:color="auto" w:fill="E1DFDD"/>
    </w:rPr>
  </w:style>
  <w:style w:type="paragraph" w:styleId="Header">
    <w:name w:val="header"/>
    <w:basedOn w:val="Normal"/>
    <w:link w:val="HeaderChar"/>
    <w:uiPriority w:val="99"/>
    <w:unhideWhenUsed/>
    <w:rsid w:val="009C3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023"/>
  </w:style>
  <w:style w:type="paragraph" w:styleId="Footer">
    <w:name w:val="footer"/>
    <w:basedOn w:val="Normal"/>
    <w:link w:val="FooterChar"/>
    <w:uiPriority w:val="99"/>
    <w:unhideWhenUsed/>
    <w:rsid w:val="009C3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03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cialized.transit@dot.wi.gov"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ustomXml" Target="../customXml/item1.xml"/><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hyperlink" Target="mailto:public.transit@dot.wi.gov"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styles" Target="styles.xml"/><Relationship Id="rId6" Type="http://schemas.openxmlformats.org/officeDocument/2006/relationships/hyperlink" Target="https://wisdot.us-1.smartsimple.com/" TargetMode="Externa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yperlink" Target="https://vpic.nhtsa.dot.gov/decoder/" TargetMode="External"/><Relationship Id="rId28" Type="http://schemas.openxmlformats.org/officeDocument/2006/relationships/customXml" Target="../customXml/item3.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mailto:katherine.patterson@dot.wi.gov"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B3098D0-25A4-492F-B4AA-5BFDEEB197E8}"/>
</file>

<file path=customXml/itemProps2.xml><?xml version="1.0" encoding="utf-8"?>
<ds:datastoreItem xmlns:ds="http://schemas.openxmlformats.org/officeDocument/2006/customXml" ds:itemID="{FB7354CF-9CE3-4FE1-8EE3-328C42145A70}"/>
</file>

<file path=customXml/itemProps3.xml><?xml version="1.0" encoding="utf-8"?>
<ds:datastoreItem xmlns:ds="http://schemas.openxmlformats.org/officeDocument/2006/customXml" ds:itemID="{E4B55E28-F8CF-47CD-BE74-4B8E6650AB84}"/>
</file>

<file path=docProps/app.xml><?xml version="1.0" encoding="utf-8"?>
<Properties xmlns="http://schemas.openxmlformats.org/officeDocument/2006/extended-properties" xmlns:vt="http://schemas.openxmlformats.org/officeDocument/2006/docPropsVTypes">
  <Template>Normal.dotm</Template>
  <TotalTime>4</TotalTime>
  <Pages>8</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WisDOT Transit Sub-Recipient Vehicle Disposal Guide 2026</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WisDOT Transit Sub-Recipient Vehicle Disposal Guide 2026</dc:title>
  <dc:subject>WisDOT Transit Sub-Recipient Vehicle Disposal Guide 2026</dc:subject>
  <dc:creator>WisDOT</dc:creator>
  <cp:keywords>Disposal Guide</cp:keywords>
  <dc:description/>
  <cp:lastModifiedBy>Thyes, Dan - DOT</cp:lastModifiedBy>
  <cp:revision>3</cp:revision>
  <dcterms:created xsi:type="dcterms:W3CDTF">2026-10-16T12:51:00Z</dcterms:created>
  <dcterms:modified xsi:type="dcterms:W3CDTF">2026-10-16T12:55:00Z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