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19e68eeac5a4b5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22CC" w14:textId="1C8EC22F" w:rsidR="00B325B1" w:rsidRDefault="00B325B1" w:rsidP="00B325B1">
      <w:pPr>
        <w:pStyle w:val="wiComment"/>
      </w:pPr>
      <w:r>
        <w:t xml:space="preserve">XXX-XXX </w:t>
      </w:r>
      <w:r w:rsidRPr="00B325B1">
        <w:rPr>
          <w:highlight w:val="yellow"/>
        </w:rPr>
        <w:t>DELETE ALL DESIGNER NOTES FROM YOUR SPECIAL PROVISIONS</w:t>
      </w:r>
    </w:p>
    <w:p w14:paraId="3FE891DF" w14:textId="3A4205BB" w:rsidR="00B325B1" w:rsidRDefault="00B325B1" w:rsidP="00B325B1">
      <w:pPr>
        <w:pStyle w:val="wiComment"/>
      </w:pPr>
      <w:r>
        <w:t>Distressed Pavement Relief - Ride should only be applied to</w:t>
      </w:r>
      <w:r w:rsidR="001C67C6">
        <w:t xml:space="preserve"> pavement rehabilitation projects with bid item 740.0440 – Incentive IRI Ride</w:t>
      </w:r>
      <w:r>
        <w:t xml:space="preserve"> with a preconstruction IRI equal to or greater than 180. </w:t>
      </w:r>
      <w:r w:rsidR="00C74F05">
        <w:t>If the project being designed is within 5 years of construction and the preconstruction IRI is approximately 150</w:t>
      </w:r>
      <w:r w:rsidR="00BB42DF">
        <w:t xml:space="preserve"> or more</w:t>
      </w:r>
      <w:r w:rsidR="00C74F05">
        <w:t>, contact BTS</w:t>
      </w:r>
      <w:r w:rsidR="00D07B66">
        <w:t xml:space="preserve"> HMA</w:t>
      </w:r>
      <w:r w:rsidR="00C74F05">
        <w:t xml:space="preserve"> and OAPM for guidance on whether to apply this SPV.</w:t>
      </w:r>
      <w:r>
        <w:t xml:space="preserve"> This SPV may be combined with the Distressed Pavement Relief – Density SPV</w:t>
      </w:r>
      <w:r w:rsidR="008F3888">
        <w:t xml:space="preserve"> if it also qualifies for that SPV</w:t>
      </w:r>
      <w:r>
        <w:t>.</w:t>
      </w:r>
      <w:r w:rsidR="008F3888">
        <w:t xml:space="preserve"> This SPV is not allowed on NHS routes or routes with ADT greater than 3,000.</w:t>
      </w:r>
    </w:p>
    <w:p w14:paraId="553EEAC3" w14:textId="6704D83D" w:rsidR="00B325B1" w:rsidRPr="002F3974" w:rsidRDefault="00B325B1" w:rsidP="00B325B1">
      <w:pPr>
        <w:pStyle w:val="1Heading1"/>
        <w:numPr>
          <w:ilvl w:val="0"/>
          <w:numId w:val="1"/>
        </w:numPr>
        <w:ind w:left="0" w:hanging="720"/>
        <w:rPr>
          <w:rFonts w:cs="Arial"/>
        </w:rPr>
      </w:pPr>
      <w:bookmarkStart w:id="0" w:name="_Toc69894892"/>
      <w:r>
        <w:rPr>
          <w:rFonts w:cs="Arial"/>
        </w:rPr>
        <w:t>Distressed Pavement Relief - Ride</w:t>
      </w:r>
      <w:r w:rsidRPr="002F3974">
        <w:rPr>
          <w:rFonts w:cs="Arial"/>
        </w:rPr>
        <w:t>, Item SPV.</w:t>
      </w:r>
      <w:r w:rsidRPr="002F3974"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####"/>
            </w:textInput>
          </w:ffData>
        </w:fldChar>
      </w:r>
      <w:r w:rsidRPr="002F3974">
        <w:rPr>
          <w:rFonts w:cs="Arial"/>
        </w:rPr>
        <w:instrText xml:space="preserve"> FORMTEXT </w:instrText>
      </w:r>
      <w:r w:rsidRPr="002F3974">
        <w:rPr>
          <w:rFonts w:cs="Arial"/>
        </w:rPr>
      </w:r>
      <w:r w:rsidRPr="002F3974">
        <w:rPr>
          <w:rFonts w:cs="Arial"/>
        </w:rPr>
        <w:fldChar w:fldCharType="separate"/>
      </w:r>
      <w:r>
        <w:rPr>
          <w:rFonts w:cs="Arial"/>
          <w:noProof/>
        </w:rPr>
        <w:t>####</w:t>
      </w:r>
      <w:r w:rsidRPr="002F3974">
        <w:rPr>
          <w:rFonts w:cs="Arial"/>
        </w:rPr>
        <w:fldChar w:fldCharType="end"/>
      </w:r>
      <w:r w:rsidRPr="002F3974">
        <w:rPr>
          <w:rFonts w:cs="Arial"/>
        </w:rPr>
        <w:t>.</w:t>
      </w:r>
      <w:r w:rsidRPr="002F397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###"/>
            </w:textInput>
          </w:ffData>
        </w:fldChar>
      </w:r>
      <w:r w:rsidRPr="002F3974">
        <w:rPr>
          <w:rFonts w:cs="Arial"/>
        </w:rPr>
        <w:instrText xml:space="preserve"> FORMTEXT </w:instrText>
      </w:r>
      <w:r w:rsidRPr="002F3974">
        <w:rPr>
          <w:rFonts w:cs="Arial"/>
        </w:rPr>
      </w:r>
      <w:r w:rsidRPr="002F3974">
        <w:rPr>
          <w:rFonts w:cs="Arial"/>
        </w:rPr>
        <w:fldChar w:fldCharType="separate"/>
      </w:r>
      <w:r>
        <w:rPr>
          <w:rFonts w:cs="Arial"/>
          <w:noProof/>
        </w:rPr>
        <w:t>###</w:t>
      </w:r>
      <w:r w:rsidRPr="002F3974">
        <w:rPr>
          <w:rFonts w:cs="Arial"/>
        </w:rPr>
        <w:fldChar w:fldCharType="end"/>
      </w:r>
      <w:r w:rsidRPr="002F3974">
        <w:rPr>
          <w:rFonts w:cs="Arial"/>
        </w:rPr>
        <w:t>.</w:t>
      </w:r>
      <w:bookmarkEnd w:id="0"/>
    </w:p>
    <w:p w14:paraId="69C11354" w14:textId="77777777" w:rsidR="00B325B1" w:rsidRPr="002F3974" w:rsidRDefault="00B325B1" w:rsidP="00385427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A  Description</w:t>
      </w:r>
      <w:proofErr w:type="gramEnd"/>
    </w:p>
    <w:p w14:paraId="32DB9434" w14:textId="1D93829A" w:rsidR="009E2021" w:rsidRDefault="009E2021" w:rsidP="00385427">
      <w:pPr>
        <w:rPr>
          <w:rFonts w:cs="Arial"/>
        </w:rPr>
      </w:pPr>
      <w:r>
        <w:rPr>
          <w:rFonts w:cs="Arial"/>
        </w:rPr>
        <w:t>Conform to standard specification 740 except as modified in this special provision.</w:t>
      </w:r>
    </w:p>
    <w:p w14:paraId="2F0F6B36" w14:textId="4C4E6AED" w:rsidR="00B325B1" w:rsidRPr="002F3974" w:rsidRDefault="00B325B1" w:rsidP="00385427">
      <w:pPr>
        <w:rPr>
          <w:rFonts w:cs="Arial"/>
        </w:rPr>
      </w:pPr>
      <w:r w:rsidRPr="002F3974">
        <w:rPr>
          <w:rFonts w:cs="Arial"/>
        </w:rPr>
        <w:t xml:space="preserve">This special provision describes providing </w:t>
      </w:r>
      <w:r w:rsidR="009E2021">
        <w:rPr>
          <w:rFonts w:cs="Arial"/>
        </w:rPr>
        <w:t>QMP ride relief on rehabilitated roadways determined to be distressed enough, prior to letting, that subsequent rehabilitation operations may not sufficiently improve the surface profile enough achieve target ride quality</w:t>
      </w:r>
      <w:r w:rsidRPr="002F3974">
        <w:rPr>
          <w:rFonts w:cs="Arial"/>
        </w:rPr>
        <w:t>.</w:t>
      </w:r>
    </w:p>
    <w:p w14:paraId="7D90CD75" w14:textId="7E8A38AE" w:rsidR="00B325B1" w:rsidRPr="002F3974" w:rsidRDefault="00B325B1" w:rsidP="00385427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 xml:space="preserve">B  </w:t>
      </w:r>
      <w:r w:rsidR="009E2021">
        <w:rPr>
          <w:rFonts w:cs="Arial"/>
          <w:b/>
        </w:rPr>
        <w:t>(</w:t>
      </w:r>
      <w:proofErr w:type="gramEnd"/>
      <w:r w:rsidR="009E2021">
        <w:rPr>
          <w:rFonts w:cs="Arial"/>
          <w:b/>
        </w:rPr>
        <w:t>Vacant)</w:t>
      </w:r>
    </w:p>
    <w:p w14:paraId="5A039D80" w14:textId="77777777" w:rsidR="00B325B1" w:rsidRPr="002F3974" w:rsidRDefault="00B325B1" w:rsidP="002F3974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C  Construction</w:t>
      </w:r>
      <w:proofErr w:type="gramEnd"/>
    </w:p>
    <w:p w14:paraId="5401006C" w14:textId="154825FA" w:rsidR="00172F3E" w:rsidRDefault="00FC4AF4" w:rsidP="002F3974">
      <w:pPr>
        <w:rPr>
          <w:rFonts w:cs="Arial"/>
          <w:i/>
        </w:rPr>
      </w:pPr>
      <w:r>
        <w:rPr>
          <w:rFonts w:cs="Arial"/>
          <w:i/>
        </w:rPr>
        <w:t>Replace</w:t>
      </w:r>
      <w:r w:rsidR="00B325B1" w:rsidRPr="002F3974">
        <w:rPr>
          <w:rFonts w:cs="Arial"/>
          <w:i/>
        </w:rPr>
        <w:t xml:space="preserve"> standard spec </w:t>
      </w:r>
      <w:r w:rsidR="00172F3E">
        <w:rPr>
          <w:rFonts w:cs="Arial"/>
          <w:i/>
        </w:rPr>
        <w:t>740.3.2</w:t>
      </w:r>
      <w:r>
        <w:rPr>
          <w:rFonts w:cs="Arial"/>
          <w:i/>
        </w:rPr>
        <w:t>(4) with the following</w:t>
      </w:r>
      <w:r w:rsidR="00B325B1" w:rsidRPr="002F3974">
        <w:rPr>
          <w:rFonts w:cs="Arial"/>
          <w:i/>
        </w:rPr>
        <w:t>:</w:t>
      </w:r>
    </w:p>
    <w:p w14:paraId="3A7F2014" w14:textId="77777777" w:rsidR="00B0698C" w:rsidRPr="00EA2311" w:rsidRDefault="00B0698C" w:rsidP="00B0698C">
      <w:pPr>
        <w:pStyle w:val="wiParagraph"/>
      </w:pPr>
      <w:r w:rsidRPr="00EA2311">
        <w:tab/>
      </w:r>
      <w:r w:rsidRPr="00EA2311">
        <w:rPr>
          <w:rStyle w:val="wiParagraphNumber"/>
        </w:rPr>
        <w:t>(4)</w:t>
      </w:r>
      <w:r w:rsidRPr="00EA2311">
        <w:tab/>
        <w:t xml:space="preserve">Treat partial segments as independent segments. Document profile runs conforming to </w:t>
      </w:r>
      <w:r w:rsidRPr="00893E18">
        <w:rPr>
          <w:rStyle w:val="wiFutureSelfLink"/>
        </w:rPr>
        <w:t>740.1.2.4</w:t>
      </w:r>
      <w:r w:rsidRPr="00EA2311">
        <w:t>; categorize segments as follows:</w:t>
      </w:r>
    </w:p>
    <w:p w14:paraId="39FE7BA7" w14:textId="77777777" w:rsidR="00B0698C" w:rsidRPr="00EA2311" w:rsidRDefault="00B0698C" w:rsidP="00B0698C">
      <w:pPr>
        <w:pStyle w:val="wiParagraphContinuation"/>
      </w:pPr>
      <w:r w:rsidRPr="00EA2311">
        <w:t>Segments with a posted speed limit of 55 mph or greater:</w:t>
      </w:r>
    </w:p>
    <w:p w14:paraId="72DA8E15" w14:textId="6867AE2F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</w:t>
      </w:r>
      <w:r w:rsidRPr="00EA2311">
        <w:tab/>
      </w:r>
      <w:r w:rsidRPr="00EA2311">
        <w:rPr>
          <w:rFonts w:cs="Arial"/>
        </w:rPr>
        <w:t>Asphalt pavement with multiple opportunities to achieve a smooth ride.</w:t>
      </w:r>
      <w:r w:rsidRPr="00B0698C">
        <w:rPr>
          <w:rFonts w:cs="Arial"/>
        </w:rPr>
        <w:t xml:space="preserve"> </w:t>
      </w:r>
      <w:r w:rsidRPr="00407BEB">
        <w:rPr>
          <w:rFonts w:cs="Arial"/>
        </w:rPr>
        <w:t>Diamond grinding or partial depth milling of the underlying pavement surface is not considered an opportunity.</w:t>
      </w:r>
      <w:r w:rsidRPr="00EA2311">
        <w:rPr>
          <w:rFonts w:cs="Arial"/>
        </w:rPr>
        <w:t xml:space="preserve"> The following operations if performed under the contract are considered as opportunities:</w:t>
      </w:r>
    </w:p>
    <w:p w14:paraId="4589A25B" w14:textId="77777777" w:rsidR="00B0698C" w:rsidRPr="00EA2311" w:rsidRDefault="00B0698C" w:rsidP="00B0698C">
      <w:pPr>
        <w:pStyle w:val="wiUndefined9pt"/>
        <w:tabs>
          <w:tab w:val="left" w:pos="2520"/>
        </w:tabs>
        <w:ind w:left="2520" w:hanging="180"/>
        <w:rPr>
          <w:rFonts w:cs="Arial"/>
        </w:rPr>
      </w:pPr>
      <w:r w:rsidRPr="00EA2311">
        <w:rPr>
          <w:rFonts w:cs="Arial"/>
        </w:rPr>
        <w:t>-</w:t>
      </w:r>
      <w:r w:rsidRPr="00EA2311">
        <w:tab/>
      </w:r>
      <w:r w:rsidRPr="00EA2311">
        <w:rPr>
          <w:rFonts w:cs="Arial"/>
        </w:rPr>
        <w:t>A layer of HMA</w:t>
      </w:r>
    </w:p>
    <w:p w14:paraId="760E8528" w14:textId="7B37E3AF" w:rsidR="00B0698C" w:rsidRPr="00EA2311" w:rsidRDefault="00B0698C" w:rsidP="00B0698C">
      <w:pPr>
        <w:pStyle w:val="wiUndefined9pt"/>
        <w:tabs>
          <w:tab w:val="left" w:pos="2520"/>
        </w:tabs>
        <w:ind w:left="2520" w:hanging="180"/>
        <w:rPr>
          <w:rFonts w:cs="Arial"/>
        </w:rPr>
      </w:pPr>
      <w:r w:rsidRPr="00EA2311">
        <w:rPr>
          <w:rFonts w:cs="Arial"/>
        </w:rPr>
        <w:t>-</w:t>
      </w:r>
      <w:r w:rsidRPr="00EA2311">
        <w:tab/>
      </w:r>
      <w:r w:rsidRPr="00EA2311">
        <w:rPr>
          <w:rFonts w:cs="Arial"/>
        </w:rPr>
        <w:t>A leveling or wedging layer of HMA</w:t>
      </w:r>
    </w:p>
    <w:p w14:paraId="261733B6" w14:textId="144D459A" w:rsidR="00B0698C" w:rsidRPr="00407BEB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II</w:t>
      </w:r>
      <w:r w:rsidRPr="00EA2311">
        <w:tab/>
      </w:r>
      <w:r w:rsidRPr="00EA2311">
        <w:rPr>
          <w:rFonts w:cs="Arial"/>
        </w:rPr>
        <w:t>Asphalt pavement with a single opportunity to achieve a smooth ride.</w:t>
      </w:r>
      <w:r>
        <w:rPr>
          <w:rFonts w:cs="Arial"/>
        </w:rPr>
        <w:t xml:space="preserve"> </w:t>
      </w:r>
      <w:r w:rsidRPr="00407BEB">
        <w:rPr>
          <w:rFonts w:cs="Arial"/>
        </w:rPr>
        <w:t>Diamond grinding or partial depth milling of the underlying pavement surface is not considered an opportunity.</w:t>
      </w:r>
    </w:p>
    <w:p w14:paraId="6327A169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III</w:t>
      </w:r>
      <w:r w:rsidRPr="00EA2311">
        <w:tab/>
      </w:r>
      <w:r w:rsidRPr="00EA2311">
        <w:rPr>
          <w:rFonts w:cs="Arial"/>
        </w:rPr>
        <w:t>Asphalt pavement segments containing any portion of a bridge, bridge approach, railroad crossing, or intersection. An intersection is the area within the points of curvature of the intersection radii.</w:t>
      </w:r>
    </w:p>
    <w:p w14:paraId="02682040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II</w:t>
      </w:r>
      <w:r w:rsidRPr="00EA2311">
        <w:tab/>
      </w:r>
      <w:r w:rsidRPr="00EA2311">
        <w:rPr>
          <w:rFonts w:cs="Arial"/>
        </w:rPr>
        <w:t>Concrete pavement.</w:t>
      </w:r>
    </w:p>
    <w:p w14:paraId="6FA9E853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III</w:t>
      </w:r>
      <w:r w:rsidRPr="00EA2311">
        <w:tab/>
      </w:r>
      <w:r w:rsidRPr="00EA2311">
        <w:rPr>
          <w:rFonts w:cs="Arial"/>
        </w:rPr>
        <w:t>Concrete pavement segments containing any portion of a bridge, bridge approach, railroad crossing, intersection, or gap. An intersection is the area within the points of curvature of the intersection radii.</w:t>
      </w:r>
    </w:p>
    <w:p w14:paraId="6442B762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RCDG V</w:t>
      </w:r>
      <w:r w:rsidRPr="00EA2311">
        <w:tab/>
      </w:r>
      <w:r w:rsidRPr="00EA2311">
        <w:rPr>
          <w:rFonts w:cs="Arial"/>
        </w:rPr>
        <w:t>Rural concrete pavement surfaces the contract designates for continuous diamond grinding.</w:t>
      </w:r>
    </w:p>
    <w:p w14:paraId="6E82057D" w14:textId="77777777" w:rsidR="00B0698C" w:rsidRPr="00EA2311" w:rsidRDefault="00B0698C" w:rsidP="00B0698C">
      <w:pPr>
        <w:pStyle w:val="wiParagraphContinuation"/>
      </w:pPr>
      <w:r w:rsidRPr="00EA2311">
        <w:t>Segments with any portion having a posted speed limit less than 55 mph:</w:t>
      </w:r>
    </w:p>
    <w:p w14:paraId="0D1972EA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HMA IV</w:t>
      </w:r>
      <w:r w:rsidRPr="00EA2311">
        <w:tab/>
      </w:r>
      <w:r w:rsidRPr="00EA2311">
        <w:rPr>
          <w:rFonts w:cs="Arial"/>
        </w:rPr>
        <w:t>Asphalt pavement including intersections, bridges, approaches, and railroad crossings.</w:t>
      </w:r>
    </w:p>
    <w:p w14:paraId="245A4111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PCC IV</w:t>
      </w:r>
      <w:r w:rsidRPr="00EA2311">
        <w:tab/>
      </w:r>
      <w:r w:rsidRPr="00EA2311">
        <w:rPr>
          <w:rFonts w:cs="Arial"/>
        </w:rPr>
        <w:t>Concrete pavement including gaps, intersections, bridges, approaches, and railroad crossings.</w:t>
      </w:r>
    </w:p>
    <w:p w14:paraId="357EFCA6" w14:textId="77777777" w:rsidR="00B0698C" w:rsidRPr="00EA2311" w:rsidRDefault="00B0698C" w:rsidP="00B0698C">
      <w:pPr>
        <w:pStyle w:val="wiUndefined9pt"/>
        <w:tabs>
          <w:tab w:val="right" w:pos="1620"/>
          <w:tab w:val="left" w:pos="1800"/>
        </w:tabs>
        <w:ind w:left="1800" w:hanging="1440"/>
        <w:rPr>
          <w:rFonts w:cs="Arial"/>
        </w:rPr>
      </w:pPr>
      <w:r w:rsidRPr="00EA2311">
        <w:tab/>
      </w:r>
      <w:r w:rsidRPr="00EA2311">
        <w:rPr>
          <w:rFonts w:cs="Arial"/>
        </w:rPr>
        <w:t>UCDG V</w:t>
      </w:r>
      <w:r w:rsidRPr="00EA2311">
        <w:tab/>
      </w:r>
      <w:r w:rsidRPr="00EA2311">
        <w:rPr>
          <w:rFonts w:cs="Arial"/>
        </w:rPr>
        <w:t>Urban concrete pavement surfaces the contract designates for continuous diamond grinding.</w:t>
      </w:r>
    </w:p>
    <w:p w14:paraId="0BE59F32" w14:textId="011E0A1B" w:rsidR="00FC4AF4" w:rsidRDefault="004C01EA" w:rsidP="00B0698C">
      <w:pPr>
        <w:pStyle w:val="wiParagraph"/>
        <w:rPr>
          <w:rFonts w:cs="Arial"/>
          <w:i/>
        </w:rPr>
      </w:pPr>
      <w:r>
        <w:rPr>
          <w:rFonts w:cs="Arial"/>
          <w:i/>
        </w:rPr>
        <w:t>Modify</w:t>
      </w:r>
      <w:r w:rsidRPr="002F3974">
        <w:rPr>
          <w:rFonts w:cs="Arial"/>
          <w:i/>
        </w:rPr>
        <w:t xml:space="preserve"> standard spec </w:t>
      </w:r>
      <w:r>
        <w:rPr>
          <w:rFonts w:cs="Arial"/>
          <w:i/>
        </w:rPr>
        <w:t>740.5.2(6) with the following</w:t>
      </w:r>
      <w:r w:rsidRPr="002F3974">
        <w:rPr>
          <w:rFonts w:cs="Arial"/>
          <w:i/>
        </w:rPr>
        <w:t>:</w:t>
      </w:r>
    </w:p>
    <w:p w14:paraId="6D8B1833" w14:textId="77777777" w:rsidR="004C01EA" w:rsidRPr="00EA2311" w:rsidRDefault="004C01EA" w:rsidP="004C01EA">
      <w:pPr>
        <w:pStyle w:val="wiParagraph"/>
      </w:pPr>
      <w:r w:rsidRPr="00EA2311">
        <w:tab/>
      </w:r>
      <w:r w:rsidRPr="00EA2311">
        <w:rPr>
          <w:rStyle w:val="wiParagraphNumber"/>
        </w:rPr>
        <w:t>(6)</w:t>
      </w:r>
      <w:r w:rsidRPr="00EA2311">
        <w:tab/>
        <w:t xml:space="preserve">The department will adjust pay for </w:t>
      </w:r>
      <w:proofErr w:type="gramStart"/>
      <w:r w:rsidRPr="00EA2311">
        <w:t>500-foot long</w:t>
      </w:r>
      <w:proofErr w:type="gramEnd"/>
      <w:r w:rsidRPr="00EA2311">
        <w:t xml:space="preserve"> standard segments nominally one wheel path wide using equation "ride 2.01" as follows:</w:t>
      </w:r>
    </w:p>
    <w:p w14:paraId="0C2C49DA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1A19E446" w14:textId="22DDC424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30</w:t>
      </w:r>
      <w:r w:rsidRPr="00EA2311">
        <w:tab/>
      </w:r>
      <w:r>
        <w:rPr>
          <w:rFonts w:cs="Arial"/>
        </w:rPr>
        <w:t>125</w:t>
      </w:r>
    </w:p>
    <w:p w14:paraId="6E570E1E" w14:textId="46D4D335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30 to &lt;35</w:t>
      </w:r>
      <w:r w:rsidRPr="00EA2311">
        <w:tab/>
      </w:r>
      <w:r>
        <w:rPr>
          <w:rFonts w:cs="Arial"/>
        </w:rPr>
        <w:t>875</w:t>
      </w:r>
      <w:r w:rsidRPr="00EA2311">
        <w:rPr>
          <w:rFonts w:cs="Arial"/>
        </w:rPr>
        <w:t xml:space="preserve"> - (</w:t>
      </w:r>
      <w:r>
        <w:rPr>
          <w:rFonts w:cs="Arial"/>
        </w:rPr>
        <w:t>25</w:t>
      </w:r>
      <w:r w:rsidRPr="00EA2311">
        <w:rPr>
          <w:rFonts w:cs="Arial"/>
        </w:rPr>
        <w:t xml:space="preserve"> x IRI)</w:t>
      </w:r>
    </w:p>
    <w:p w14:paraId="1CC59A0C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35 to &lt; 60</w:t>
      </w:r>
      <w:r w:rsidRPr="00EA2311">
        <w:tab/>
      </w:r>
      <w:r w:rsidRPr="00EA2311">
        <w:rPr>
          <w:rFonts w:cs="Arial"/>
        </w:rPr>
        <w:t>0</w:t>
      </w:r>
    </w:p>
    <w:p w14:paraId="63B38FA8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60 to &lt; 75</w:t>
      </w:r>
      <w:r w:rsidRPr="00EA2311">
        <w:tab/>
      </w:r>
      <w:r w:rsidRPr="00EA2311">
        <w:rPr>
          <w:rFonts w:cs="Arial"/>
        </w:rPr>
        <w:t xml:space="preserve">1000 - (50/3 x </w:t>
      </w:r>
      <w:proofErr w:type="gramStart"/>
      <w:r w:rsidRPr="00EA2311">
        <w:rPr>
          <w:rFonts w:cs="Arial"/>
        </w:rPr>
        <w:t>IRI)</w:t>
      </w:r>
      <w:r w:rsidRPr="00EA2311">
        <w:rPr>
          <w:rFonts w:cs="Arial"/>
          <w:i/>
          <w:vertAlign w:val="superscript"/>
        </w:rPr>
        <w:t>[</w:t>
      </w:r>
      <w:proofErr w:type="gramEnd"/>
      <w:r w:rsidRPr="00EA2311">
        <w:rPr>
          <w:rFonts w:cs="Arial"/>
          <w:i/>
          <w:vertAlign w:val="superscript"/>
        </w:rPr>
        <w:t>1]</w:t>
      </w:r>
    </w:p>
    <w:p w14:paraId="7A9AFCF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75</w:t>
      </w:r>
      <w:r w:rsidRPr="00EA2311">
        <w:tab/>
      </w:r>
      <w:r w:rsidRPr="00EA2311">
        <w:rPr>
          <w:rFonts w:cs="Arial"/>
        </w:rPr>
        <w:t>-250</w:t>
      </w:r>
      <w:r w:rsidRPr="00EA2311">
        <w:rPr>
          <w:rFonts w:cs="Arial"/>
          <w:i/>
          <w:vertAlign w:val="superscript"/>
        </w:rPr>
        <w:t>[1]</w:t>
      </w:r>
    </w:p>
    <w:p w14:paraId="26E68C6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II and PCC II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5A4558E" w14:textId="589AE994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50</w:t>
      </w:r>
      <w:r w:rsidRPr="00EA2311">
        <w:tab/>
      </w:r>
      <w:r>
        <w:rPr>
          <w:rFonts w:cs="Arial"/>
        </w:rPr>
        <w:t>125</w:t>
      </w:r>
    </w:p>
    <w:p w14:paraId="3C730D24" w14:textId="4DFCFF38" w:rsidR="004C01EA" w:rsidRPr="00EA2311" w:rsidRDefault="004C01EA" w:rsidP="004C01EA">
      <w:pPr>
        <w:pStyle w:val="wiUndefined9pt"/>
        <w:tabs>
          <w:tab w:val="right" w:pos="3600"/>
          <w:tab w:val="center" w:pos="4968"/>
          <w:tab w:val="left" w:pos="7335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50 to &lt; 55</w:t>
      </w:r>
      <w:r w:rsidRPr="00EA2311">
        <w:tab/>
      </w:r>
      <w:r>
        <w:tab/>
      </w:r>
      <w:r>
        <w:rPr>
          <w:rFonts w:cs="Arial"/>
        </w:rPr>
        <w:t>1375</w:t>
      </w:r>
      <w:r w:rsidRPr="00EA2311">
        <w:rPr>
          <w:rFonts w:cs="Arial"/>
        </w:rPr>
        <w:t xml:space="preserve"> - (</w:t>
      </w:r>
      <w:r>
        <w:rPr>
          <w:rFonts w:cs="Arial"/>
        </w:rPr>
        <w:t>25</w:t>
      </w:r>
      <w:r w:rsidRPr="00EA2311">
        <w:rPr>
          <w:rFonts w:cs="Arial"/>
        </w:rPr>
        <w:t xml:space="preserve"> x IRI)</w:t>
      </w:r>
    </w:p>
    <w:p w14:paraId="24CBEEEE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55 to &lt; 85</w:t>
      </w:r>
      <w:r w:rsidRPr="00EA2311">
        <w:tab/>
      </w:r>
      <w:r w:rsidRPr="00EA2311">
        <w:rPr>
          <w:rFonts w:cs="Arial"/>
        </w:rPr>
        <w:t>0</w:t>
      </w:r>
    </w:p>
    <w:p w14:paraId="3E99D39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85 to &lt; 100</w:t>
      </w:r>
      <w:r w:rsidRPr="00EA2311">
        <w:tab/>
      </w:r>
      <w:r w:rsidRPr="00EA2311">
        <w:rPr>
          <w:rFonts w:cs="Arial"/>
        </w:rPr>
        <w:t xml:space="preserve">(4250/3) - (50/3 x </w:t>
      </w:r>
      <w:proofErr w:type="gramStart"/>
      <w:r w:rsidRPr="00EA2311">
        <w:rPr>
          <w:rFonts w:cs="Arial"/>
        </w:rPr>
        <w:t>IRI)</w:t>
      </w:r>
      <w:r w:rsidRPr="00EA2311">
        <w:rPr>
          <w:rFonts w:cs="Arial"/>
          <w:i/>
          <w:vertAlign w:val="superscript"/>
        </w:rPr>
        <w:t>[</w:t>
      </w:r>
      <w:proofErr w:type="gramEnd"/>
      <w:r w:rsidRPr="00EA2311">
        <w:rPr>
          <w:rFonts w:cs="Arial"/>
          <w:i/>
          <w:vertAlign w:val="superscript"/>
        </w:rPr>
        <w:t>1]</w:t>
      </w:r>
    </w:p>
    <w:p w14:paraId="2E56108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 w:after="2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100</w:t>
      </w:r>
      <w:r w:rsidRPr="00EA2311">
        <w:tab/>
      </w:r>
      <w:r w:rsidRPr="00EA2311">
        <w:rPr>
          <w:rFonts w:cs="Arial"/>
        </w:rPr>
        <w:t>-250</w:t>
      </w:r>
      <w:r w:rsidRPr="00EA2311">
        <w:rPr>
          <w:rFonts w:cs="Arial"/>
          <w:i/>
          <w:vertAlign w:val="superscript"/>
        </w:rPr>
        <w:t>[1]</w:t>
      </w:r>
    </w:p>
    <w:p w14:paraId="36C412DC" w14:textId="77777777" w:rsidR="004C01EA" w:rsidRPr="00EA2311" w:rsidRDefault="004C01EA" w:rsidP="004C01EA">
      <w:pPr>
        <w:pStyle w:val="wiFootnote"/>
      </w:pPr>
      <w:r w:rsidRPr="00EA2311">
        <w:lastRenderedPageBreak/>
        <w:tab/>
      </w:r>
      <w:r w:rsidRPr="00EA2311">
        <w:rPr>
          <w:i/>
          <w:vertAlign w:val="superscript"/>
        </w:rPr>
        <w:t>[1]</w:t>
      </w:r>
      <w:r w:rsidRPr="00EA2311">
        <w:tab/>
        <w:t xml:space="preserve">The department will not assess a ride disincentive for HMA pavement placed in cold weather because of a department-caused delay as specified in </w:t>
      </w:r>
      <w:r w:rsidRPr="00893E18">
        <w:rPr>
          <w:rStyle w:val="wiFutureLink"/>
        </w:rPr>
        <w:t>450.5.2</w:t>
      </w:r>
      <w:r w:rsidRPr="00407BEB">
        <w:rPr>
          <w:rStyle w:val="wiFutureLink"/>
        </w:rPr>
        <w:t>(3)</w:t>
      </w:r>
      <w:r w:rsidRPr="00EA2311">
        <w:t>.</w:t>
      </w:r>
    </w:p>
    <w:p w14:paraId="1B144E47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24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HMA IV and PCC IV Pavement:</w:t>
      </w:r>
      <w:r w:rsidRPr="00EA2311">
        <w:tab/>
      </w:r>
      <w:r w:rsidRPr="00EA2311">
        <w:rPr>
          <w:rFonts w:cs="Arial"/>
        </w:rPr>
        <w:t>Initial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50BB0CA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35</w:t>
      </w:r>
      <w:r w:rsidRPr="00EA2311">
        <w:tab/>
      </w:r>
      <w:r w:rsidRPr="00EA2311">
        <w:rPr>
          <w:rFonts w:cs="Arial"/>
        </w:rPr>
        <w:t>250</w:t>
      </w:r>
    </w:p>
    <w:p w14:paraId="5C8A1BA9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35 to &lt; 45</w:t>
      </w:r>
      <w:r w:rsidRPr="00EA2311">
        <w:tab/>
      </w:r>
      <w:r w:rsidRPr="00EA2311">
        <w:rPr>
          <w:rFonts w:cs="Arial"/>
        </w:rPr>
        <w:t>1125 - (25xIRI)</w:t>
      </w:r>
    </w:p>
    <w:p w14:paraId="3953F9FD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45</w:t>
      </w:r>
      <w:r w:rsidRPr="00EA2311">
        <w:tab/>
      </w:r>
      <w:r w:rsidRPr="00EA2311">
        <w:rPr>
          <w:rFonts w:cs="Arial"/>
        </w:rPr>
        <w:t>0</w:t>
      </w:r>
    </w:p>
    <w:p w14:paraId="65AA1F59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RCDG V Pavement:</w:t>
      </w:r>
      <w:r w:rsidRPr="00EA2311">
        <w:tab/>
      </w:r>
      <w:r w:rsidRPr="00EA2311">
        <w:rPr>
          <w:rFonts w:cs="Arial"/>
        </w:rPr>
        <w:t>Final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4A817B43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45</w:t>
      </w:r>
      <w:r w:rsidRPr="00EA2311">
        <w:tab/>
      </w:r>
      <w:r w:rsidRPr="00EA2311">
        <w:rPr>
          <w:rFonts w:cs="Arial"/>
        </w:rPr>
        <w:t>125</w:t>
      </w:r>
    </w:p>
    <w:p w14:paraId="6462A2B0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45 to &lt; 55</w:t>
      </w:r>
      <w:r w:rsidRPr="00EA2311">
        <w:tab/>
      </w:r>
      <w:r w:rsidRPr="00EA2311">
        <w:rPr>
          <w:rFonts w:cs="Arial"/>
        </w:rPr>
        <w:t>687.5 - (12.5 x IRI)</w:t>
      </w:r>
    </w:p>
    <w:p w14:paraId="3708229D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55</w:t>
      </w:r>
      <w:r w:rsidRPr="00EA2311">
        <w:tab/>
      </w:r>
      <w:r w:rsidRPr="00EA2311">
        <w:rPr>
          <w:rFonts w:cs="Arial"/>
        </w:rPr>
        <w:t>0</w:t>
      </w:r>
    </w:p>
    <w:p w14:paraId="4E24B15C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120"/>
        <w:ind w:left="288"/>
        <w:rPr>
          <w:rFonts w:cs="Arial"/>
        </w:rPr>
      </w:pPr>
      <w:r w:rsidRPr="00EA2311">
        <w:tab/>
      </w:r>
      <w:r w:rsidRPr="00EA2311">
        <w:rPr>
          <w:rFonts w:cs="Arial"/>
        </w:rPr>
        <w:t>For UCDG V Pavement:</w:t>
      </w:r>
      <w:r w:rsidRPr="00EA2311">
        <w:tab/>
      </w:r>
      <w:r w:rsidRPr="00EA2311">
        <w:rPr>
          <w:rFonts w:cs="Arial"/>
        </w:rPr>
        <w:t>Final IRI (in/mile)</w:t>
      </w:r>
      <w:r w:rsidRPr="00EA2311">
        <w:tab/>
      </w:r>
      <w:r w:rsidRPr="00EA2311">
        <w:rPr>
          <w:rFonts w:cs="Arial"/>
        </w:rPr>
        <w:t>Pay Adjustment (dollars/500 feet)</w:t>
      </w:r>
    </w:p>
    <w:p w14:paraId="70B4E578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&lt; 50</w:t>
      </w:r>
      <w:r w:rsidRPr="00EA2311">
        <w:tab/>
      </w:r>
      <w:r w:rsidRPr="00EA2311">
        <w:rPr>
          <w:rFonts w:cs="Arial"/>
        </w:rPr>
        <w:t>125</w:t>
      </w:r>
    </w:p>
    <w:p w14:paraId="66D41EA2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50 to &lt; 75</w:t>
      </w:r>
      <w:r w:rsidRPr="00EA2311">
        <w:tab/>
      </w:r>
      <w:r w:rsidRPr="00EA2311">
        <w:rPr>
          <w:rFonts w:cs="Arial"/>
        </w:rPr>
        <w:t>375 - (5 x IRI)</w:t>
      </w:r>
    </w:p>
    <w:p w14:paraId="72A8185F" w14:textId="77777777" w:rsidR="004C01EA" w:rsidRPr="00EA2311" w:rsidRDefault="004C01EA" w:rsidP="004C01EA">
      <w:pPr>
        <w:pStyle w:val="wiUndefined9pt"/>
        <w:tabs>
          <w:tab w:val="right" w:pos="3600"/>
          <w:tab w:val="center" w:pos="4968"/>
          <w:tab w:val="center" w:pos="8093"/>
        </w:tabs>
        <w:spacing w:before="0"/>
        <w:ind w:left="288"/>
        <w:rPr>
          <w:rFonts w:cs="Arial"/>
        </w:rPr>
      </w:pPr>
      <w:r w:rsidRPr="00EA2311">
        <w:tab/>
      </w:r>
      <w:r w:rsidRPr="00EA2311">
        <w:tab/>
      </w:r>
      <w:r w:rsidRPr="00EA2311">
        <w:rPr>
          <w:rFonts w:cs="Arial"/>
        </w:rPr>
        <w:t>&gt;= 75</w:t>
      </w:r>
      <w:r w:rsidRPr="00EA2311">
        <w:tab/>
      </w:r>
      <w:r w:rsidRPr="00EA2311">
        <w:rPr>
          <w:rFonts w:cs="Arial"/>
        </w:rPr>
        <w:t>0</w:t>
      </w:r>
    </w:p>
    <w:p w14:paraId="78764D94" w14:textId="77777777" w:rsidR="004C01EA" w:rsidRPr="00FC4AF4" w:rsidRDefault="004C01EA" w:rsidP="00B0698C">
      <w:pPr>
        <w:pStyle w:val="wiParagraph"/>
        <w:rPr>
          <w:rFonts w:cs="Arial"/>
        </w:rPr>
      </w:pPr>
    </w:p>
    <w:p w14:paraId="312F41F7" w14:textId="0CDD60ED" w:rsidR="00B325B1" w:rsidRPr="002F3974" w:rsidRDefault="00B325B1" w:rsidP="00511473">
      <w:pPr>
        <w:rPr>
          <w:rFonts w:cs="Arial"/>
        </w:rPr>
      </w:pPr>
      <w:proofErr w:type="gramStart"/>
      <w:r w:rsidRPr="002F3974">
        <w:rPr>
          <w:rFonts w:cs="Arial"/>
          <w:b/>
        </w:rPr>
        <w:t xml:space="preserve">D  </w:t>
      </w:r>
      <w:r w:rsidR="003C1A9E">
        <w:rPr>
          <w:rFonts w:cs="Arial"/>
          <w:b/>
        </w:rPr>
        <w:t>(</w:t>
      </w:r>
      <w:proofErr w:type="gramEnd"/>
      <w:r w:rsidR="003C1A9E">
        <w:rPr>
          <w:rFonts w:cs="Arial"/>
          <w:b/>
        </w:rPr>
        <w:t>Vacant)</w:t>
      </w:r>
    </w:p>
    <w:p w14:paraId="7D027A7E" w14:textId="77777777" w:rsidR="00B325B1" w:rsidRPr="002F3974" w:rsidRDefault="00B325B1" w:rsidP="002F3974">
      <w:pPr>
        <w:rPr>
          <w:rFonts w:cs="Arial"/>
          <w:b/>
        </w:rPr>
      </w:pPr>
      <w:proofErr w:type="gramStart"/>
      <w:r w:rsidRPr="002F3974">
        <w:rPr>
          <w:rFonts w:cs="Arial"/>
          <w:b/>
        </w:rPr>
        <w:t>E  Payment</w:t>
      </w:r>
      <w:proofErr w:type="gramEnd"/>
    </w:p>
    <w:p w14:paraId="4514290F" w14:textId="53182FFD" w:rsidR="003C1A9E" w:rsidRPr="00E71678" w:rsidRDefault="003C1A9E" w:rsidP="003C1A9E">
      <w:pPr>
        <w:rPr>
          <w:rFonts w:cs="Arial"/>
          <w:b/>
          <w:bCs/>
        </w:rPr>
      </w:pPr>
      <w:r w:rsidRPr="00E71678">
        <w:rPr>
          <w:rFonts w:cs="Arial"/>
          <w:b/>
          <w:bCs/>
        </w:rPr>
        <w:t xml:space="preserve">E.1 Disincentive for </w:t>
      </w:r>
      <w:r>
        <w:rPr>
          <w:rFonts w:cs="Arial"/>
          <w:b/>
          <w:bCs/>
        </w:rPr>
        <w:t>QMP Ride</w:t>
      </w:r>
    </w:p>
    <w:p w14:paraId="3177EC15" w14:textId="184A0BB1" w:rsidR="003C1A9E" w:rsidRPr="00E71678" w:rsidRDefault="003C1A9E" w:rsidP="003C1A9E">
      <w:pPr>
        <w:pStyle w:val="wiParagraph"/>
      </w:pPr>
      <w:r w:rsidRPr="00EA2311">
        <w:tab/>
      </w:r>
      <w:r w:rsidRPr="00EA2311">
        <w:rPr>
          <w:rStyle w:val="wiParagraphNumber"/>
        </w:rPr>
        <w:t>(1)</w:t>
      </w:r>
      <w:r w:rsidRPr="00EA2311">
        <w:tab/>
      </w:r>
      <w:r w:rsidRPr="00D55D23">
        <w:rPr>
          <w:rFonts w:cs="Arial"/>
        </w:rPr>
        <w:t xml:space="preserve">The department will administer </w:t>
      </w:r>
      <w:r w:rsidR="00511473">
        <w:rPr>
          <w:rFonts w:cs="Arial"/>
        </w:rPr>
        <w:t>ride</w:t>
      </w:r>
      <w:r w:rsidRPr="00D55D23">
        <w:rPr>
          <w:rFonts w:cs="Arial"/>
        </w:rPr>
        <w:t xml:space="preserve"> disincentives as specified in standard spec </w:t>
      </w:r>
      <w:r>
        <w:rPr>
          <w:rStyle w:val="wiFutureLink"/>
        </w:rPr>
        <w:t>740.5.2(3).</w:t>
      </w:r>
    </w:p>
    <w:p w14:paraId="1CD25931" w14:textId="4E1768B4" w:rsidR="003C1A9E" w:rsidRPr="00E71678" w:rsidRDefault="003C1A9E" w:rsidP="003C1A9E">
      <w:pPr>
        <w:rPr>
          <w:rFonts w:cs="Arial"/>
          <w:b/>
          <w:bCs/>
        </w:rPr>
      </w:pPr>
      <w:r w:rsidRPr="00E71678">
        <w:rPr>
          <w:rFonts w:cs="Arial"/>
          <w:b/>
          <w:bCs/>
        </w:rPr>
        <w:t>E.</w:t>
      </w:r>
      <w:r>
        <w:rPr>
          <w:rFonts w:cs="Arial"/>
          <w:b/>
          <w:bCs/>
        </w:rPr>
        <w:t>2</w:t>
      </w:r>
      <w:r w:rsidRPr="00E7167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Incentive</w:t>
      </w:r>
      <w:r w:rsidRPr="00E71678">
        <w:rPr>
          <w:rFonts w:cs="Arial"/>
          <w:b/>
          <w:bCs/>
        </w:rPr>
        <w:t xml:space="preserve"> for </w:t>
      </w:r>
      <w:r w:rsidR="00511473">
        <w:rPr>
          <w:rFonts w:cs="Arial"/>
          <w:b/>
          <w:bCs/>
        </w:rPr>
        <w:t>QMP Ride</w:t>
      </w:r>
    </w:p>
    <w:p w14:paraId="73FC142E" w14:textId="5AAA37EC" w:rsidR="0094611D" w:rsidRDefault="003C1A9E" w:rsidP="00407BEB">
      <w:pPr>
        <w:pStyle w:val="wiParagraph"/>
        <w:rPr>
          <w:rFonts w:cs="Arial"/>
        </w:rPr>
      </w:pPr>
      <w:r w:rsidRPr="00EA2311">
        <w:tab/>
      </w:r>
      <w:r w:rsidRPr="00EA2311">
        <w:rPr>
          <w:rStyle w:val="wiParagraphNumber"/>
        </w:rPr>
        <w:t>(1)</w:t>
      </w:r>
      <w:r w:rsidRPr="00EA2311">
        <w:tab/>
      </w:r>
      <w:r w:rsidRPr="00D55D23">
        <w:rPr>
          <w:rFonts w:cs="Arial"/>
        </w:rPr>
        <w:t xml:space="preserve">The department will administer </w:t>
      </w:r>
      <w:r w:rsidR="00511473">
        <w:rPr>
          <w:rFonts w:cs="Arial"/>
        </w:rPr>
        <w:t>ride</w:t>
      </w:r>
      <w:r w:rsidRPr="00D55D23">
        <w:rPr>
          <w:rFonts w:cs="Arial"/>
        </w:rPr>
        <w:t xml:space="preserve"> incentives as specified in standard spec </w:t>
      </w:r>
      <w:r>
        <w:rPr>
          <w:rStyle w:val="wiFutureLink"/>
        </w:rPr>
        <w:t>740</w:t>
      </w:r>
      <w:r w:rsidRPr="00E71678">
        <w:rPr>
          <w:rStyle w:val="wiFutureLink"/>
        </w:rPr>
        <w:t>.5.2</w:t>
      </w:r>
      <w:r w:rsidRPr="00D55D23">
        <w:rPr>
          <w:rFonts w:cs="Arial"/>
        </w:rPr>
        <w:t>.</w:t>
      </w:r>
    </w:p>
    <w:p w14:paraId="4F303BF0" w14:textId="087852EA" w:rsidR="00801931" w:rsidRDefault="00801931" w:rsidP="00407BEB">
      <w:pPr>
        <w:pStyle w:val="wiParagraph"/>
        <w:rPr>
          <w:rFonts w:cs="Arial"/>
        </w:rPr>
      </w:pPr>
    </w:p>
    <w:p w14:paraId="0B117DA1" w14:textId="390D39D1" w:rsidR="00801931" w:rsidRDefault="00801931" w:rsidP="00407BEB">
      <w:pPr>
        <w:pStyle w:val="wiParagraph"/>
        <w:rPr>
          <w:rFonts w:cs="Arial"/>
        </w:rPr>
      </w:pPr>
    </w:p>
    <w:p w14:paraId="4B6FE6D5" w14:textId="1EF76667" w:rsidR="00801931" w:rsidRDefault="00801931" w:rsidP="00407BEB">
      <w:pPr>
        <w:pStyle w:val="wiParagraph"/>
        <w:rPr>
          <w:rFonts w:cs="Arial"/>
        </w:rPr>
      </w:pPr>
    </w:p>
    <w:p w14:paraId="14203BE9" w14:textId="33A71FDA" w:rsidR="00801931" w:rsidRDefault="00801931" w:rsidP="00407BEB">
      <w:pPr>
        <w:pStyle w:val="wiParagraph"/>
        <w:rPr>
          <w:rFonts w:cs="Arial"/>
        </w:rPr>
      </w:pPr>
    </w:p>
    <w:p w14:paraId="2D7DCF9B" w14:textId="4E9225E1" w:rsidR="00801931" w:rsidRDefault="00801931" w:rsidP="00407BEB">
      <w:pPr>
        <w:pStyle w:val="wiParagraph"/>
        <w:rPr>
          <w:rFonts w:cs="Arial"/>
        </w:rPr>
      </w:pPr>
    </w:p>
    <w:p w14:paraId="57C407E5" w14:textId="166FD042" w:rsidR="00801931" w:rsidRDefault="00801931" w:rsidP="00407BEB">
      <w:pPr>
        <w:pStyle w:val="wiParagraph"/>
        <w:rPr>
          <w:rFonts w:cs="Arial"/>
        </w:rPr>
      </w:pPr>
    </w:p>
    <w:p w14:paraId="5A953550" w14:textId="292B26E4" w:rsidR="00801931" w:rsidRDefault="00801931" w:rsidP="00407BEB">
      <w:pPr>
        <w:pStyle w:val="wiParagraph"/>
        <w:rPr>
          <w:rFonts w:cs="Arial"/>
        </w:rPr>
      </w:pPr>
    </w:p>
    <w:p w14:paraId="777FB0B9" w14:textId="78AB9660" w:rsidR="00801931" w:rsidRDefault="00801931" w:rsidP="00407BEB">
      <w:pPr>
        <w:pStyle w:val="wiParagraph"/>
        <w:rPr>
          <w:rFonts w:cs="Arial"/>
        </w:rPr>
      </w:pPr>
    </w:p>
    <w:p w14:paraId="69B4D3BD" w14:textId="592BE508" w:rsidR="00801931" w:rsidRDefault="00801931" w:rsidP="00407BEB">
      <w:pPr>
        <w:pStyle w:val="wiParagraph"/>
        <w:rPr>
          <w:rFonts w:cs="Arial"/>
        </w:rPr>
      </w:pPr>
    </w:p>
    <w:p w14:paraId="03FE48EA" w14:textId="4D3FE6CA" w:rsidR="00801931" w:rsidRDefault="00801931" w:rsidP="00407BEB">
      <w:pPr>
        <w:pStyle w:val="wiParagraph"/>
        <w:rPr>
          <w:rFonts w:cs="Arial"/>
        </w:rPr>
      </w:pPr>
    </w:p>
    <w:p w14:paraId="2785AC8D" w14:textId="4E39568B" w:rsidR="00801931" w:rsidRDefault="00801931" w:rsidP="00407BEB">
      <w:pPr>
        <w:pStyle w:val="wiParagraph"/>
        <w:rPr>
          <w:rFonts w:cs="Arial"/>
        </w:rPr>
      </w:pPr>
    </w:p>
    <w:p w14:paraId="08B9EA9E" w14:textId="5F6A53E3" w:rsidR="00801931" w:rsidRDefault="00801931" w:rsidP="00407BEB">
      <w:pPr>
        <w:pStyle w:val="wiParagraph"/>
        <w:rPr>
          <w:rFonts w:cs="Arial"/>
        </w:rPr>
      </w:pPr>
    </w:p>
    <w:p w14:paraId="0D2116EA" w14:textId="4978D49E" w:rsidR="00801931" w:rsidRDefault="00801931" w:rsidP="00407BEB">
      <w:pPr>
        <w:pStyle w:val="wiParagraph"/>
        <w:rPr>
          <w:rFonts w:cs="Arial"/>
        </w:rPr>
      </w:pPr>
    </w:p>
    <w:p w14:paraId="3B81816C" w14:textId="724EE5C5" w:rsidR="00801931" w:rsidRDefault="00801931" w:rsidP="00407BEB">
      <w:pPr>
        <w:pStyle w:val="wiParagraph"/>
        <w:rPr>
          <w:rFonts w:cs="Arial"/>
        </w:rPr>
      </w:pPr>
    </w:p>
    <w:p w14:paraId="57D1B917" w14:textId="23B69162" w:rsidR="00801931" w:rsidRDefault="00801931" w:rsidP="00407BEB">
      <w:pPr>
        <w:pStyle w:val="wiParagraph"/>
        <w:rPr>
          <w:rFonts w:cs="Arial"/>
        </w:rPr>
      </w:pPr>
    </w:p>
    <w:p w14:paraId="2DF410E7" w14:textId="07393F85" w:rsidR="00801931" w:rsidRDefault="00801931" w:rsidP="00407BEB">
      <w:pPr>
        <w:pStyle w:val="wiParagraph"/>
        <w:rPr>
          <w:rFonts w:cs="Arial"/>
        </w:rPr>
      </w:pPr>
    </w:p>
    <w:p w14:paraId="3A467D60" w14:textId="3D449E39" w:rsidR="00801931" w:rsidRDefault="00801931" w:rsidP="00407BEB">
      <w:pPr>
        <w:pStyle w:val="wiParagraph"/>
        <w:rPr>
          <w:rFonts w:cs="Arial"/>
        </w:rPr>
      </w:pPr>
    </w:p>
    <w:p w14:paraId="0C76BC17" w14:textId="421A677E" w:rsidR="00801931" w:rsidRDefault="00801931" w:rsidP="00407BEB">
      <w:pPr>
        <w:pStyle w:val="wiParagraph"/>
        <w:rPr>
          <w:rFonts w:cs="Arial"/>
        </w:rPr>
      </w:pPr>
    </w:p>
    <w:p w14:paraId="0A011BE7" w14:textId="67981933" w:rsidR="00801931" w:rsidRDefault="00801931" w:rsidP="00407BEB">
      <w:pPr>
        <w:pStyle w:val="wiParagraph"/>
        <w:rPr>
          <w:rFonts w:cs="Arial"/>
        </w:rPr>
      </w:pPr>
    </w:p>
    <w:p w14:paraId="510BA0C7" w14:textId="4623D7AC" w:rsidR="00801931" w:rsidRDefault="00801931" w:rsidP="00407BEB">
      <w:pPr>
        <w:pStyle w:val="wiParagraph"/>
        <w:rPr>
          <w:rFonts w:cs="Arial"/>
        </w:rPr>
      </w:pPr>
    </w:p>
    <w:p w14:paraId="6815B21B" w14:textId="235EA0BC" w:rsidR="00801931" w:rsidRDefault="00801931" w:rsidP="00407BEB">
      <w:pPr>
        <w:pStyle w:val="wiParagraph"/>
        <w:rPr>
          <w:rFonts w:cs="Arial"/>
        </w:rPr>
      </w:pPr>
    </w:p>
    <w:p w14:paraId="0049077F" w14:textId="0CB13349" w:rsidR="00801931" w:rsidRDefault="00801931" w:rsidP="00407BEB">
      <w:pPr>
        <w:pStyle w:val="wiParagraph"/>
        <w:rPr>
          <w:rFonts w:cs="Arial"/>
        </w:rPr>
      </w:pPr>
    </w:p>
    <w:p w14:paraId="05092814" w14:textId="4B533DBB" w:rsidR="00801931" w:rsidRDefault="00801931" w:rsidP="00407BEB">
      <w:pPr>
        <w:pStyle w:val="wiParagraph"/>
        <w:rPr>
          <w:rFonts w:cs="Arial"/>
        </w:rPr>
      </w:pPr>
    </w:p>
    <w:p w14:paraId="5373FB8A" w14:textId="2385B075" w:rsidR="00801931" w:rsidRDefault="00801931" w:rsidP="00407BEB">
      <w:pPr>
        <w:pStyle w:val="wiParagraph"/>
        <w:rPr>
          <w:rFonts w:cs="Arial"/>
        </w:rPr>
      </w:pPr>
    </w:p>
    <w:p w14:paraId="5ACF2B61" w14:textId="58C00EE4" w:rsidR="00801931" w:rsidRDefault="00801931" w:rsidP="00407BEB">
      <w:pPr>
        <w:pStyle w:val="wiParagraph"/>
        <w:rPr>
          <w:rFonts w:cs="Arial"/>
        </w:rPr>
      </w:pPr>
    </w:p>
    <w:p w14:paraId="5B0814D2" w14:textId="6013ADE1" w:rsidR="00801931" w:rsidRDefault="00801931" w:rsidP="00407BEB">
      <w:pPr>
        <w:pStyle w:val="wiParagraph"/>
        <w:rPr>
          <w:rFonts w:cs="Arial"/>
        </w:rPr>
      </w:pPr>
    </w:p>
    <w:p w14:paraId="628B42AB" w14:textId="0D82DEE0" w:rsidR="00801931" w:rsidRPr="00FC4AF4" w:rsidRDefault="00801931" w:rsidP="00801931">
      <w:pPr>
        <w:pStyle w:val="wiParagraph"/>
        <w:jc w:val="right"/>
        <w:rPr>
          <w:szCs w:val="28"/>
        </w:rPr>
      </w:pPr>
      <w:r>
        <w:rPr>
          <w:rFonts w:cs="Arial"/>
        </w:rPr>
        <w:t>Revised: 11-18-2021</w:t>
      </w:r>
    </w:p>
    <w:sectPr w:rsidR="00801931" w:rsidRPr="00FC4AF4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2D2B" w14:textId="77777777" w:rsidR="00991D50" w:rsidRDefault="00991D50">
      <w:r>
        <w:separator/>
      </w:r>
    </w:p>
    <w:p w14:paraId="7DC89146" w14:textId="77777777" w:rsidR="00991D50" w:rsidRDefault="00991D50"/>
    <w:p w14:paraId="127A35A6" w14:textId="77777777" w:rsidR="00991D50" w:rsidRDefault="00991D50"/>
    <w:p w14:paraId="7568E7A9" w14:textId="77777777" w:rsidR="00991D50" w:rsidRDefault="00991D50"/>
    <w:p w14:paraId="548C2DBD" w14:textId="77777777" w:rsidR="00991D50" w:rsidRDefault="00991D50"/>
    <w:p w14:paraId="20C38281" w14:textId="77777777" w:rsidR="00991D50" w:rsidRDefault="00991D50"/>
    <w:p w14:paraId="07725659" w14:textId="77777777" w:rsidR="00991D50" w:rsidRDefault="00991D50"/>
    <w:p w14:paraId="486752BF" w14:textId="77777777" w:rsidR="00991D50" w:rsidRDefault="00991D50"/>
    <w:p w14:paraId="3EDE4EFD" w14:textId="77777777" w:rsidR="00991D50" w:rsidRDefault="00991D50"/>
  </w:endnote>
  <w:endnote w:type="continuationSeparator" w:id="0">
    <w:p w14:paraId="356E183F" w14:textId="77777777" w:rsidR="00991D50" w:rsidRDefault="00991D50">
      <w:r>
        <w:continuationSeparator/>
      </w:r>
    </w:p>
    <w:p w14:paraId="5BA50BB7" w14:textId="77777777" w:rsidR="00991D50" w:rsidRDefault="00991D50"/>
    <w:p w14:paraId="65BF5BB9" w14:textId="77777777" w:rsidR="00991D50" w:rsidRDefault="00991D50"/>
    <w:p w14:paraId="792EA5CA" w14:textId="77777777" w:rsidR="00991D50" w:rsidRDefault="00991D50"/>
    <w:p w14:paraId="0D9B3191" w14:textId="77777777" w:rsidR="00991D50" w:rsidRDefault="00991D50"/>
    <w:p w14:paraId="15C952D5" w14:textId="77777777" w:rsidR="00991D50" w:rsidRDefault="00991D50"/>
    <w:p w14:paraId="677B6FF9" w14:textId="77777777" w:rsidR="00991D50" w:rsidRDefault="00991D50"/>
    <w:p w14:paraId="05837EF3" w14:textId="77777777" w:rsidR="00991D50" w:rsidRDefault="00991D50"/>
    <w:p w14:paraId="20A9DB70" w14:textId="77777777" w:rsidR="00991D50" w:rsidRDefault="00991D50"/>
  </w:endnote>
  <w:endnote w:type="continuationNotice" w:id="1">
    <w:p w14:paraId="49D4F28C" w14:textId="77777777" w:rsidR="00991D50" w:rsidRDefault="00991D50"/>
    <w:p w14:paraId="0969AFDE" w14:textId="77777777" w:rsidR="00991D50" w:rsidRDefault="00991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EA5C" w14:textId="77777777" w:rsidR="00BC483C" w:rsidRDefault="00BC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9DE9" w14:textId="77777777" w:rsidR="004C6464" w:rsidRDefault="00337872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t>Double click</w:t>
        </w:r>
        <w:r w:rsidR="001C576D" w:rsidRPr="00E03688">
          <w:t xml:space="preserve"> here to enter </w:t>
        </w:r>
        <w:r w:rsidR="001C576D">
          <w:t>Construction Ids separated by commas</w:t>
        </w:r>
        <w:r w:rsidR="001C576D" w:rsidRPr="00E03688"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97013A">
          <w:rPr>
            <w:noProof/>
          </w:rPr>
          <w:t>2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r w:rsidR="00E13598">
          <w:rPr>
            <w:noProof/>
          </w:rPr>
          <w:fldChar w:fldCharType="begin"/>
        </w:r>
        <w:r w:rsidR="00E13598">
          <w:rPr>
            <w:noProof/>
          </w:rPr>
          <w:instrText xml:space="preserve"> NUMPAGES  </w:instrText>
        </w:r>
        <w:r w:rsidR="00E13598">
          <w:rPr>
            <w:noProof/>
          </w:rPr>
          <w:fldChar w:fldCharType="separate"/>
        </w:r>
        <w:r w:rsidR="0097013A">
          <w:rPr>
            <w:noProof/>
          </w:rPr>
          <w:t>2</w:t>
        </w:r>
        <w:r w:rsidR="00E1359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56BB" w14:textId="77777777" w:rsidR="00BC483C" w:rsidRDefault="00BC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76DE" w14:textId="77777777" w:rsidR="00991D50" w:rsidRDefault="00991D50">
      <w:r>
        <w:separator/>
      </w:r>
    </w:p>
    <w:p w14:paraId="6127F871" w14:textId="77777777" w:rsidR="00991D50" w:rsidRDefault="00991D50"/>
    <w:p w14:paraId="5572E011" w14:textId="77777777" w:rsidR="00991D50" w:rsidRDefault="00991D50"/>
    <w:p w14:paraId="330ABDEC" w14:textId="77777777" w:rsidR="00991D50" w:rsidRDefault="00991D50"/>
    <w:p w14:paraId="3E24E718" w14:textId="77777777" w:rsidR="00991D50" w:rsidRDefault="00991D50"/>
    <w:p w14:paraId="28C24DD3" w14:textId="77777777" w:rsidR="00991D50" w:rsidRDefault="00991D50"/>
    <w:p w14:paraId="413063C8" w14:textId="77777777" w:rsidR="00991D50" w:rsidRDefault="00991D50"/>
    <w:p w14:paraId="7870B81C" w14:textId="77777777" w:rsidR="00991D50" w:rsidRDefault="00991D50"/>
    <w:p w14:paraId="1753FCD1" w14:textId="77777777" w:rsidR="00991D50" w:rsidRDefault="00991D50"/>
  </w:footnote>
  <w:footnote w:type="continuationSeparator" w:id="0">
    <w:p w14:paraId="585673C7" w14:textId="77777777" w:rsidR="00991D50" w:rsidRDefault="00991D50">
      <w:r>
        <w:continuationSeparator/>
      </w:r>
    </w:p>
    <w:p w14:paraId="07A48E8F" w14:textId="77777777" w:rsidR="00991D50" w:rsidRDefault="00991D50"/>
    <w:p w14:paraId="4EFDC1B1" w14:textId="77777777" w:rsidR="00991D50" w:rsidRDefault="00991D50"/>
    <w:p w14:paraId="77FC708C" w14:textId="77777777" w:rsidR="00991D50" w:rsidRDefault="00991D50"/>
    <w:p w14:paraId="2A76B57A" w14:textId="77777777" w:rsidR="00991D50" w:rsidRDefault="00991D50"/>
    <w:p w14:paraId="271CE4A9" w14:textId="77777777" w:rsidR="00991D50" w:rsidRDefault="00991D50"/>
    <w:p w14:paraId="1A7CEAFC" w14:textId="77777777" w:rsidR="00991D50" w:rsidRDefault="00991D50"/>
    <w:p w14:paraId="454F72E1" w14:textId="77777777" w:rsidR="00991D50" w:rsidRDefault="00991D50"/>
    <w:p w14:paraId="13F6F776" w14:textId="77777777" w:rsidR="00991D50" w:rsidRDefault="00991D50"/>
  </w:footnote>
  <w:footnote w:type="continuationNotice" w:id="1">
    <w:p w14:paraId="40C79817" w14:textId="77777777" w:rsidR="00991D50" w:rsidRDefault="00991D50"/>
    <w:p w14:paraId="44228A57" w14:textId="77777777" w:rsidR="00991D50" w:rsidRDefault="00991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0573" w14:textId="13C3FBA9" w:rsidR="00BC483C" w:rsidRDefault="00BC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1152" w14:textId="609A3040" w:rsidR="00BC483C" w:rsidRDefault="00BC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3C22" w14:textId="46B7C9C2" w:rsidR="00BC483C" w:rsidRDefault="00BC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F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27F90"/>
    <w:rsid w:val="00030E0D"/>
    <w:rsid w:val="0003239F"/>
    <w:rsid w:val="00034B1B"/>
    <w:rsid w:val="00037454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76AF6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053B7"/>
    <w:rsid w:val="0011221F"/>
    <w:rsid w:val="00115680"/>
    <w:rsid w:val="0011750B"/>
    <w:rsid w:val="0012044C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45FA5"/>
    <w:rsid w:val="00151BC1"/>
    <w:rsid w:val="00157F82"/>
    <w:rsid w:val="00162B86"/>
    <w:rsid w:val="00172F3E"/>
    <w:rsid w:val="00177F73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AC"/>
    <w:rsid w:val="001B5A2E"/>
    <w:rsid w:val="001B79E4"/>
    <w:rsid w:val="001C4CCC"/>
    <w:rsid w:val="001C576D"/>
    <w:rsid w:val="001C67C6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0781D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299A"/>
    <w:rsid w:val="002543AD"/>
    <w:rsid w:val="00254E2F"/>
    <w:rsid w:val="00262ED6"/>
    <w:rsid w:val="00263AA0"/>
    <w:rsid w:val="00265243"/>
    <w:rsid w:val="00265AED"/>
    <w:rsid w:val="00267E55"/>
    <w:rsid w:val="0027372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17FE"/>
    <w:rsid w:val="00305CFD"/>
    <w:rsid w:val="00314F91"/>
    <w:rsid w:val="003153F7"/>
    <w:rsid w:val="00316E79"/>
    <w:rsid w:val="0032097E"/>
    <w:rsid w:val="00323052"/>
    <w:rsid w:val="003301F3"/>
    <w:rsid w:val="00333AD1"/>
    <w:rsid w:val="00335543"/>
    <w:rsid w:val="00335842"/>
    <w:rsid w:val="00335D85"/>
    <w:rsid w:val="00340346"/>
    <w:rsid w:val="0034055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1A9E"/>
    <w:rsid w:val="003C4724"/>
    <w:rsid w:val="003C5754"/>
    <w:rsid w:val="003D1F52"/>
    <w:rsid w:val="003D3B59"/>
    <w:rsid w:val="003D7523"/>
    <w:rsid w:val="003E24AE"/>
    <w:rsid w:val="003E3C01"/>
    <w:rsid w:val="003E665E"/>
    <w:rsid w:val="003E7BD9"/>
    <w:rsid w:val="003F23A0"/>
    <w:rsid w:val="003F524B"/>
    <w:rsid w:val="0040354B"/>
    <w:rsid w:val="00403A9B"/>
    <w:rsid w:val="00407BEB"/>
    <w:rsid w:val="0041338A"/>
    <w:rsid w:val="004166A9"/>
    <w:rsid w:val="00426E0A"/>
    <w:rsid w:val="00434920"/>
    <w:rsid w:val="0044180E"/>
    <w:rsid w:val="00447AED"/>
    <w:rsid w:val="004517A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06BD"/>
    <w:rsid w:val="004A1944"/>
    <w:rsid w:val="004A55C7"/>
    <w:rsid w:val="004B086E"/>
    <w:rsid w:val="004B0B01"/>
    <w:rsid w:val="004B3AD4"/>
    <w:rsid w:val="004B4348"/>
    <w:rsid w:val="004B5A72"/>
    <w:rsid w:val="004B5AB3"/>
    <w:rsid w:val="004B5EFF"/>
    <w:rsid w:val="004C01EA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2D95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06BD9"/>
    <w:rsid w:val="00511473"/>
    <w:rsid w:val="00513E13"/>
    <w:rsid w:val="00521054"/>
    <w:rsid w:val="00525EFC"/>
    <w:rsid w:val="00527E92"/>
    <w:rsid w:val="00537E51"/>
    <w:rsid w:val="00540E6C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55F6"/>
    <w:rsid w:val="00587136"/>
    <w:rsid w:val="005937EC"/>
    <w:rsid w:val="00593FB8"/>
    <w:rsid w:val="005955FE"/>
    <w:rsid w:val="0059627D"/>
    <w:rsid w:val="0059732A"/>
    <w:rsid w:val="005A6128"/>
    <w:rsid w:val="005A7414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77B3"/>
    <w:rsid w:val="00620206"/>
    <w:rsid w:val="0062046A"/>
    <w:rsid w:val="00627AB0"/>
    <w:rsid w:val="0063287E"/>
    <w:rsid w:val="006336E0"/>
    <w:rsid w:val="00640EFE"/>
    <w:rsid w:val="0064155B"/>
    <w:rsid w:val="0064764C"/>
    <w:rsid w:val="006502CD"/>
    <w:rsid w:val="00652620"/>
    <w:rsid w:val="00653E78"/>
    <w:rsid w:val="00656CEA"/>
    <w:rsid w:val="00664893"/>
    <w:rsid w:val="006722BF"/>
    <w:rsid w:val="00674909"/>
    <w:rsid w:val="00675098"/>
    <w:rsid w:val="00675481"/>
    <w:rsid w:val="0067562E"/>
    <w:rsid w:val="00681BD9"/>
    <w:rsid w:val="00682089"/>
    <w:rsid w:val="006855F8"/>
    <w:rsid w:val="006860B1"/>
    <w:rsid w:val="00686AD2"/>
    <w:rsid w:val="00686CBC"/>
    <w:rsid w:val="00692195"/>
    <w:rsid w:val="006922C3"/>
    <w:rsid w:val="0069579D"/>
    <w:rsid w:val="006A043A"/>
    <w:rsid w:val="006A0ADC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4FB"/>
    <w:rsid w:val="006F5824"/>
    <w:rsid w:val="00700F23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19D1"/>
    <w:rsid w:val="00762B54"/>
    <w:rsid w:val="007664C4"/>
    <w:rsid w:val="0077016C"/>
    <w:rsid w:val="007709EA"/>
    <w:rsid w:val="0077587F"/>
    <w:rsid w:val="00775DCE"/>
    <w:rsid w:val="00777199"/>
    <w:rsid w:val="00792DCB"/>
    <w:rsid w:val="00792E3D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647C"/>
    <w:rsid w:val="007D721F"/>
    <w:rsid w:val="007D7369"/>
    <w:rsid w:val="007E28BA"/>
    <w:rsid w:val="007E3ECA"/>
    <w:rsid w:val="007E5058"/>
    <w:rsid w:val="007E5A96"/>
    <w:rsid w:val="007E7E3F"/>
    <w:rsid w:val="00801931"/>
    <w:rsid w:val="008042B3"/>
    <w:rsid w:val="0080742C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4D51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4767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C7946"/>
    <w:rsid w:val="008D1290"/>
    <w:rsid w:val="008D1850"/>
    <w:rsid w:val="008D272C"/>
    <w:rsid w:val="008D32E3"/>
    <w:rsid w:val="008D33EE"/>
    <w:rsid w:val="008D6359"/>
    <w:rsid w:val="008D6704"/>
    <w:rsid w:val="008D7855"/>
    <w:rsid w:val="008E2DE3"/>
    <w:rsid w:val="008F3888"/>
    <w:rsid w:val="00901C1B"/>
    <w:rsid w:val="00902A21"/>
    <w:rsid w:val="00907CC5"/>
    <w:rsid w:val="00907FBF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36DA"/>
    <w:rsid w:val="00945646"/>
    <w:rsid w:val="0094611D"/>
    <w:rsid w:val="009461F0"/>
    <w:rsid w:val="0095337B"/>
    <w:rsid w:val="00954ABD"/>
    <w:rsid w:val="00954BDB"/>
    <w:rsid w:val="00956ABA"/>
    <w:rsid w:val="0097013A"/>
    <w:rsid w:val="0097385B"/>
    <w:rsid w:val="009739A3"/>
    <w:rsid w:val="009825ED"/>
    <w:rsid w:val="00991D50"/>
    <w:rsid w:val="00992252"/>
    <w:rsid w:val="00993C74"/>
    <w:rsid w:val="00996D7B"/>
    <w:rsid w:val="00997EA2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52E5"/>
    <w:rsid w:val="009E1B0F"/>
    <w:rsid w:val="009E2021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73DA2"/>
    <w:rsid w:val="00A75242"/>
    <w:rsid w:val="00A85603"/>
    <w:rsid w:val="00A8756E"/>
    <w:rsid w:val="00A90C90"/>
    <w:rsid w:val="00A9384A"/>
    <w:rsid w:val="00AA0563"/>
    <w:rsid w:val="00AA2C74"/>
    <w:rsid w:val="00AA6DBF"/>
    <w:rsid w:val="00AA7C9A"/>
    <w:rsid w:val="00AB1507"/>
    <w:rsid w:val="00AB30BD"/>
    <w:rsid w:val="00AB437C"/>
    <w:rsid w:val="00AB63C3"/>
    <w:rsid w:val="00AC021D"/>
    <w:rsid w:val="00AC0B99"/>
    <w:rsid w:val="00AC6EB5"/>
    <w:rsid w:val="00AD3411"/>
    <w:rsid w:val="00AD77D6"/>
    <w:rsid w:val="00AE1BCE"/>
    <w:rsid w:val="00AE4FFE"/>
    <w:rsid w:val="00AF5D51"/>
    <w:rsid w:val="00B050CB"/>
    <w:rsid w:val="00B0698C"/>
    <w:rsid w:val="00B06DFC"/>
    <w:rsid w:val="00B071D5"/>
    <w:rsid w:val="00B13944"/>
    <w:rsid w:val="00B14122"/>
    <w:rsid w:val="00B146E2"/>
    <w:rsid w:val="00B1708E"/>
    <w:rsid w:val="00B2070D"/>
    <w:rsid w:val="00B2278A"/>
    <w:rsid w:val="00B23A47"/>
    <w:rsid w:val="00B24D7E"/>
    <w:rsid w:val="00B260AA"/>
    <w:rsid w:val="00B267BF"/>
    <w:rsid w:val="00B325B1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2269"/>
    <w:rsid w:val="00B8796D"/>
    <w:rsid w:val="00B91A67"/>
    <w:rsid w:val="00B9254C"/>
    <w:rsid w:val="00B92BB9"/>
    <w:rsid w:val="00B95A69"/>
    <w:rsid w:val="00B97DBF"/>
    <w:rsid w:val="00BA162C"/>
    <w:rsid w:val="00BA19B8"/>
    <w:rsid w:val="00BB42DF"/>
    <w:rsid w:val="00BB478F"/>
    <w:rsid w:val="00BC2002"/>
    <w:rsid w:val="00BC2655"/>
    <w:rsid w:val="00BC483C"/>
    <w:rsid w:val="00BC55C1"/>
    <w:rsid w:val="00BC6822"/>
    <w:rsid w:val="00BC6B54"/>
    <w:rsid w:val="00BC6EA4"/>
    <w:rsid w:val="00BD2559"/>
    <w:rsid w:val="00BD4C6A"/>
    <w:rsid w:val="00BD5024"/>
    <w:rsid w:val="00BD5BDA"/>
    <w:rsid w:val="00BE2267"/>
    <w:rsid w:val="00BE4DA7"/>
    <w:rsid w:val="00BE532F"/>
    <w:rsid w:val="00BE698C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564B6"/>
    <w:rsid w:val="00C60E38"/>
    <w:rsid w:val="00C61F70"/>
    <w:rsid w:val="00C645BD"/>
    <w:rsid w:val="00C65E7B"/>
    <w:rsid w:val="00C7033F"/>
    <w:rsid w:val="00C72265"/>
    <w:rsid w:val="00C74B5A"/>
    <w:rsid w:val="00C74F05"/>
    <w:rsid w:val="00C75171"/>
    <w:rsid w:val="00C77FB0"/>
    <w:rsid w:val="00C86C23"/>
    <w:rsid w:val="00C904CC"/>
    <w:rsid w:val="00C90CAF"/>
    <w:rsid w:val="00C95192"/>
    <w:rsid w:val="00C95778"/>
    <w:rsid w:val="00CA1C2A"/>
    <w:rsid w:val="00CA390C"/>
    <w:rsid w:val="00CA5039"/>
    <w:rsid w:val="00CA60B2"/>
    <w:rsid w:val="00CA6E28"/>
    <w:rsid w:val="00CA76D6"/>
    <w:rsid w:val="00CA7DD2"/>
    <w:rsid w:val="00CB044D"/>
    <w:rsid w:val="00CB11BF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5A0F"/>
    <w:rsid w:val="00CF6DB0"/>
    <w:rsid w:val="00CF7853"/>
    <w:rsid w:val="00D01FB8"/>
    <w:rsid w:val="00D05E3A"/>
    <w:rsid w:val="00D07B66"/>
    <w:rsid w:val="00D14988"/>
    <w:rsid w:val="00D1559F"/>
    <w:rsid w:val="00D20079"/>
    <w:rsid w:val="00D20C64"/>
    <w:rsid w:val="00D217D0"/>
    <w:rsid w:val="00D23F17"/>
    <w:rsid w:val="00D25F1D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93B"/>
    <w:rsid w:val="00D55D23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0B69"/>
    <w:rsid w:val="00DF1E41"/>
    <w:rsid w:val="00DF2D4E"/>
    <w:rsid w:val="00DF3A68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3598"/>
    <w:rsid w:val="00E13780"/>
    <w:rsid w:val="00E15767"/>
    <w:rsid w:val="00E20A2D"/>
    <w:rsid w:val="00E23173"/>
    <w:rsid w:val="00E238A8"/>
    <w:rsid w:val="00E24BFE"/>
    <w:rsid w:val="00E24EB0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06EE"/>
    <w:rsid w:val="00EC10E6"/>
    <w:rsid w:val="00EC6072"/>
    <w:rsid w:val="00EC6979"/>
    <w:rsid w:val="00ED1B14"/>
    <w:rsid w:val="00ED1CD7"/>
    <w:rsid w:val="00ED73A9"/>
    <w:rsid w:val="00EE5D20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07414"/>
    <w:rsid w:val="00F10635"/>
    <w:rsid w:val="00F12ADF"/>
    <w:rsid w:val="00F1469E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3E00"/>
    <w:rsid w:val="00F86575"/>
    <w:rsid w:val="00F86E4F"/>
    <w:rsid w:val="00F87AAD"/>
    <w:rsid w:val="00F91681"/>
    <w:rsid w:val="00FA057D"/>
    <w:rsid w:val="00FA4778"/>
    <w:rsid w:val="00FB118F"/>
    <w:rsid w:val="00FB4647"/>
    <w:rsid w:val="00FB52FF"/>
    <w:rsid w:val="00FB7F17"/>
    <w:rsid w:val="00FC0352"/>
    <w:rsid w:val="00FC3A30"/>
    <w:rsid w:val="00FC3B3A"/>
    <w:rsid w:val="00FC4660"/>
    <w:rsid w:val="00FC4AF4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63B88"/>
  <w15:docId w15:val="{20A7E000-43AF-45E3-A7A2-0E69014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3C1A9E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CF5A0F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41038"/>
    <w:rPr>
      <w:color w:val="0000FF" w:themeColor="hyperlink"/>
      <w:u w:val="single"/>
    </w:rPr>
  </w:style>
  <w:style w:type="paragraph" w:customStyle="1" w:styleId="wiParagraphContinuation">
    <w:name w:val="wiParagraphContinuation"/>
    <w:basedOn w:val="Normal"/>
    <w:rsid w:val="00FC4AF4"/>
    <w:pPr>
      <w:spacing w:before="60" w:after="60"/>
      <w:ind w:left="288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  <w:style w:type="character" w:styleId="CommentReference">
    <w:name w:val="annotation reference"/>
    <w:basedOn w:val="DefaultParagraphFont"/>
    <w:uiPriority w:val="99"/>
    <w:semiHidden/>
    <w:rsid w:val="008D7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7855"/>
    <w:pPr>
      <w:spacing w:before="0" w:after="16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855"/>
    <w:rPr>
      <w:rFonts w:asciiTheme="minorHAnsi" w:hAnsiTheme="minorHAnsi"/>
    </w:rPr>
  </w:style>
  <w:style w:type="character" w:customStyle="1" w:styleId="wiFutureLink">
    <w:name w:val="wiFutureLink"/>
    <w:rsid w:val="008D7855"/>
    <w:rPr>
      <w:color w:val="00B050"/>
      <w:u w:val="single"/>
    </w:rPr>
  </w:style>
  <w:style w:type="character" w:customStyle="1" w:styleId="wiExLink">
    <w:name w:val="wiExLink"/>
    <w:rsid w:val="008D7855"/>
    <w:rPr>
      <w:color w:val="006600"/>
      <w:u w:val="single"/>
    </w:rPr>
  </w:style>
  <w:style w:type="paragraph" w:customStyle="1" w:styleId="wiParagraph">
    <w:name w:val="wiParagraph"/>
    <w:basedOn w:val="Normal"/>
    <w:rsid w:val="008D7855"/>
    <w:pPr>
      <w:tabs>
        <w:tab w:val="right" w:pos="216"/>
        <w:tab w:val="left" w:pos="288"/>
      </w:tabs>
      <w:spacing w:before="60" w:after="60"/>
      <w:ind w:left="288" w:hanging="288"/>
    </w:pPr>
    <w:rPr>
      <w:rFonts w:eastAsia="Times New Roman" w:cs="Times New Roman"/>
    </w:rPr>
  </w:style>
  <w:style w:type="character" w:customStyle="1" w:styleId="wiParagraphNumber">
    <w:name w:val="wiParagraphNumber"/>
    <w:basedOn w:val="DefaultParagraphFont"/>
    <w:rsid w:val="008D7855"/>
    <w:rPr>
      <w:color w:val="auto"/>
      <w:sz w:val="12"/>
      <w:szCs w:val="12"/>
    </w:rPr>
  </w:style>
  <w:style w:type="paragraph" w:customStyle="1" w:styleId="wiTableBuffer">
    <w:name w:val="wiTableBuffer"/>
    <w:basedOn w:val="Normal"/>
    <w:rsid w:val="008D7855"/>
    <w:pPr>
      <w:keepNext/>
      <w:spacing w:before="0" w:after="0"/>
      <w:jc w:val="center"/>
    </w:pPr>
    <w:rPr>
      <w:rFonts w:eastAsia="Times New Roman" w:cs="Times New Roman"/>
      <w:sz w:val="2"/>
    </w:rPr>
  </w:style>
  <w:style w:type="paragraph" w:customStyle="1" w:styleId="wiTableFooter">
    <w:name w:val="wiTableFooter"/>
    <w:basedOn w:val="Normal"/>
    <w:rsid w:val="008D7855"/>
    <w:pPr>
      <w:tabs>
        <w:tab w:val="right" w:pos="504"/>
        <w:tab w:val="left" w:pos="576"/>
      </w:tabs>
      <w:spacing w:before="60" w:after="60"/>
      <w:ind w:left="576" w:hanging="576"/>
    </w:pPr>
    <w:rPr>
      <w:rFonts w:eastAsia="Times New Roman" w:cs="Times New Roman"/>
      <w:sz w:val="18"/>
    </w:rPr>
  </w:style>
  <w:style w:type="paragraph" w:customStyle="1" w:styleId="wiTableTitle">
    <w:name w:val="wiTableTitle"/>
    <w:basedOn w:val="Normal"/>
    <w:next w:val="wiTableBuffer"/>
    <w:rsid w:val="008D7855"/>
    <w:pPr>
      <w:keepNext/>
      <w:spacing w:after="0"/>
      <w:ind w:left="288"/>
      <w:jc w:val="center"/>
    </w:pPr>
    <w:rPr>
      <w:rFonts w:eastAsia="Times New Roman" w:cs="Times New Roman"/>
      <w:b/>
      <w:sz w:val="18"/>
    </w:rPr>
  </w:style>
  <w:style w:type="paragraph" w:customStyle="1" w:styleId="wiTableUndefined">
    <w:name w:val="wiTableUndefined"/>
    <w:basedOn w:val="Normal"/>
    <w:rsid w:val="008D7855"/>
    <w:pPr>
      <w:keepNext/>
      <w:keepLines/>
      <w:spacing w:before="40" w:after="40"/>
      <w:jc w:val="center"/>
    </w:pPr>
    <w:rPr>
      <w:rFonts w:eastAsia="Times New Roman" w:cs="Times New Roman"/>
      <w:color w:val="663300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9"/>
    <w:pPr>
      <w:spacing w:before="120"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9"/>
    <w:rPr>
      <w:rFonts w:asciiTheme="minorHAnsi" w:hAnsiTheme="minorHAnsi"/>
      <w:b/>
      <w:bCs/>
    </w:rPr>
  </w:style>
  <w:style w:type="paragraph" w:customStyle="1" w:styleId="wiUndefined9pt">
    <w:name w:val="wiUndefined9pt"/>
    <w:basedOn w:val="Normal"/>
    <w:rsid w:val="00FC4AF4"/>
    <w:pPr>
      <w:spacing w:before="60" w:after="60"/>
    </w:pPr>
    <w:rPr>
      <w:rFonts w:eastAsia="Times New Roman" w:cs="Times New Roman"/>
      <w:color w:val="663300"/>
      <w:sz w:val="18"/>
    </w:rPr>
  </w:style>
  <w:style w:type="character" w:customStyle="1" w:styleId="wiFutureSelfLink">
    <w:name w:val="wiFutureSelfLink"/>
    <w:basedOn w:val="DefaultParagraphFont"/>
    <w:rsid w:val="00FC4AF4"/>
    <w:rPr>
      <w:color w:val="E36C0A" w:themeColor="accent6" w:themeShade="BF"/>
      <w:u w:val="single"/>
    </w:rPr>
  </w:style>
  <w:style w:type="paragraph" w:customStyle="1" w:styleId="wiFootnote">
    <w:name w:val="wiFootnote"/>
    <w:basedOn w:val="Normal"/>
    <w:rsid w:val="004C01EA"/>
    <w:pPr>
      <w:tabs>
        <w:tab w:val="right" w:pos="432"/>
        <w:tab w:val="left" w:pos="576"/>
      </w:tabs>
      <w:spacing w:before="60" w:after="60"/>
      <w:ind w:left="576" w:hanging="576"/>
    </w:pPr>
    <w:rPr>
      <w:rFonts w:eastAsia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ajk\Downloads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!--Naming convention : CD - Calendar Days ; WD - Working Days ; ComDt - Completion Date-->
    <tabs>
      <tab idMso="TabHome">
        <group idMso="GroupStyles" visible="true"/>
        <group id="ToolsGroup" label="Tools">
          <button id="rxbtnUAN" imageMso="Numbering" label="Undo AutoNumbers" onAction="rxbtnShared_Click" supertip="Convert auto numbered or auto bulleted lists to manual lists. You can then format them as ssBullet1 or ssNumList1 style and indent as desired"/>
          <button id="rxbtnPU" imageMso="RecurrenceEdit" label="Paste Unformatted" onAction="rxbtnShared_Click" supertip="Pastes whatever is on the clipboard into the target location inheriting the formatting of the target location"/>
          <button id="rxbtnS" imageMso="StylesPane" label="Styles" onAction="rxbtnShared_Click" screentip="(Alt+Ctrl+Shift+S)" supertip="Opens the styles pane."/>
          <button id="rxbtnSMD" imageMso="FileProperties" label="Show Metadata" onAction="rxbtnShared_Click" supertip="Shows the document metadata and allows you to update it."/>
          <button id="rxbtnUS" imageMso="U" label="Make spUndefined" onAction="rxbtnShared_Click" supertip="Converts whatever is selected to spUndefined style while maintaining its formatting. Does not retain the font color."/>
          <button id="rxbtnMakeSmall" imageMso="S" label="Make spSmall" onAction="rxbtnShared_Click" supertip="Converts whatever is selected to spSmall style while maintaining its formatting. Does not retain the font color."/>
        </group>
      </tab>
      <tab id="rxtabWorkingDay" label="Working Day">
        <group id="rxgrpUtilityWD" label="   ">
          <button id="rxbtnRemoveTNotesWD" imageMso="Delete" keytip="D" label="Delete Technical Notes" onAction="rxbtnWDShared_Click" screentip="Delete Technical Notes" size="large" supertip="Use to remove Technical Notes from the document"/>
        </group>
        <group id="rxgrpScheduleWD" label="Schedule">
          <button id="rxbtnTimeFrameWD" imageMso="TableEffectsCellBevelGallery" keytip="T" label="Timeframe" onAction="rxbtnWDShared_Click" screentip="Timeframe" size="large" supertip="Use when contractor is to provide a timeframe for the work"/>
          <separator id="rxWDSep1"/>
          <button id="rxbtnFallSuspensionWD" imageMso="TableEffectsCellBevelGallery" keytip="F" label="Fall Suspension" onAction="rxbtnWDShared_Click" screentip="Fall Suspension" size="large" supertip="Work suspension in accordance to 108.9.2 due to seasonal weather conditions"/>
          <separator id="rxWDSep2"/>
          <button id="rxbtnExpeditedScheduleWD" imageMso="TableEffectsCellBevelGallery" keytip="E" label="Expedited Schedule" onAction="rxbtnWDShared_Click" screentip="Expedited Schedule" size="large" supertip="Use when contract time requires expedited work schedule and may require extra forces and equipment"/>
        </group>
        <group id="rxgrpInterimLiquidatedDamagesWD" label="Interim Liquidated Damages">
          <button id="rxbtnWorkingDay" imageMso="TableEffectsCellBevelGallery" keytip="L" label="Working Day" onAction="rxbtnWDShared_Click" screentip="Working Day" size="large" supertip="Use when project has Interim Liquidated Damages"/>
        </group>
        <group id="rxgrpFinalLiquidatedDamagesWD" label="   ">
          <button id="rxbtnELDWD" imageMso="TableEffectsCellBevelGallery" keytip="E" label="Enhanced LD" onAction="rxbtnWDShared_Click" screentip="Enhanced LD" size="large" supertip="Use for Enhanced LD"/>
        </group>
        <group id="rxgrpEnvironmentalWD" label="Environmental">
          <button id="rxbtnFishWD" imageMso="TableEffectsCellBevelGallery" keytip="F" label="Fish" onAction="rxbtnWDShared_Click" screentip="Fish" size="large" supertip="Use when there is a fish spawning window"/>
          <separator id="rxWDSep4"/>
          <button id="rxbtnBirdsWD" imageMso="TableEffectsCellBevelGallery" keytip="S" label="Birds" onAction="rxbtnWDShared_Click" screentip="Birds" size="large" supertip="Use when swallows or other migratory birds are present"/>
          <separator id="rxWDSep5"/>
          <button id="rxbtnNLEBWD" imageMso="TableEffectsCellBevelGallery" keytip="B" label="NLEB" onAction="rxbtnWDShared_Click" screentip="Bats" size="large" supertip="Use for NLEB"/>
        </group>
      </tab>
      <tab id="rxtabCalendarDay" label="Calendar Day">
        <group id="rxgrpUtilityCD" label="   ">
          <button id="rxbtnRemoveTNotesCD" imageMso="Delete" keytip="D" label="Delete Technical Notes" onAction="rxbtnCDShared_Click" screentip="Delete Technical Notes" size="large" supertip="Use to remove Technical Notes from the document"/>
        </group>
        <group id="rxgrpScheduleCD" label="Schedule">
          <button id="rxbtnTimeFrameCD" imageMso="TableEffectsCellBevelGallery" keytip="T" label="Timeframe" onAction="rxbtnCDShared_Click" screentip="Timeframe" size="large" supertip="Use when contractor is to provide a timeframe for the work"/>
          <separator id="rxCDSep1"/>
          <button id="rxbtnFallSuspensionCD" imageMso="TableEffectsCellBevelGallery" keytip="F" label="Fall Suspension" onAction="rxbtnCDShared_Click" screentip="Fall Suspension" size="large" supertip="Work suspension in accordance to 108.9.2 due to seasonal weather conditions"/>
          <separator id="rxCDSep2"/>
          <button id="rxbtnExpeditedScheduleCD" imageMso="TableEffectsCellBevelGallery" keytip="E" label="Expedited Schedule" onAction="rxbtnCDShared_Click" screentip="Expedited Schedule" size="large" supertip="Use when contract time requires expedited work schedule and may require extra forces and equipment"/>
        </group>
        <group id="rxgrpInterimLiquidatedDamagesCD" label="Interim Liquidated Damages">
          <separator id="rxCDSep6"/>
          <button id="rxbtnCalendarDaysCD" label="Calendar Days" imageMso="TableEffectsCellBevelGallery" onAction="rxbtnCDShared_Click" screentip="Calendar Days" size="large"/>
          <separator id="rxCDSep12"/>
          <button id="rxbtnFixedDateCD" label="Fixed Date" imageMso="TableEffectsCellBevelGallery" onAction="rxbtnCDShared_Click" screentip="Fixed Date" size="large"/>
          <separator id="rxCDSep21"/>
          <button id="rxbtnRestrictWeatherDelaysCalendarDays" label="Restrict Weather Delays Calendar Days" imageMso="TableEffectsCellBevelGallery" keytip="LD2" onAction="rxbtnCDShared_Click" screentip="Restrict Weather Delays Calendar Days" size="large" supertip="Based on CALENDAR DAYS - use when restricting weather delays"/>
          <separator id="rxCDSep7"/>
          <button id="rxbtnRestrictWeatherDelaysFixedDate" label="Restrict Weather Delays Fixed Date" imageMso="TableEffectsCellBevelGallery" keytip="LD4" onAction="rxbtnCDShared_Click" screentip="Interim Liquidated Damages Restrict Granting Weather Delays FD" size="large" supertip="Based on a FIXED DATE - use when restricting weather delays"/>
        </group>
        <group id="rxgrpFinalLiquidatedDamagesCD" label="   ">
          <button id="rxbtnELDCD" imageMso="TableEffectsCellBevelGallery" keytip="E" label="Enhanced LD" onAction="rxbtnCDShared_Click" screentip="Enhanced LD" size="large" supertip="Use for Enhanced LD"/>
        </group>
        <group id="rxgrpEnvironmentalCD" label="Environmental">
          <button id="rxbtnFishCD" imageMso="TableEffectsCellBevelGallery" keytip="F" label="Fish" onAction="rxbtnCDShared_Click" screentip="Fish" size="large" supertip="Use when there is a fish spawning window"/>
          <separator id="rxCDSep4"/>
          <button id="rxbtnBirdsCD" imageMso="TableEffectsCellBevelGallery" keytip="S" label="Birds" onAction="rxbtnCDShared_Click" screentip="Birds" size="large" supertip="Use when swallows or other migratory birds are present"/>
          <separator id="rxCDSep9"/>
          <button id="rxbtnNLEBCD" imageMso="TableEffectsCellBevelGallery" keytip="B" label="NLEB" onAction="rxbtnCDShared_Click" screentip="Bats" size="large" supertip="Use for NLEB"/>
        </group>
      </tab>
      <tab id="rxtabCompletionDate" label="Completion Date">
        <group id="rxgrpUtilityComDt" label="   ">
          <button id="rxbtnRemoveTNotesComDt" imageMso="Delete" keytip="D" label="Delete Technical Notes" onAction="rxbtnComDtShared_Click" screentip="Delete Technical Notes" size="large" supertip="Use to remove Technical Notes from the document"/>
        </group>
        <group id="rxgrpScheduleComDt" label="Schedule">
          <button id="rxbtnTimeFrameComDt" imageMso="TableEffectsCellBevelGallery" keytip="T" label="Timeframe" onAction="rxbtnComDtShared_Click" screentip="Timeframe" size="large" supertip="Use when contractor is to provide a timeframe for the work"/>
          <separator id="rxComDtSep1"/>
          <button id="rxbtnExpeditedScheduleComDt" imageMso="TableEffectsCellBevelGallery" keytip="E" label="Expedited Schedule" onAction="rxbtnComDtShared_Click" screentip="Expedited Schedule" size="large" supertip="Use when contract time requires expedited work schedule and may require extra forces and equipment"/>
        </group>
        <group id="rxgrpInterimLiquidatedDamagesComDt" label="Interim Liquidated Damages">
          <separator id="rxComDtSep6"/>
          <button id="rxbtnCalendarDaysComDt" label="Calendar Days" imageMso="TableEffectsCellBevelGallery" onAction="rxbtnComDtShared_Click" screentip="Calendar Days" size="large"/>
          <separator id="rxCDComDt12"/>
          <button id="rxbtnFixedDateComDt" label="Fixed Date" imageMso="TableEffectsCellBevelGallery" onAction="rxbtnComDtShared_Click" screentip="Fixed Date" size="large"/>
          <separator id="rxComDt21"/>
          <button id="rxbtnRestrictWeatherDelaysCalendarDaysComDt" imageMso="TableEffectsCellBevelGallery" keytip="LD2" label="Restrict Weather Delays Calendar Days" onAction="rxbtnComDtShared_Click" screentip="Restrict Weather Delays Calendar Days" size="large" supertip="Based on CALENDAR DAYS - use when restricting weather delays"/>
          <separator id="rxComDtSep7"/>
          <button id="rxbtnRestrictWeatherDelaysFixedDateComDt" imageMso="TableEffectsCellBevelGallery" keytip="LD3" label="Restrict Weather Delays Fixed Date" onAction="rxbtnComDtShared_Click" screentip="Restrict Weather Delays Fixed Date" size="large" supertip="Based on a FIXED DATE- use when eliminating excusable delays"/>
          <separator id="rxComDtSep9"/>
        </group>
        <group id="rxgrpFinalLiquidatedDamagesComDt" label="   ">
          <button id="rxbtnELDComDt" imageMso="TableEffectsCellBevelGallery" keytip="E" label="Enhanced LD" onAction="rxbtnComDtShared_Click" screentip="Enhanced LD" size="large" supertip="Use for Enhanced LD"/>
        </group>
        <group id="rxgrpEnvironmentalComDt" label="Environmental">
          <button id="rxbtnFishComDt" imageMso="TableEffectsCellBevelGallery" keytip="F" label="Fish" onAction="rxbtnComDtShared_Click" screentip="Fish" size="large" supertip="Use when there is a fish spawning window"/>
          <separator id="rxComDtSep4"/>
          <button id="rxbtnBirdsComDt" imageMso="TableEffectsCellBevelGallery" keytip="S" label="Birds" onAction="rxbtnComDtShared_Click" screentip="Birds" size="large" supertip="Use when swallows or other migratory birds are present"/>
          <separator id="rxComDtSep10"/>
          <button id="rxbtnNLEBComDt" imageMso="TableEffectsCellBevelGallery" keytip="B" label="NLEB" onAction="rxbtnComDtShared_Click" screentip="Bats" size="large" supertip="Use for NLEB"/>
        </group>
      </tab>
      <tab id="rxtabTraffic" label="Traffic">
        <group id="rxgrpUtilityTraffic" label="   ">
          <button id="rxbtnRemoveTNotesTraffic" imageMso="Delete" keytip="D" label="Delete Technical Notes" onAction="rxbtnTrafficShared_Click" screentip="Delete Technical Notes" size="large" supertip="Use to remove Technical Notes from the document"/>
        </group>
        <group id="rxgrpTraffic1" label="  ">
          <button id="rxbtnLCS" imageMso="TableEffectsCellBevelGallery" keytip="T" label="LCS" onAction="rxbtnTrafficShared_Click" screentip="Timeframe" size="large" supertip="Use when contractor is to provide a timeframe for the work"/>
          <separator id="rxTrafficSep1"/>
          <button id="rxbtnTempRegSpeedLimRed" imageMso="TableEffectsCellBevelGallery" keytip="E" label="Temp Reg Speed Lim Red" onAction="rxbtnTrafficShared_Click" screentip="Expedited Schedule" size="large" supertip="Use when contract time requires expedited work schedule and may require extra forces and equipment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1D007A-32B9-4A56-B24E-19BECC22E277}"/>
</file>

<file path=customXml/itemProps3.xml><?xml version="1.0" encoding="utf-8"?>
<ds:datastoreItem xmlns:ds="http://schemas.openxmlformats.org/officeDocument/2006/customXml" ds:itemID="{F65635D4-2D5E-4DBF-A850-1D223ED03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distressed-pav-ride-relief-spv</dc:title>
  <dc:subject>Template for building special provisions</dc:subject>
  <dc:creator>WisDOT</dc:creator>
  <cp:keywords>distressed-pav-ride-relief-spv</cp:keywords>
  <cp:lastModifiedBy>Krall, Christine H - DOT</cp:lastModifiedBy>
  <cp:revision>2</cp:revision>
  <cp:lastPrinted>2013-06-26T16:11:00Z</cp:lastPrinted>
  <dcterms:created xsi:type="dcterms:W3CDTF">2021-12-15T19:37:00Z</dcterms:created>
  <dcterms:modified xsi:type="dcterms:W3CDTF">2021-12-15T19:37:00Z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