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AA63" w14:textId="65FDC0BA" w:rsidR="00484EB9" w:rsidRPr="00484EB9" w:rsidRDefault="007242E1" w:rsidP="00484EB9">
      <w:pPr>
        <w:rPr>
          <w:b/>
          <w:bCs/>
          <w:color w:val="2E74B5" w:themeColor="accent5" w:themeShade="BF"/>
          <w:sz w:val="24"/>
          <w:szCs w:val="24"/>
        </w:rPr>
      </w:pPr>
      <w:r>
        <w:rPr>
          <w:b/>
          <w:bCs/>
          <w:color w:val="2E74B5" w:themeColor="accent5" w:themeShade="BF"/>
          <w:sz w:val="24"/>
          <w:szCs w:val="24"/>
        </w:rPr>
        <w:t xml:space="preserve">MOA </w:t>
      </w:r>
      <w:r w:rsidR="00484EB9" w:rsidRPr="00484EB9">
        <w:rPr>
          <w:b/>
          <w:bCs/>
          <w:color w:val="2E74B5" w:themeColor="accent5" w:themeShade="BF"/>
          <w:sz w:val="24"/>
          <w:szCs w:val="24"/>
        </w:rPr>
        <w:t xml:space="preserve">Template Instructions </w:t>
      </w:r>
      <w:r w:rsidR="00484EB9">
        <w:rPr>
          <w:b/>
          <w:bCs/>
          <w:color w:val="2E74B5" w:themeColor="accent5" w:themeShade="BF"/>
          <w:sz w:val="24"/>
          <w:szCs w:val="24"/>
        </w:rPr>
        <w:t>***</w:t>
      </w:r>
      <w:r w:rsidR="00484EB9" w:rsidRPr="00484EB9">
        <w:rPr>
          <w:b/>
          <w:bCs/>
          <w:color w:val="2E74B5" w:themeColor="accent5" w:themeShade="BF"/>
          <w:sz w:val="24"/>
          <w:szCs w:val="24"/>
        </w:rPr>
        <w:t>DELETE THIS PAGE WHEN FINISHED</w:t>
      </w:r>
      <w:r w:rsidR="00484EB9">
        <w:rPr>
          <w:b/>
          <w:bCs/>
          <w:color w:val="2E74B5" w:themeColor="accent5" w:themeShade="BF"/>
          <w:sz w:val="24"/>
          <w:szCs w:val="24"/>
        </w:rPr>
        <w:t>***</w:t>
      </w:r>
    </w:p>
    <w:p w14:paraId="22BEEA95" w14:textId="77777777" w:rsidR="00484EB9" w:rsidRPr="00484EB9" w:rsidRDefault="00484EB9" w:rsidP="00484EB9">
      <w:pPr>
        <w:rPr>
          <w:b/>
          <w:bCs/>
          <w:color w:val="2E74B5" w:themeColor="accent5" w:themeShade="BF"/>
          <w:sz w:val="22"/>
          <w:szCs w:val="22"/>
        </w:rPr>
      </w:pPr>
    </w:p>
    <w:p w14:paraId="6F2436EB" w14:textId="071022B0" w:rsidR="00315D05" w:rsidRPr="00484EB9" w:rsidRDefault="00484EB9" w:rsidP="00484EB9">
      <w:pPr>
        <w:rPr>
          <w:color w:val="2E74B5" w:themeColor="accent5" w:themeShade="BF"/>
          <w:sz w:val="22"/>
          <w:szCs w:val="22"/>
        </w:rPr>
      </w:pPr>
      <w:r w:rsidRPr="00484EB9">
        <w:rPr>
          <w:color w:val="2E74B5" w:themeColor="accent5" w:themeShade="BF"/>
          <w:sz w:val="22"/>
          <w:szCs w:val="22"/>
        </w:rPr>
        <w:t xml:space="preserve">Use the following template to </w:t>
      </w:r>
      <w:r>
        <w:rPr>
          <w:color w:val="2E74B5" w:themeColor="accent5" w:themeShade="BF"/>
          <w:sz w:val="22"/>
          <w:szCs w:val="22"/>
        </w:rPr>
        <w:t>create</w:t>
      </w:r>
      <w:r w:rsidRPr="00484EB9">
        <w:rPr>
          <w:color w:val="2E74B5" w:themeColor="accent5" w:themeShade="BF"/>
          <w:sz w:val="22"/>
          <w:szCs w:val="22"/>
        </w:rPr>
        <w:t xml:space="preserve"> your Memorandum of Agreement. Fields that need to be updated </w:t>
      </w:r>
      <w:r w:rsidR="009E2779">
        <w:rPr>
          <w:color w:val="2E74B5" w:themeColor="accent5" w:themeShade="BF"/>
          <w:sz w:val="22"/>
          <w:szCs w:val="22"/>
        </w:rPr>
        <w:t>with project specifics</w:t>
      </w:r>
      <w:r w:rsidRPr="00484EB9">
        <w:rPr>
          <w:color w:val="2E74B5" w:themeColor="accent5" w:themeShade="BF"/>
          <w:sz w:val="22"/>
          <w:szCs w:val="22"/>
        </w:rPr>
        <w:t xml:space="preserve"> are highlighted in yellow. </w:t>
      </w:r>
      <w:r w:rsidR="002F72F8">
        <w:rPr>
          <w:color w:val="2E74B5" w:themeColor="accent5" w:themeShade="BF"/>
          <w:sz w:val="22"/>
          <w:szCs w:val="22"/>
        </w:rPr>
        <w:t xml:space="preserve">Use appendices as necessary; </w:t>
      </w:r>
      <w:r w:rsidR="002F72F8" w:rsidRPr="002F72F8">
        <w:rPr>
          <w:color w:val="2E74B5" w:themeColor="accent5" w:themeShade="BF"/>
          <w:sz w:val="22"/>
          <w:szCs w:val="22"/>
        </w:rPr>
        <w:t>supplemental information, guidance, and requirements may be provided as an appendix rather than at an exhaustive level of detail in each stipulation</w:t>
      </w:r>
      <w:r w:rsidR="002F72F8">
        <w:rPr>
          <w:color w:val="2E74B5" w:themeColor="accent5" w:themeShade="BF"/>
          <w:sz w:val="22"/>
          <w:szCs w:val="22"/>
        </w:rPr>
        <w:t xml:space="preserve">. </w:t>
      </w:r>
      <w:r w:rsidR="00315D05">
        <w:rPr>
          <w:color w:val="2E74B5" w:themeColor="accent5" w:themeShade="BF"/>
          <w:sz w:val="22"/>
          <w:szCs w:val="22"/>
        </w:rPr>
        <w:t>Contact WisDOT CRT with any questions related to completing the MOA.</w:t>
      </w:r>
    </w:p>
    <w:p w14:paraId="7D34DF34" w14:textId="77777777" w:rsidR="00484EB9" w:rsidRPr="00484EB9" w:rsidRDefault="00484EB9" w:rsidP="00484EB9">
      <w:pPr>
        <w:rPr>
          <w:color w:val="2E74B5" w:themeColor="accent5" w:themeShade="BF"/>
          <w:sz w:val="22"/>
          <w:szCs w:val="22"/>
        </w:rPr>
      </w:pPr>
    </w:p>
    <w:p w14:paraId="487C4513" w14:textId="71AA0EDE" w:rsidR="00484EB9" w:rsidRPr="00484EB9" w:rsidRDefault="00315D05" w:rsidP="00484EB9">
      <w:pPr>
        <w:rPr>
          <w:rFonts w:cs="Arial"/>
          <w:color w:val="2E74B5" w:themeColor="accent5" w:themeShade="BF"/>
          <w:sz w:val="22"/>
          <w:szCs w:val="22"/>
        </w:rPr>
      </w:pPr>
      <w:r>
        <w:rPr>
          <w:rFonts w:cs="Arial"/>
          <w:color w:val="2E74B5" w:themeColor="accent5" w:themeShade="BF"/>
          <w:sz w:val="22"/>
          <w:szCs w:val="22"/>
        </w:rPr>
        <w:t>Important f</w:t>
      </w:r>
      <w:r w:rsidR="00484EB9" w:rsidRPr="00484EB9">
        <w:rPr>
          <w:rFonts w:cs="Arial"/>
          <w:color w:val="2E74B5" w:themeColor="accent5" w:themeShade="BF"/>
          <w:sz w:val="22"/>
          <w:szCs w:val="22"/>
        </w:rPr>
        <w:t xml:space="preserve">ormatting requirements </w:t>
      </w:r>
      <w:r>
        <w:rPr>
          <w:rFonts w:cs="Arial"/>
          <w:color w:val="2E74B5" w:themeColor="accent5" w:themeShade="BF"/>
          <w:sz w:val="22"/>
          <w:szCs w:val="22"/>
        </w:rPr>
        <w:t>to remember when submitting</w:t>
      </w:r>
      <w:r w:rsidR="00484EB9" w:rsidRPr="00484EB9">
        <w:rPr>
          <w:rFonts w:cs="Arial"/>
          <w:color w:val="2E74B5" w:themeColor="accent5" w:themeShade="BF"/>
          <w:sz w:val="22"/>
          <w:szCs w:val="22"/>
        </w:rPr>
        <w:t xml:space="preserve"> the MOA:</w:t>
      </w:r>
    </w:p>
    <w:p w14:paraId="6272D02D" w14:textId="77777777" w:rsidR="00484EB9" w:rsidRPr="00484EB9" w:rsidRDefault="00484EB9" w:rsidP="00484EB9">
      <w:pPr>
        <w:rPr>
          <w:rFonts w:cs="Arial"/>
          <w:color w:val="2E74B5" w:themeColor="accent5" w:themeShade="BF"/>
          <w:sz w:val="22"/>
          <w:szCs w:val="22"/>
        </w:rPr>
      </w:pPr>
    </w:p>
    <w:p w14:paraId="69A94C3A" w14:textId="3BF3DCB7" w:rsidR="00484EB9" w:rsidRPr="00484EB9" w:rsidRDefault="00484EB9" w:rsidP="00484EB9">
      <w:pPr>
        <w:pStyle w:val="ListParagraph"/>
        <w:numPr>
          <w:ilvl w:val="0"/>
          <w:numId w:val="4"/>
        </w:numPr>
        <w:contextualSpacing w:val="0"/>
        <w:rPr>
          <w:rFonts w:cs="Arial"/>
          <w:color w:val="2E74B5" w:themeColor="accent5" w:themeShade="BF"/>
          <w:sz w:val="22"/>
          <w:szCs w:val="22"/>
        </w:rPr>
      </w:pPr>
      <w:r w:rsidRPr="00484EB9">
        <w:rPr>
          <w:rFonts w:cs="Arial"/>
          <w:color w:val="2E74B5" w:themeColor="accent5" w:themeShade="BF"/>
          <w:sz w:val="22"/>
          <w:szCs w:val="22"/>
        </w:rPr>
        <w:t xml:space="preserve">Each page </w:t>
      </w:r>
      <w:r>
        <w:rPr>
          <w:rFonts w:cs="Arial"/>
          <w:color w:val="2E74B5" w:themeColor="accent5" w:themeShade="BF"/>
          <w:sz w:val="22"/>
          <w:szCs w:val="22"/>
        </w:rPr>
        <w:t xml:space="preserve">after the first </w:t>
      </w:r>
      <w:r w:rsidRPr="00484EB9">
        <w:rPr>
          <w:rFonts w:cs="Arial"/>
          <w:color w:val="2E74B5" w:themeColor="accent5" w:themeShade="BF"/>
          <w:sz w:val="22"/>
          <w:szCs w:val="22"/>
        </w:rPr>
        <w:t>should have a header that includes the WisDOT ID, Road, Termini, and County</w:t>
      </w:r>
    </w:p>
    <w:p w14:paraId="1EDE2CE8" w14:textId="77777777" w:rsidR="00484EB9" w:rsidRPr="00484EB9" w:rsidRDefault="00484EB9" w:rsidP="00484EB9">
      <w:pPr>
        <w:pStyle w:val="ListParagraph"/>
        <w:rPr>
          <w:rFonts w:cs="Arial"/>
          <w:color w:val="2E74B5" w:themeColor="accent5" w:themeShade="BF"/>
          <w:sz w:val="22"/>
          <w:szCs w:val="22"/>
        </w:rPr>
      </w:pPr>
    </w:p>
    <w:p w14:paraId="4C6D7FF8" w14:textId="77777777" w:rsidR="00484EB9" w:rsidRPr="00484EB9" w:rsidRDefault="00484EB9" w:rsidP="00484EB9">
      <w:pPr>
        <w:pStyle w:val="ListParagraph"/>
        <w:numPr>
          <w:ilvl w:val="0"/>
          <w:numId w:val="4"/>
        </w:numPr>
        <w:contextualSpacing w:val="0"/>
        <w:rPr>
          <w:rFonts w:cs="Arial"/>
          <w:color w:val="2E74B5" w:themeColor="accent5" w:themeShade="BF"/>
          <w:sz w:val="22"/>
          <w:szCs w:val="22"/>
        </w:rPr>
      </w:pPr>
      <w:r w:rsidRPr="00484EB9">
        <w:rPr>
          <w:rFonts w:cs="Arial"/>
          <w:color w:val="2E74B5" w:themeColor="accent5" w:themeShade="BF"/>
          <w:sz w:val="22"/>
          <w:szCs w:val="22"/>
        </w:rPr>
        <w:t>Each signature line should be on a separate page.</w:t>
      </w:r>
    </w:p>
    <w:p w14:paraId="1FD33612" w14:textId="77777777" w:rsidR="00484EB9" w:rsidRPr="00484EB9" w:rsidRDefault="00484EB9" w:rsidP="00484EB9">
      <w:pPr>
        <w:pStyle w:val="ListParagraph"/>
        <w:rPr>
          <w:rFonts w:cs="Arial"/>
          <w:color w:val="2E74B5" w:themeColor="accent5" w:themeShade="BF"/>
          <w:sz w:val="22"/>
          <w:szCs w:val="22"/>
        </w:rPr>
      </w:pPr>
    </w:p>
    <w:p w14:paraId="04CE1660" w14:textId="77777777" w:rsidR="00484EB9" w:rsidRPr="00484EB9" w:rsidRDefault="00484EB9" w:rsidP="00484EB9">
      <w:pPr>
        <w:pStyle w:val="ListParagraph"/>
        <w:numPr>
          <w:ilvl w:val="0"/>
          <w:numId w:val="4"/>
        </w:numPr>
        <w:contextualSpacing w:val="0"/>
        <w:rPr>
          <w:rFonts w:cs="Arial"/>
          <w:color w:val="2E74B5" w:themeColor="accent5" w:themeShade="BF"/>
          <w:sz w:val="22"/>
          <w:szCs w:val="22"/>
        </w:rPr>
      </w:pPr>
      <w:r w:rsidRPr="00484EB9">
        <w:rPr>
          <w:rFonts w:cs="Arial"/>
          <w:color w:val="2E74B5" w:themeColor="accent5" w:themeShade="BF"/>
          <w:sz w:val="22"/>
          <w:szCs w:val="22"/>
        </w:rPr>
        <w:t xml:space="preserve">Add a draft watermark to draft submittals. </w:t>
      </w:r>
    </w:p>
    <w:p w14:paraId="713D1F70" w14:textId="77777777" w:rsidR="00484EB9" w:rsidRPr="00484EB9" w:rsidRDefault="00484EB9" w:rsidP="00484EB9">
      <w:pPr>
        <w:pStyle w:val="ListParagraph"/>
        <w:ind w:left="0"/>
        <w:rPr>
          <w:color w:val="2E74B5" w:themeColor="accent5" w:themeShade="BF"/>
          <w:sz w:val="22"/>
          <w:szCs w:val="22"/>
        </w:rPr>
      </w:pPr>
    </w:p>
    <w:p w14:paraId="3E17755D" w14:textId="77777777" w:rsidR="00484EB9" w:rsidRPr="00484EB9" w:rsidRDefault="00484EB9" w:rsidP="00484EB9">
      <w:pPr>
        <w:jc w:val="both"/>
      </w:pPr>
    </w:p>
    <w:p w14:paraId="50ED3D64" w14:textId="77777777" w:rsidR="00484EB9" w:rsidRDefault="00484EB9">
      <w:pPr>
        <w:spacing w:after="160" w:line="259" w:lineRule="auto"/>
        <w:rPr>
          <w:rFonts w:cs="Arial"/>
          <w:sz w:val="16"/>
          <w:szCs w:val="16"/>
        </w:rPr>
      </w:pPr>
      <w:r>
        <w:rPr>
          <w:rFonts w:cs="Arial"/>
          <w:sz w:val="16"/>
          <w:szCs w:val="16"/>
        </w:rPr>
        <w:br w:type="page"/>
      </w:r>
    </w:p>
    <w:p w14:paraId="278AB223" w14:textId="147FB3BB" w:rsidR="00CC51C7" w:rsidRDefault="00CC51C7" w:rsidP="006E601E">
      <w:pPr>
        <w:jc w:val="right"/>
        <w:rPr>
          <w:rFonts w:cs="Arial"/>
          <w:sz w:val="16"/>
          <w:szCs w:val="16"/>
        </w:rPr>
      </w:pPr>
      <w:r w:rsidRPr="00CC51C7">
        <w:rPr>
          <w:rFonts w:cs="Arial"/>
          <w:sz w:val="16"/>
          <w:szCs w:val="16"/>
        </w:rPr>
        <w:lastRenderedPageBreak/>
        <w:t xml:space="preserve">(Revised </w:t>
      </w:r>
      <w:r w:rsidR="00B57444">
        <w:rPr>
          <w:rFonts w:cs="Arial"/>
          <w:sz w:val="16"/>
          <w:szCs w:val="16"/>
        </w:rPr>
        <w:t>May</w:t>
      </w:r>
      <w:r w:rsidRPr="00CC51C7">
        <w:rPr>
          <w:rFonts w:cs="Arial"/>
          <w:sz w:val="16"/>
          <w:szCs w:val="16"/>
        </w:rPr>
        <w:t xml:space="preserve"> 2025)</w:t>
      </w:r>
    </w:p>
    <w:p w14:paraId="1914F28E" w14:textId="77777777" w:rsidR="006E601E" w:rsidRPr="00CC51C7" w:rsidRDefault="006E601E" w:rsidP="006E601E">
      <w:pPr>
        <w:jc w:val="right"/>
        <w:rPr>
          <w:rFonts w:cs="Arial"/>
          <w:sz w:val="16"/>
          <w:szCs w:val="16"/>
        </w:rPr>
      </w:pPr>
    </w:p>
    <w:p w14:paraId="3FDA3CE0" w14:textId="35556183" w:rsidR="000B2C00" w:rsidRPr="002F72F8" w:rsidRDefault="000B2C00" w:rsidP="006E601E">
      <w:pPr>
        <w:jc w:val="center"/>
        <w:rPr>
          <w:rFonts w:ascii="Arial Bold" w:hAnsi="Arial Bold" w:cs="Arial"/>
          <w:b/>
          <w:bCs/>
          <w:caps/>
          <w:sz w:val="24"/>
          <w:szCs w:val="24"/>
        </w:rPr>
      </w:pPr>
      <w:r w:rsidRPr="002F72F8">
        <w:rPr>
          <w:rFonts w:ascii="Arial Bold" w:hAnsi="Arial Bold" w:cs="Arial"/>
          <w:b/>
          <w:bCs/>
          <w:caps/>
          <w:sz w:val="24"/>
          <w:szCs w:val="24"/>
        </w:rPr>
        <w:t>Memorandum of Agreement</w:t>
      </w:r>
    </w:p>
    <w:p w14:paraId="325E2B74" w14:textId="77777777" w:rsidR="000B2C00" w:rsidRDefault="000B2C00" w:rsidP="000B2C00">
      <w:pPr>
        <w:jc w:val="center"/>
        <w:rPr>
          <w:rFonts w:cs="Arial"/>
          <w:bCs/>
        </w:rPr>
      </w:pPr>
      <w:r>
        <w:rPr>
          <w:rFonts w:cs="Arial"/>
          <w:bCs/>
        </w:rPr>
        <w:t xml:space="preserve">BETWEEN THE </w:t>
      </w:r>
      <w:r w:rsidRPr="007C2451">
        <w:rPr>
          <w:rFonts w:cs="Arial"/>
          <w:bCs/>
          <w:highlight w:val="yellow"/>
        </w:rPr>
        <w:t>FEDERAL HIGHWAY ADMINISTRATION</w:t>
      </w:r>
      <w:r>
        <w:rPr>
          <w:rFonts w:cs="Arial"/>
          <w:bCs/>
        </w:rPr>
        <w:t xml:space="preserve"> AND</w:t>
      </w:r>
    </w:p>
    <w:p w14:paraId="61B5BEF4" w14:textId="77777777" w:rsidR="000B2C00" w:rsidRDefault="000B2C00" w:rsidP="000B2C00">
      <w:pPr>
        <w:jc w:val="center"/>
        <w:rPr>
          <w:rFonts w:cs="Arial"/>
          <w:bCs/>
        </w:rPr>
      </w:pPr>
      <w:r>
        <w:rPr>
          <w:rFonts w:cs="Arial"/>
          <w:bCs/>
        </w:rPr>
        <w:t>THE WISCONSIN STATE HISTORIC PRESERVATION OFFICER</w:t>
      </w:r>
    </w:p>
    <w:p w14:paraId="146B913A" w14:textId="77777777" w:rsidR="000B2C00" w:rsidRDefault="000B2C00" w:rsidP="000B2C00">
      <w:pPr>
        <w:jc w:val="center"/>
        <w:rPr>
          <w:rFonts w:cs="Arial"/>
          <w:bCs/>
        </w:rPr>
      </w:pPr>
      <w:r>
        <w:rPr>
          <w:rFonts w:cs="Arial"/>
          <w:bCs/>
        </w:rPr>
        <w:t xml:space="preserve">Prepared pursuant to 36 CFR § 800.6(c) </w:t>
      </w:r>
    </w:p>
    <w:p w14:paraId="7DAF17D6" w14:textId="77777777" w:rsidR="000B2C00" w:rsidRDefault="000B2C00" w:rsidP="000B2C00">
      <w:pPr>
        <w:jc w:val="center"/>
        <w:rPr>
          <w:rFonts w:cs="Arial"/>
          <w:bCs/>
        </w:rPr>
      </w:pPr>
    </w:p>
    <w:p w14:paraId="41326EAB" w14:textId="77777777" w:rsidR="000B2C00" w:rsidRDefault="000B2C00" w:rsidP="000B2C00">
      <w:pPr>
        <w:jc w:val="center"/>
        <w:rPr>
          <w:rFonts w:cs="Arial"/>
          <w:bCs/>
        </w:rPr>
      </w:pPr>
      <w:r>
        <w:rPr>
          <w:rFonts w:cs="Arial"/>
          <w:bCs/>
        </w:rPr>
        <w:t xml:space="preserve">Regarding </w:t>
      </w:r>
    </w:p>
    <w:p w14:paraId="46CC6EC3" w14:textId="68FA8259" w:rsidR="000B2C00" w:rsidRDefault="000B2C00" w:rsidP="000B2C00">
      <w:pPr>
        <w:jc w:val="center"/>
        <w:rPr>
          <w:rFonts w:cs="Arial"/>
          <w:bCs/>
        </w:rPr>
      </w:pPr>
      <w:r>
        <w:rPr>
          <w:rFonts w:cs="Arial"/>
          <w:bCs/>
        </w:rPr>
        <w:t>WISCONSIN D</w:t>
      </w:r>
      <w:r w:rsidR="009000A1">
        <w:rPr>
          <w:rFonts w:cs="Arial"/>
          <w:bCs/>
        </w:rPr>
        <w:t xml:space="preserve">EPARTMENT </w:t>
      </w:r>
      <w:r>
        <w:rPr>
          <w:rFonts w:cs="Arial"/>
          <w:bCs/>
        </w:rPr>
        <w:t>O</w:t>
      </w:r>
      <w:r w:rsidR="009000A1">
        <w:rPr>
          <w:rFonts w:cs="Arial"/>
          <w:bCs/>
        </w:rPr>
        <w:t xml:space="preserve">F </w:t>
      </w:r>
      <w:r>
        <w:rPr>
          <w:rFonts w:cs="Arial"/>
          <w:bCs/>
        </w:rPr>
        <w:t>T</w:t>
      </w:r>
      <w:r w:rsidR="009000A1">
        <w:rPr>
          <w:rFonts w:cs="Arial"/>
          <w:bCs/>
        </w:rPr>
        <w:t>RANSPORTATION</w:t>
      </w:r>
      <w:r>
        <w:rPr>
          <w:rFonts w:cs="Arial"/>
          <w:bCs/>
        </w:rPr>
        <w:t xml:space="preserve"> PROJECT I.D. </w:t>
      </w:r>
      <w:r>
        <w:rPr>
          <w:rFonts w:cs="Arial"/>
          <w:bCs/>
          <w:highlight w:val="yellow"/>
        </w:rPr>
        <w:t>XXXX-XX-XX</w:t>
      </w:r>
    </w:p>
    <w:p w14:paraId="2BC2041C" w14:textId="472D9648" w:rsidR="000B2C00" w:rsidRDefault="000B2C00" w:rsidP="000B2C00">
      <w:pPr>
        <w:jc w:val="center"/>
        <w:rPr>
          <w:rFonts w:cs="Arial"/>
          <w:bCs/>
        </w:rPr>
      </w:pPr>
      <w:r>
        <w:rPr>
          <w:rFonts w:cs="Arial"/>
          <w:bCs/>
        </w:rPr>
        <w:t xml:space="preserve">WHS#: </w:t>
      </w:r>
      <w:r>
        <w:rPr>
          <w:rFonts w:cs="Arial"/>
          <w:bCs/>
          <w:highlight w:val="yellow"/>
        </w:rPr>
        <w:t>XX-XXXX</w:t>
      </w:r>
    </w:p>
    <w:p w14:paraId="4D2474C5" w14:textId="77777777" w:rsidR="000B2C00" w:rsidRDefault="000B2C00" w:rsidP="000B2C00">
      <w:pPr>
        <w:jc w:val="center"/>
        <w:rPr>
          <w:rFonts w:cs="Arial"/>
          <w:bCs/>
        </w:rPr>
      </w:pPr>
      <w:r>
        <w:rPr>
          <w:rFonts w:cs="Arial"/>
          <w:bCs/>
        </w:rPr>
        <w:t>[</w:t>
      </w:r>
      <w:r>
        <w:rPr>
          <w:rFonts w:cs="Arial"/>
          <w:bCs/>
          <w:highlight w:val="yellow"/>
        </w:rPr>
        <w:t>Name of road, corridor, or bridge proposed for replacement</w:t>
      </w:r>
      <w:r>
        <w:rPr>
          <w:rFonts w:cs="Arial"/>
          <w:bCs/>
        </w:rPr>
        <w:t>]</w:t>
      </w:r>
    </w:p>
    <w:p w14:paraId="0AA0982A" w14:textId="77777777" w:rsidR="000B2C00" w:rsidRDefault="000B2C00" w:rsidP="000B2C00">
      <w:pPr>
        <w:jc w:val="center"/>
        <w:rPr>
          <w:rFonts w:cs="Arial"/>
          <w:bCs/>
        </w:rPr>
      </w:pPr>
      <w:r>
        <w:rPr>
          <w:rFonts w:cs="Arial"/>
          <w:bCs/>
        </w:rPr>
        <w:t>[</w:t>
      </w:r>
      <w:r>
        <w:rPr>
          <w:rFonts w:cs="Arial"/>
          <w:bCs/>
          <w:highlight w:val="yellow"/>
        </w:rPr>
        <w:t>Termini</w:t>
      </w:r>
      <w:r>
        <w:rPr>
          <w:rFonts w:cs="Arial"/>
          <w:bCs/>
        </w:rPr>
        <w:t>]</w:t>
      </w:r>
    </w:p>
    <w:p w14:paraId="4DFA3AA1" w14:textId="77777777" w:rsidR="000B2C00" w:rsidRDefault="000B2C00" w:rsidP="000B2C00">
      <w:pPr>
        <w:jc w:val="center"/>
        <w:rPr>
          <w:rFonts w:cs="Arial"/>
          <w:bCs/>
        </w:rPr>
      </w:pPr>
      <w:r>
        <w:rPr>
          <w:rFonts w:cs="Arial"/>
          <w:bCs/>
        </w:rPr>
        <w:t>[</w:t>
      </w:r>
      <w:r>
        <w:rPr>
          <w:rFonts w:cs="Arial"/>
          <w:bCs/>
          <w:highlight w:val="yellow"/>
        </w:rPr>
        <w:t>Municipality and County</w:t>
      </w:r>
      <w:r>
        <w:rPr>
          <w:rFonts w:cs="Arial"/>
          <w:bCs/>
        </w:rPr>
        <w:t>]</w:t>
      </w:r>
    </w:p>
    <w:p w14:paraId="3243D4CD" w14:textId="77777777" w:rsidR="000B2C00" w:rsidRDefault="000B2C00" w:rsidP="000B2C00">
      <w:pPr>
        <w:rPr>
          <w:rFonts w:cs="Arial"/>
          <w:b/>
          <w:bCs/>
        </w:rPr>
      </w:pPr>
    </w:p>
    <w:p w14:paraId="63453377" w14:textId="77777777" w:rsidR="00484EB9" w:rsidRDefault="00484EB9" w:rsidP="000B2C00">
      <w:pPr>
        <w:rPr>
          <w:rFonts w:cs="Arial"/>
          <w:b/>
          <w:bCs/>
        </w:rPr>
      </w:pPr>
    </w:p>
    <w:p w14:paraId="6F4777D0" w14:textId="77777777" w:rsidR="000B2C00" w:rsidRDefault="000B2C00" w:rsidP="000B2C00">
      <w:pPr>
        <w:rPr>
          <w:rFonts w:cs="Arial"/>
        </w:rPr>
      </w:pPr>
      <w:r>
        <w:rPr>
          <w:rFonts w:cs="Arial"/>
          <w:b/>
          <w:bCs/>
        </w:rPr>
        <w:t>WHEREAS,</w:t>
      </w:r>
      <w:r>
        <w:rPr>
          <w:rFonts w:cs="Arial"/>
        </w:rPr>
        <w:t xml:space="preserve"> the </w:t>
      </w:r>
      <w:r w:rsidRPr="00B54B54">
        <w:rPr>
          <w:rFonts w:cs="Arial"/>
          <w:highlight w:val="yellow"/>
        </w:rPr>
        <w:t>Federal Highway Administration (FHWA)</w:t>
      </w:r>
      <w:r>
        <w:rPr>
          <w:rFonts w:cs="Arial"/>
        </w:rPr>
        <w:t xml:space="preserve"> has been requested to participate in the [</w:t>
      </w:r>
      <w:r>
        <w:rPr>
          <w:rFonts w:cs="Arial"/>
          <w:highlight w:val="yellow"/>
        </w:rPr>
        <w:t>project type, e.g. replacement, reconstruction, corridor preservation plan</w:t>
      </w:r>
      <w:r>
        <w:rPr>
          <w:rFonts w:cs="Arial"/>
        </w:rPr>
        <w:t>] of the [</w:t>
      </w:r>
      <w:r>
        <w:rPr>
          <w:rFonts w:cs="Arial"/>
          <w:highlight w:val="yellow"/>
        </w:rPr>
        <w:t>resource name or corridor</w:t>
      </w:r>
      <w:r>
        <w:rPr>
          <w:rFonts w:cs="Arial"/>
        </w:rPr>
        <w:t>] in the [</w:t>
      </w:r>
      <w:r w:rsidRPr="00B809B9">
        <w:rPr>
          <w:rFonts w:cs="Arial"/>
          <w:highlight w:val="yellow"/>
        </w:rPr>
        <w:t>municipality],</w:t>
      </w:r>
      <w:r>
        <w:rPr>
          <w:rFonts w:cs="Arial"/>
        </w:rPr>
        <w:t xml:space="preserve"> [</w:t>
      </w:r>
      <w:r w:rsidRPr="00B809B9">
        <w:rPr>
          <w:rFonts w:cs="Arial"/>
          <w:highlight w:val="yellow"/>
        </w:rPr>
        <w:t>county name],</w:t>
      </w:r>
      <w:r>
        <w:rPr>
          <w:rFonts w:cs="Arial"/>
        </w:rPr>
        <w:t xml:space="preserve"> Wisconsin; and</w:t>
      </w:r>
    </w:p>
    <w:p w14:paraId="23CC615F" w14:textId="77777777" w:rsidR="000B2C00" w:rsidRDefault="000B2C00" w:rsidP="000B2C00">
      <w:pPr>
        <w:rPr>
          <w:rFonts w:cs="Arial"/>
        </w:rPr>
      </w:pPr>
    </w:p>
    <w:p w14:paraId="72C04842" w14:textId="7AEAE491" w:rsidR="000B2C00" w:rsidRDefault="000B2C00" w:rsidP="000B2C00">
      <w:pPr>
        <w:rPr>
          <w:rFonts w:cs="Arial"/>
        </w:rPr>
      </w:pPr>
      <w:r>
        <w:rPr>
          <w:rFonts w:cs="Arial"/>
          <w:b/>
          <w:bCs/>
        </w:rPr>
        <w:t>WHEREAS,</w:t>
      </w:r>
      <w:r>
        <w:rPr>
          <w:rFonts w:cs="Arial"/>
        </w:rPr>
        <w:t xml:space="preserve"> the </w:t>
      </w:r>
      <w:r w:rsidRPr="00B54B54">
        <w:rPr>
          <w:rFonts w:cs="Arial"/>
          <w:highlight w:val="yellow"/>
        </w:rPr>
        <w:t>FHWA</w:t>
      </w:r>
      <w:r>
        <w:rPr>
          <w:rFonts w:cs="Arial"/>
        </w:rPr>
        <w:t xml:space="preserve"> is the lead agency on this project with responsibility for completing the requirements of Section 106</w:t>
      </w:r>
      <w:r w:rsidR="00B809B9">
        <w:rPr>
          <w:rFonts w:cs="Arial"/>
        </w:rPr>
        <w:t xml:space="preserve"> of the National Historic Preservation Act (NHPA) of 1966, as amended, 54 U.S.C. § 300101 (Section 106)</w:t>
      </w:r>
      <w:r>
        <w:rPr>
          <w:rFonts w:cs="Arial"/>
        </w:rPr>
        <w:t>; and</w:t>
      </w:r>
    </w:p>
    <w:p w14:paraId="55A10882" w14:textId="77777777" w:rsidR="000B2C00" w:rsidRDefault="000B2C00" w:rsidP="000B2C00">
      <w:pPr>
        <w:rPr>
          <w:rFonts w:cs="Arial"/>
        </w:rPr>
      </w:pPr>
    </w:p>
    <w:p w14:paraId="1DD038DF" w14:textId="77777777" w:rsidR="000B2C00" w:rsidRDefault="000B2C00" w:rsidP="000B2C00">
      <w:pPr>
        <w:rPr>
          <w:rFonts w:cs="Arial"/>
        </w:rPr>
      </w:pPr>
      <w:r>
        <w:rPr>
          <w:rFonts w:cs="Arial"/>
          <w:b/>
          <w:bCs/>
        </w:rPr>
        <w:t>WHEREAS,</w:t>
      </w:r>
      <w:r>
        <w:rPr>
          <w:rFonts w:cs="Arial"/>
        </w:rPr>
        <w:t xml:space="preserve"> the </w:t>
      </w:r>
      <w:r w:rsidRPr="00B54B54">
        <w:rPr>
          <w:rFonts w:cs="Arial"/>
          <w:highlight w:val="yellow"/>
        </w:rPr>
        <w:t>FHWA</w:t>
      </w:r>
      <w:r>
        <w:rPr>
          <w:rFonts w:cs="Arial"/>
        </w:rPr>
        <w:t xml:space="preserve"> has established the Project’s Area of Potential Effects (APE), as defined in 36 CFR § 800.16(d), to be the [</w:t>
      </w:r>
      <w:r>
        <w:rPr>
          <w:rFonts w:cs="Arial"/>
          <w:highlight w:val="yellow"/>
        </w:rPr>
        <w:t>brief description of APE</w:t>
      </w:r>
      <w:r>
        <w:rPr>
          <w:rFonts w:cs="Arial"/>
        </w:rPr>
        <w:t>]; and</w:t>
      </w:r>
    </w:p>
    <w:p w14:paraId="58228E17" w14:textId="77777777" w:rsidR="000B2C00" w:rsidRDefault="000B2C00" w:rsidP="000B2C00">
      <w:pPr>
        <w:rPr>
          <w:rFonts w:cs="Arial"/>
        </w:rPr>
      </w:pPr>
    </w:p>
    <w:p w14:paraId="40B1E258" w14:textId="27EF9EEF" w:rsidR="000B2C00" w:rsidRDefault="000B2C00" w:rsidP="000B2C00">
      <w:pPr>
        <w:rPr>
          <w:rFonts w:cs="Arial"/>
        </w:rPr>
      </w:pPr>
      <w:r>
        <w:rPr>
          <w:rFonts w:cs="Arial"/>
          <w:b/>
          <w:bCs/>
        </w:rPr>
        <w:t>WHEREAS,</w:t>
      </w:r>
      <w:r>
        <w:rPr>
          <w:rFonts w:cs="Arial"/>
        </w:rPr>
        <w:t xml:space="preserve"> the </w:t>
      </w:r>
      <w:r w:rsidRPr="00B54B54">
        <w:rPr>
          <w:rFonts w:cs="Arial"/>
          <w:highlight w:val="yellow"/>
        </w:rPr>
        <w:t>FHWA</w:t>
      </w:r>
      <w:r>
        <w:rPr>
          <w:rFonts w:cs="Arial"/>
        </w:rPr>
        <w:t>, pursuant to 36 CFR § 800.4(c), has determined that the [</w:t>
      </w:r>
      <w:r>
        <w:rPr>
          <w:rFonts w:cs="Arial"/>
          <w:highlight w:val="yellow"/>
        </w:rPr>
        <w:t>name of</w:t>
      </w:r>
      <w:r>
        <w:rPr>
          <w:rFonts w:cs="Arial"/>
        </w:rPr>
        <w:t xml:space="preserve"> </w:t>
      </w:r>
      <w:r>
        <w:rPr>
          <w:rFonts w:cs="Arial"/>
          <w:highlight w:val="yellow"/>
        </w:rPr>
        <w:t>NRHP-listed or eligible resource(s)</w:t>
      </w:r>
      <w:r>
        <w:rPr>
          <w:rFonts w:cs="Arial"/>
        </w:rPr>
        <w:t xml:space="preserve">] is </w:t>
      </w:r>
      <w:r w:rsidR="00DB6B29" w:rsidRPr="00DB6B29">
        <w:rPr>
          <w:rFonts w:cs="Arial"/>
          <w:highlight w:val="yellow"/>
        </w:rPr>
        <w:t xml:space="preserve">listed and/or </w:t>
      </w:r>
      <w:r w:rsidRPr="00DB6B29">
        <w:rPr>
          <w:rFonts w:cs="Arial"/>
          <w:highlight w:val="yellow"/>
        </w:rPr>
        <w:t>eligible for inclusion</w:t>
      </w:r>
      <w:r>
        <w:rPr>
          <w:rFonts w:cs="Arial"/>
        </w:rPr>
        <w:t xml:space="preserve"> in the National Register of Historic Places; and</w:t>
      </w:r>
    </w:p>
    <w:p w14:paraId="03452995" w14:textId="77777777" w:rsidR="000B2C00" w:rsidRDefault="000B2C00" w:rsidP="000B2C00">
      <w:pPr>
        <w:rPr>
          <w:rFonts w:cs="Arial"/>
        </w:rPr>
      </w:pPr>
    </w:p>
    <w:p w14:paraId="0F58E3EB" w14:textId="77777777" w:rsidR="000B2C00" w:rsidRDefault="000B2C00" w:rsidP="000B2C00">
      <w:pPr>
        <w:rPr>
          <w:rFonts w:cs="Arial"/>
        </w:rPr>
      </w:pPr>
      <w:r>
        <w:rPr>
          <w:rFonts w:cs="Arial"/>
          <w:b/>
          <w:bCs/>
        </w:rPr>
        <w:t>WHEREAS,</w:t>
      </w:r>
      <w:r>
        <w:rPr>
          <w:rFonts w:cs="Arial"/>
        </w:rPr>
        <w:t xml:space="preserve"> the </w:t>
      </w:r>
      <w:r w:rsidRPr="00B54B54">
        <w:rPr>
          <w:rFonts w:cs="Arial"/>
          <w:highlight w:val="yellow"/>
        </w:rPr>
        <w:t>FHWA</w:t>
      </w:r>
      <w:r>
        <w:rPr>
          <w:rFonts w:cs="Arial"/>
        </w:rPr>
        <w:t xml:space="preserve"> has determined that the project will have an adverse effect upon the [</w:t>
      </w:r>
      <w:r>
        <w:rPr>
          <w:rFonts w:cs="Arial"/>
          <w:highlight w:val="yellow"/>
        </w:rPr>
        <w:t>name of NRHP-listed or eligible resource(s)</w:t>
      </w:r>
      <w:r>
        <w:rPr>
          <w:rFonts w:cs="Arial"/>
        </w:rPr>
        <w:t>]; and</w:t>
      </w:r>
    </w:p>
    <w:p w14:paraId="602C56FC" w14:textId="77777777" w:rsidR="000B2C00" w:rsidRDefault="000B2C00" w:rsidP="000B2C00">
      <w:pPr>
        <w:rPr>
          <w:rFonts w:cs="Arial"/>
        </w:rPr>
      </w:pPr>
    </w:p>
    <w:p w14:paraId="2011DD43" w14:textId="5FA4FB62" w:rsidR="000B2C00" w:rsidRDefault="000B2C00" w:rsidP="000B2C00">
      <w:pPr>
        <w:rPr>
          <w:rFonts w:cs="Arial"/>
          <w:b/>
        </w:rPr>
      </w:pPr>
      <w:r w:rsidRPr="00DB6B29">
        <w:rPr>
          <w:rFonts w:cs="Arial"/>
          <w:b/>
          <w:highlight w:val="yellow"/>
        </w:rPr>
        <w:t>WHEREAS</w:t>
      </w:r>
      <w:r w:rsidRPr="00DB6B29">
        <w:rPr>
          <w:rFonts w:cs="Arial"/>
          <w:highlight w:val="yellow"/>
        </w:rPr>
        <w:t xml:space="preserve">, the FHWA has determined that the project will have no adverse effect on the [name(s) of historic </w:t>
      </w:r>
      <w:r w:rsidR="002F44EB" w:rsidRPr="00DB6B29">
        <w:rPr>
          <w:rFonts w:cs="Arial"/>
          <w:highlight w:val="yellow"/>
        </w:rPr>
        <w:t>propert</w:t>
      </w:r>
      <w:r w:rsidR="002F44EB">
        <w:rPr>
          <w:rFonts w:cs="Arial"/>
          <w:highlight w:val="yellow"/>
        </w:rPr>
        <w:t xml:space="preserve">y(ies) </w:t>
      </w:r>
      <w:r w:rsidRPr="00DB6B29">
        <w:rPr>
          <w:rFonts w:cs="Arial"/>
          <w:highlight w:val="yellow"/>
        </w:rPr>
        <w:t>within the APE that will not be adversely affected by the project]; and</w:t>
      </w:r>
      <w:r>
        <w:rPr>
          <w:rFonts w:cs="Arial"/>
        </w:rPr>
        <w:t xml:space="preserve"> </w:t>
      </w:r>
    </w:p>
    <w:p w14:paraId="68621367" w14:textId="77777777" w:rsidR="000B2C00" w:rsidRDefault="000B2C00" w:rsidP="000B2C00">
      <w:pPr>
        <w:rPr>
          <w:rFonts w:cs="Arial"/>
          <w:b/>
        </w:rPr>
      </w:pPr>
    </w:p>
    <w:p w14:paraId="158F3BE0" w14:textId="77777777" w:rsidR="000B2C00" w:rsidRDefault="000B2C00" w:rsidP="000B2C00">
      <w:pPr>
        <w:rPr>
          <w:rFonts w:cs="Arial"/>
        </w:rPr>
      </w:pPr>
      <w:r w:rsidRPr="00DB6B29">
        <w:rPr>
          <w:rFonts w:cs="Arial"/>
          <w:b/>
          <w:highlight w:val="yellow"/>
        </w:rPr>
        <w:t>WHEREAS</w:t>
      </w:r>
      <w:r w:rsidRPr="00DB6B29">
        <w:rPr>
          <w:rFonts w:cs="Arial"/>
          <w:highlight w:val="yellow"/>
        </w:rPr>
        <w:t>, the FHWA, in consultation with the State Historic Preservation Office (SHPO), has executed the Programmatic Agreement (PA) for the [name of PA] but the [historic property(s)] is not included in the PA; and</w:t>
      </w:r>
      <w:r>
        <w:rPr>
          <w:rFonts w:cs="Arial"/>
        </w:rPr>
        <w:t xml:space="preserve"> </w:t>
      </w:r>
    </w:p>
    <w:p w14:paraId="32F8B19B" w14:textId="77777777" w:rsidR="000B2C00" w:rsidRDefault="000B2C00" w:rsidP="000B2C00">
      <w:pPr>
        <w:rPr>
          <w:rFonts w:cs="Arial"/>
        </w:rPr>
      </w:pPr>
    </w:p>
    <w:p w14:paraId="09C247C0" w14:textId="188A9C5F" w:rsidR="000B2C00" w:rsidRDefault="000B2C00" w:rsidP="000B2C00">
      <w:pPr>
        <w:rPr>
          <w:rFonts w:cs="Arial"/>
        </w:rPr>
      </w:pPr>
      <w:r>
        <w:rPr>
          <w:rFonts w:cs="Arial"/>
          <w:b/>
          <w:bCs/>
        </w:rPr>
        <w:t>WHEREAS,</w:t>
      </w:r>
      <w:r>
        <w:rPr>
          <w:rFonts w:cs="Arial"/>
        </w:rPr>
        <w:t xml:space="preserve"> the </w:t>
      </w:r>
      <w:r w:rsidRPr="00B54B54">
        <w:rPr>
          <w:rFonts w:cs="Arial"/>
          <w:highlight w:val="yellow"/>
        </w:rPr>
        <w:t>FHWA</w:t>
      </w:r>
      <w:r>
        <w:rPr>
          <w:rFonts w:cs="Arial"/>
        </w:rPr>
        <w:t xml:space="preserve"> has consulted with the </w:t>
      </w:r>
      <w:r w:rsidR="002F44EB">
        <w:rPr>
          <w:rFonts w:cs="Arial"/>
        </w:rPr>
        <w:t xml:space="preserve">Wisconsin State Historic Preservation Office (WI </w:t>
      </w:r>
      <w:r>
        <w:rPr>
          <w:rFonts w:cs="Arial"/>
        </w:rPr>
        <w:t>SHPO</w:t>
      </w:r>
      <w:r w:rsidR="002F44EB">
        <w:rPr>
          <w:rFonts w:cs="Arial"/>
        </w:rPr>
        <w:t>)</w:t>
      </w:r>
      <w:r>
        <w:rPr>
          <w:rFonts w:cs="Arial"/>
        </w:rPr>
        <w:t xml:space="preserve"> in accordance with Section 106 and its implementing regulations (36 CFR § 800) to resolve the adverse effect of the project on historic properties; and</w:t>
      </w:r>
    </w:p>
    <w:p w14:paraId="7D474C51" w14:textId="77777777" w:rsidR="000B2C00" w:rsidRDefault="000B2C00" w:rsidP="000B2C00">
      <w:pPr>
        <w:rPr>
          <w:rFonts w:cs="Arial"/>
        </w:rPr>
      </w:pPr>
    </w:p>
    <w:p w14:paraId="03F27521" w14:textId="0582F1A4" w:rsidR="000B2C00" w:rsidRDefault="000B2C00" w:rsidP="000B2C00">
      <w:pPr>
        <w:rPr>
          <w:rFonts w:cs="Arial"/>
        </w:rPr>
      </w:pPr>
      <w:r>
        <w:rPr>
          <w:rFonts w:cs="Arial"/>
          <w:b/>
          <w:bCs/>
        </w:rPr>
        <w:t>WHEREAS,</w:t>
      </w:r>
      <w:r>
        <w:rPr>
          <w:rFonts w:cs="Arial"/>
        </w:rPr>
        <w:t xml:space="preserve"> the </w:t>
      </w:r>
      <w:r w:rsidRPr="00B54B54">
        <w:rPr>
          <w:rFonts w:cs="Arial"/>
          <w:highlight w:val="yellow"/>
        </w:rPr>
        <w:t>FHWA</w:t>
      </w:r>
      <w:r>
        <w:rPr>
          <w:rFonts w:cs="Arial"/>
        </w:rPr>
        <w:t xml:space="preserve"> intends to use the provisions of this Memorandum of Agreement (MOA) to address applicable requirements of Section 110(b) of NHPA, 54 U.S.C. 306103; and</w:t>
      </w:r>
    </w:p>
    <w:p w14:paraId="0CF98B12" w14:textId="77777777" w:rsidR="00B54B54" w:rsidRDefault="00B54B54" w:rsidP="000B2C00">
      <w:pPr>
        <w:rPr>
          <w:rFonts w:cs="Arial"/>
          <w:b/>
          <w:bCs/>
          <w:highlight w:val="yellow"/>
        </w:rPr>
      </w:pPr>
    </w:p>
    <w:p w14:paraId="4DE4765F" w14:textId="0EDB452D" w:rsidR="000B2C00" w:rsidRDefault="000B2C00" w:rsidP="000B2C00">
      <w:pPr>
        <w:rPr>
          <w:rFonts w:cs="Arial"/>
        </w:rPr>
      </w:pPr>
      <w:r w:rsidRPr="002F44EB">
        <w:rPr>
          <w:rFonts w:cs="Arial"/>
          <w:b/>
          <w:bCs/>
          <w:highlight w:val="yellow"/>
        </w:rPr>
        <w:t>WHEREAS,</w:t>
      </w:r>
      <w:r w:rsidRPr="002F44EB">
        <w:rPr>
          <w:rFonts w:cs="Arial"/>
          <w:highlight w:val="yellow"/>
        </w:rPr>
        <w:t xml:space="preserve"> the U.S. Army Corps of Engineers (USACE) may be requested to issue a Section 404 permit for the Project, participated in the consultation and has elected to </w:t>
      </w:r>
      <w:r w:rsidR="002F44EB">
        <w:rPr>
          <w:rFonts w:cs="Arial"/>
          <w:highlight w:val="yellow"/>
        </w:rPr>
        <w:t>[</w:t>
      </w:r>
      <w:r w:rsidRPr="002F44EB">
        <w:rPr>
          <w:rFonts w:cs="Arial"/>
          <w:highlight w:val="yellow"/>
        </w:rPr>
        <w:t>be</w:t>
      </w:r>
      <w:r w:rsidR="002F44EB">
        <w:rPr>
          <w:rFonts w:cs="Arial"/>
          <w:highlight w:val="yellow"/>
        </w:rPr>
        <w:t>/not be]</w:t>
      </w:r>
      <w:r w:rsidRPr="002F44EB">
        <w:rPr>
          <w:rFonts w:cs="Arial"/>
          <w:highlight w:val="yellow"/>
        </w:rPr>
        <w:t xml:space="preserve"> a consulting party to this MOA; and</w:t>
      </w:r>
      <w:r>
        <w:rPr>
          <w:rFonts w:cs="Arial"/>
        </w:rPr>
        <w:t xml:space="preserve"> </w:t>
      </w:r>
    </w:p>
    <w:p w14:paraId="60619577" w14:textId="77777777" w:rsidR="008E6C1E" w:rsidRDefault="008E6C1E" w:rsidP="000B2C00">
      <w:pPr>
        <w:rPr>
          <w:rFonts w:cs="Arial"/>
        </w:rPr>
      </w:pPr>
    </w:p>
    <w:p w14:paraId="67A29F21" w14:textId="06536C7F" w:rsidR="008E6C1E" w:rsidRDefault="008E6C1E" w:rsidP="000B2C00">
      <w:pPr>
        <w:rPr>
          <w:rFonts w:cs="Arial"/>
        </w:rPr>
      </w:pPr>
      <w:r>
        <w:rPr>
          <w:rFonts w:cs="Arial"/>
        </w:rPr>
        <w:t>WHEREAS, the Advisory Council for Historic Preservation</w:t>
      </w:r>
      <w:r w:rsidR="00B54B54">
        <w:rPr>
          <w:rFonts w:cs="Arial"/>
        </w:rPr>
        <w:t xml:space="preserve"> (ACHP)</w:t>
      </w:r>
      <w:r>
        <w:rPr>
          <w:rFonts w:cs="Arial"/>
        </w:rPr>
        <w:t xml:space="preserve"> </w:t>
      </w:r>
      <w:r w:rsidR="007B2FB6">
        <w:rPr>
          <w:rFonts w:cs="Arial"/>
        </w:rPr>
        <w:t xml:space="preserve">was invited to participate in consultation </w:t>
      </w:r>
      <w:r w:rsidR="007B2FB6" w:rsidRPr="007B2FB6">
        <w:rPr>
          <w:rFonts w:cs="Arial"/>
          <w:highlight w:val="yellow"/>
        </w:rPr>
        <w:t>and declined</w:t>
      </w:r>
      <w:r w:rsidR="007B2FB6">
        <w:rPr>
          <w:rFonts w:cs="Arial"/>
          <w:highlight w:val="yellow"/>
        </w:rPr>
        <w:t>/accepted</w:t>
      </w:r>
      <w:r w:rsidR="007B2FB6" w:rsidRPr="007B2FB6">
        <w:rPr>
          <w:rFonts w:cs="Arial"/>
          <w:highlight w:val="yellow"/>
        </w:rPr>
        <w:t>;</w:t>
      </w:r>
      <w:r w:rsidR="007B2FB6">
        <w:rPr>
          <w:rFonts w:cs="Arial"/>
        </w:rPr>
        <w:t xml:space="preserve"> and </w:t>
      </w:r>
    </w:p>
    <w:p w14:paraId="509E07AE" w14:textId="77777777" w:rsidR="000B2C00" w:rsidRDefault="000B2C00" w:rsidP="000B2C00">
      <w:pPr>
        <w:rPr>
          <w:rFonts w:cs="Arial"/>
        </w:rPr>
      </w:pPr>
    </w:p>
    <w:p w14:paraId="59999100" w14:textId="77777777" w:rsidR="000B2C00" w:rsidRDefault="000B2C00" w:rsidP="000B2C00">
      <w:pPr>
        <w:rPr>
          <w:rFonts w:cs="Arial"/>
        </w:rPr>
      </w:pPr>
      <w:r>
        <w:rPr>
          <w:rFonts w:cs="Arial"/>
          <w:b/>
          <w:bCs/>
        </w:rPr>
        <w:t>WHEREAS,</w:t>
      </w:r>
      <w:r>
        <w:rPr>
          <w:rFonts w:cs="Arial"/>
        </w:rPr>
        <w:t xml:space="preserve"> the Wisconsin Department of Transportation (WisDOT) participated in the consultation and </w:t>
      </w:r>
      <w:r w:rsidRPr="002F44EB">
        <w:rPr>
          <w:rFonts w:cs="Arial"/>
        </w:rPr>
        <w:t>has been invited to concur</w:t>
      </w:r>
      <w:r>
        <w:rPr>
          <w:rFonts w:cs="Arial"/>
        </w:rPr>
        <w:t xml:space="preserve"> in this MOA; and</w:t>
      </w:r>
    </w:p>
    <w:p w14:paraId="735C9154" w14:textId="77777777" w:rsidR="000B2C00" w:rsidRDefault="000B2C00" w:rsidP="000B2C00">
      <w:pPr>
        <w:rPr>
          <w:rFonts w:cs="Arial"/>
        </w:rPr>
      </w:pPr>
    </w:p>
    <w:p w14:paraId="414025AC" w14:textId="65845C6E" w:rsidR="000B2C00" w:rsidRDefault="000B2C00" w:rsidP="000B2C00">
      <w:pPr>
        <w:rPr>
          <w:rFonts w:cs="Arial"/>
        </w:rPr>
      </w:pPr>
      <w:r w:rsidRPr="008E6C1E">
        <w:rPr>
          <w:rFonts w:cs="Arial"/>
          <w:b/>
          <w:highlight w:val="yellow"/>
        </w:rPr>
        <w:t>WHEREAS</w:t>
      </w:r>
      <w:r w:rsidRPr="008E6C1E">
        <w:rPr>
          <w:rFonts w:cs="Arial"/>
          <w:highlight w:val="yellow"/>
        </w:rPr>
        <w:t xml:space="preserve">, the </w:t>
      </w:r>
      <w:r w:rsidR="008E6C1E" w:rsidRPr="008E6C1E">
        <w:rPr>
          <w:rFonts w:cs="Arial"/>
          <w:highlight w:val="yellow"/>
        </w:rPr>
        <w:t xml:space="preserve">[project sponsor – IF LOCAL PROGRAM PROJECT], </w:t>
      </w:r>
      <w:r w:rsidRPr="008E6C1E">
        <w:rPr>
          <w:rFonts w:cs="Arial"/>
          <w:highlight w:val="yellow"/>
        </w:rPr>
        <w:t>[name of invited signatory 1] participated in the consultation and has been invited to concur in this MOA; and</w:t>
      </w:r>
      <w:r>
        <w:rPr>
          <w:rFonts w:cs="Arial"/>
        </w:rPr>
        <w:t xml:space="preserve"> </w:t>
      </w:r>
    </w:p>
    <w:p w14:paraId="54F20F86" w14:textId="77777777" w:rsidR="000B2C00" w:rsidRDefault="000B2C00" w:rsidP="000B2C00">
      <w:pPr>
        <w:rPr>
          <w:rFonts w:cs="Arial"/>
        </w:rPr>
      </w:pPr>
    </w:p>
    <w:p w14:paraId="654A71ED" w14:textId="2BA0C9F7" w:rsidR="000B2C00" w:rsidRDefault="000B2C00" w:rsidP="000B2C00">
      <w:pPr>
        <w:rPr>
          <w:rFonts w:cs="Arial"/>
          <w:b/>
        </w:rPr>
      </w:pPr>
      <w:r>
        <w:rPr>
          <w:rFonts w:cs="Arial"/>
          <w:b/>
        </w:rPr>
        <w:t>WHEREAS</w:t>
      </w:r>
      <w:r>
        <w:rPr>
          <w:rFonts w:cs="Arial"/>
        </w:rPr>
        <w:t>, the [</w:t>
      </w:r>
      <w:r>
        <w:rPr>
          <w:rFonts w:cs="Arial"/>
          <w:highlight w:val="yellow"/>
        </w:rPr>
        <w:t xml:space="preserve">name of invited signatory </w:t>
      </w:r>
      <w:r>
        <w:rPr>
          <w:rFonts w:cs="Arial"/>
        </w:rPr>
        <w:t xml:space="preserve">] participated in the consultation and has been </w:t>
      </w:r>
      <w:r>
        <w:rPr>
          <w:rFonts w:cs="Arial"/>
          <w:highlight w:val="yellow"/>
        </w:rPr>
        <w:t>invited to concur in this MOA</w:t>
      </w:r>
      <w:r>
        <w:rPr>
          <w:rFonts w:cs="Arial"/>
        </w:rPr>
        <w:t xml:space="preserve">; and </w:t>
      </w:r>
    </w:p>
    <w:p w14:paraId="740180AA" w14:textId="77777777" w:rsidR="000B2C00" w:rsidRDefault="000B2C00" w:rsidP="000B2C00">
      <w:pPr>
        <w:rPr>
          <w:rFonts w:cs="Arial"/>
          <w:b/>
        </w:rPr>
      </w:pPr>
    </w:p>
    <w:p w14:paraId="78B1E55A" w14:textId="50020B4D" w:rsidR="000B2C00" w:rsidRDefault="000B2C00" w:rsidP="000B2C00">
      <w:pPr>
        <w:rPr>
          <w:rFonts w:cs="Arial"/>
        </w:rPr>
      </w:pPr>
      <w:r>
        <w:rPr>
          <w:rFonts w:cs="Arial"/>
          <w:b/>
          <w:bCs/>
        </w:rPr>
        <w:t>WHEREAS;</w:t>
      </w:r>
      <w:r>
        <w:rPr>
          <w:rFonts w:cs="Arial"/>
        </w:rPr>
        <w:t xml:space="preserve"> this project is not on Federal or Tribal land as defined by the</w:t>
      </w:r>
      <w:r w:rsidR="008E6C1E">
        <w:rPr>
          <w:rFonts w:cs="Arial"/>
        </w:rPr>
        <w:t xml:space="preserve"> </w:t>
      </w:r>
      <w:r>
        <w:rPr>
          <w:rFonts w:cs="Arial"/>
        </w:rPr>
        <w:t>NHPA; therefore, all inadvertent human remain</w:t>
      </w:r>
      <w:r w:rsidR="006932B7">
        <w:rPr>
          <w:rFonts w:cs="Arial"/>
        </w:rPr>
        <w:t xml:space="preserve"> and/or burial site related</w:t>
      </w:r>
      <w:r>
        <w:rPr>
          <w:rFonts w:cs="Arial"/>
        </w:rPr>
        <w:t xml:space="preserve"> discoveries will be addressed in accordance with </w:t>
      </w:r>
      <w:r w:rsidR="00B54B54">
        <w:rPr>
          <w:rFonts w:cs="Arial"/>
        </w:rPr>
        <w:t>Wisconsin §</w:t>
      </w:r>
      <w:r>
        <w:rPr>
          <w:rFonts w:cs="Arial"/>
        </w:rPr>
        <w:t xml:space="preserve">157.70; and </w:t>
      </w:r>
    </w:p>
    <w:p w14:paraId="5BB8A79A" w14:textId="77777777" w:rsidR="000B2C00" w:rsidRDefault="000B2C00" w:rsidP="000B2C00">
      <w:pPr>
        <w:rPr>
          <w:rFonts w:cs="Arial"/>
        </w:rPr>
      </w:pPr>
    </w:p>
    <w:p w14:paraId="5602AD2A" w14:textId="45084D95" w:rsidR="000B2C00" w:rsidRDefault="000B2C00" w:rsidP="000B2C00">
      <w:pPr>
        <w:rPr>
          <w:rFonts w:cs="Arial"/>
        </w:rPr>
      </w:pPr>
      <w:r>
        <w:rPr>
          <w:rFonts w:cs="Arial"/>
          <w:b/>
          <w:bCs/>
        </w:rPr>
        <w:t>WHEREAS</w:t>
      </w:r>
      <w:r>
        <w:rPr>
          <w:rFonts w:cs="Arial"/>
        </w:rPr>
        <w:t xml:space="preserve">; post-review discoveries </w:t>
      </w:r>
      <w:r w:rsidR="006932B7">
        <w:rPr>
          <w:rFonts w:cs="Arial"/>
        </w:rPr>
        <w:t>not applicable under Wisconsin 157.70 will be treated in accordance with</w:t>
      </w:r>
      <w:r>
        <w:rPr>
          <w:rFonts w:cs="Arial"/>
        </w:rPr>
        <w:t xml:space="preserve"> 36 CFR</w:t>
      </w:r>
      <w:r w:rsidR="00906195">
        <w:rPr>
          <w:rFonts w:cs="Arial"/>
        </w:rPr>
        <w:t xml:space="preserve"> §</w:t>
      </w:r>
      <w:r>
        <w:rPr>
          <w:rFonts w:cs="Arial"/>
        </w:rPr>
        <w:t xml:space="preserve"> 800.13(b</w:t>
      </w:r>
      <w:r w:rsidR="00B6508C">
        <w:rPr>
          <w:rFonts w:cs="Arial"/>
        </w:rPr>
        <w:t>)</w:t>
      </w:r>
      <w:r w:rsidR="007C2451">
        <w:rPr>
          <w:rFonts w:cs="Arial"/>
        </w:rPr>
        <w:t>-</w:t>
      </w:r>
      <w:r w:rsidR="00B6508C">
        <w:rPr>
          <w:rFonts w:cs="Arial"/>
        </w:rPr>
        <w:t>(</w:t>
      </w:r>
      <w:r w:rsidR="006932B7">
        <w:rPr>
          <w:rFonts w:cs="Arial"/>
        </w:rPr>
        <w:t>d</w:t>
      </w:r>
      <w:r>
        <w:rPr>
          <w:rFonts w:cs="Arial"/>
        </w:rPr>
        <w:t xml:space="preserve">); </w:t>
      </w:r>
    </w:p>
    <w:p w14:paraId="3FBA0584" w14:textId="77777777" w:rsidR="000B2C00" w:rsidRDefault="000B2C00" w:rsidP="000B2C00">
      <w:pPr>
        <w:rPr>
          <w:rFonts w:cs="Arial"/>
          <w:b/>
        </w:rPr>
      </w:pPr>
    </w:p>
    <w:p w14:paraId="5E7269F3" w14:textId="4A430074" w:rsidR="000B2C00" w:rsidRDefault="000B2C00" w:rsidP="000B2C00">
      <w:pPr>
        <w:rPr>
          <w:rFonts w:cs="Arial"/>
        </w:rPr>
      </w:pPr>
      <w:r>
        <w:rPr>
          <w:rFonts w:cs="Arial"/>
          <w:b/>
          <w:bCs/>
        </w:rPr>
        <w:t xml:space="preserve">NOW, THEREFORE, </w:t>
      </w:r>
      <w:r>
        <w:rPr>
          <w:rFonts w:cs="Arial"/>
        </w:rPr>
        <w:t xml:space="preserve">the </w:t>
      </w:r>
      <w:r w:rsidRPr="00906195">
        <w:rPr>
          <w:rFonts w:cs="Arial"/>
          <w:highlight w:val="yellow"/>
        </w:rPr>
        <w:t>FHWA,</w:t>
      </w:r>
      <w:r w:rsidR="008E6C1E">
        <w:rPr>
          <w:rFonts w:cs="Arial"/>
        </w:rPr>
        <w:t xml:space="preserve"> </w:t>
      </w:r>
      <w:r w:rsidR="008E6C1E" w:rsidRPr="008E6C1E">
        <w:rPr>
          <w:rFonts w:cs="Arial"/>
          <w:highlight w:val="yellow"/>
        </w:rPr>
        <w:t>[other required Signatories in applicable],</w:t>
      </w:r>
      <w:r>
        <w:rPr>
          <w:rFonts w:cs="Arial"/>
        </w:rPr>
        <w:t xml:space="preserve"> and the Wisconsin SHPO agree that, upon execution of this MOA, and upon the FHWA’s decision to proceed with the Project, the FHWA shall ensure that the following stipulations are implemented in order to take into account the effect of the project on historic properties.</w:t>
      </w:r>
    </w:p>
    <w:p w14:paraId="665776AD" w14:textId="77777777" w:rsidR="000B2C00" w:rsidRDefault="000B2C00" w:rsidP="000B2C00">
      <w:pPr>
        <w:rPr>
          <w:rFonts w:cs="Arial"/>
        </w:rPr>
      </w:pPr>
    </w:p>
    <w:p w14:paraId="4470BE2A" w14:textId="77777777" w:rsidR="000B2C00" w:rsidRDefault="000B2C00" w:rsidP="000B2C00">
      <w:pPr>
        <w:rPr>
          <w:rFonts w:cs="Arial"/>
        </w:rPr>
      </w:pPr>
    </w:p>
    <w:p w14:paraId="343C19A4" w14:textId="7989358C" w:rsidR="000B2C00" w:rsidRDefault="008E6C1E" w:rsidP="000B2C00">
      <w:pPr>
        <w:rPr>
          <w:rFonts w:cs="Arial"/>
          <w:b/>
          <w:bCs/>
        </w:rPr>
      </w:pPr>
      <w:r>
        <w:rPr>
          <w:rFonts w:cs="Arial"/>
          <w:b/>
          <w:bCs/>
        </w:rPr>
        <w:t>STIPULATIONS</w:t>
      </w:r>
    </w:p>
    <w:p w14:paraId="7CDCD7A6" w14:textId="77777777" w:rsidR="008E6C1E" w:rsidRDefault="008E6C1E" w:rsidP="000B2C00">
      <w:pPr>
        <w:rPr>
          <w:rFonts w:cs="Arial"/>
          <w:b/>
          <w:bCs/>
        </w:rPr>
      </w:pPr>
    </w:p>
    <w:p w14:paraId="504A932B" w14:textId="586A70B0" w:rsidR="008E6C1E" w:rsidRDefault="008E6C1E" w:rsidP="000B2C00">
      <w:pPr>
        <w:rPr>
          <w:rFonts w:cs="Arial"/>
          <w:b/>
          <w:bCs/>
        </w:rPr>
      </w:pPr>
      <w:r w:rsidRPr="00CC51C7">
        <w:rPr>
          <w:rFonts w:cs="Arial"/>
          <w:b/>
          <w:bCs/>
          <w:highlight w:val="yellow"/>
        </w:rPr>
        <w:t>#</w:t>
      </w:r>
      <w:r>
        <w:rPr>
          <w:rFonts w:cs="Arial"/>
          <w:b/>
          <w:bCs/>
        </w:rPr>
        <w:t>. Dispute Resolution</w:t>
      </w:r>
    </w:p>
    <w:p w14:paraId="6980B7A7" w14:textId="0E608669" w:rsidR="008E6C1E" w:rsidRDefault="008E6C1E" w:rsidP="008E6C1E">
      <w:pPr>
        <w:rPr>
          <w:rFonts w:cs="Arial"/>
        </w:rPr>
      </w:pPr>
      <w:r>
        <w:rPr>
          <w:rFonts w:cs="Arial"/>
        </w:rPr>
        <w:t xml:space="preserve">Should any signatory of this MOA (including invited signatories), per 36 CFR 800.6(c)(1) and (2), object in writing at any time prior to termination of any actions proposed or the manner in which the terms of this MOA are implemented, WisDOT and the </w:t>
      </w:r>
      <w:r w:rsidRPr="00906195">
        <w:rPr>
          <w:rFonts w:cs="Arial"/>
          <w:highlight w:val="yellow"/>
        </w:rPr>
        <w:t>FHWA</w:t>
      </w:r>
      <w:r>
        <w:rPr>
          <w:rFonts w:cs="Arial"/>
        </w:rPr>
        <w:t xml:space="preserve"> shall consult with such party to resolve the objection. The objection must specify how the actions or manner of the implementation is counter to the goals, </w:t>
      </w:r>
      <w:r>
        <w:rPr>
          <w:rFonts w:cs="Arial"/>
        </w:rPr>
        <w:lastRenderedPageBreak/>
        <w:t xml:space="preserve">objectives, or specific stipulations of this MOA.  If the </w:t>
      </w:r>
      <w:r w:rsidRPr="00906195">
        <w:rPr>
          <w:rFonts w:cs="Arial"/>
          <w:highlight w:val="yellow"/>
        </w:rPr>
        <w:t>FHWA</w:t>
      </w:r>
      <w:r>
        <w:rPr>
          <w:rFonts w:cs="Arial"/>
        </w:rPr>
        <w:t xml:space="preserve"> determines that such objection cannot be resolved </w:t>
      </w:r>
      <w:r w:rsidRPr="00906195">
        <w:rPr>
          <w:rFonts w:cs="Arial"/>
          <w:highlight w:val="yellow"/>
        </w:rPr>
        <w:t>FHWA</w:t>
      </w:r>
      <w:r>
        <w:rPr>
          <w:rFonts w:cs="Arial"/>
        </w:rPr>
        <w:t xml:space="preserve"> will:</w:t>
      </w:r>
    </w:p>
    <w:p w14:paraId="421277EA" w14:textId="77777777" w:rsidR="00CC51C7" w:rsidRDefault="00CC51C7" w:rsidP="008E6C1E">
      <w:pPr>
        <w:rPr>
          <w:rFonts w:cs="Arial"/>
        </w:rPr>
      </w:pPr>
    </w:p>
    <w:p w14:paraId="31D89A63" w14:textId="4250A6AF" w:rsidR="008E6C1E" w:rsidRDefault="008E6C1E" w:rsidP="00CC51C7">
      <w:pPr>
        <w:pStyle w:val="ListParagraph"/>
        <w:numPr>
          <w:ilvl w:val="0"/>
          <w:numId w:val="3"/>
        </w:numPr>
        <w:ind w:left="720"/>
        <w:rPr>
          <w:rFonts w:cs="Arial"/>
        </w:rPr>
      </w:pPr>
      <w:r>
        <w:rPr>
          <w:rFonts w:cs="Arial"/>
        </w:rPr>
        <w:t xml:space="preserve">Forward all documentation relevant to the dispute, including the </w:t>
      </w:r>
      <w:r w:rsidRPr="00906195">
        <w:rPr>
          <w:rFonts w:cs="Arial"/>
          <w:highlight w:val="yellow"/>
        </w:rPr>
        <w:t>FHWA’s</w:t>
      </w:r>
      <w:r>
        <w:rPr>
          <w:rFonts w:cs="Arial"/>
        </w:rPr>
        <w:t xml:space="preserve"> proposed resolution, to the ACHP</w:t>
      </w:r>
      <w:r w:rsidR="007B2FB6">
        <w:rPr>
          <w:rFonts w:cs="Arial"/>
        </w:rPr>
        <w:t xml:space="preserve">. The ACHP shall provide the </w:t>
      </w:r>
      <w:r w:rsidR="007B2FB6" w:rsidRPr="00906195">
        <w:rPr>
          <w:rFonts w:cs="Arial"/>
          <w:highlight w:val="yellow"/>
        </w:rPr>
        <w:t>FHWA</w:t>
      </w:r>
      <w:r w:rsidR="007B2FB6">
        <w:rPr>
          <w:rFonts w:cs="Arial"/>
        </w:rPr>
        <w:t xml:space="preserve"> with its advice on the resolution of the objection within 30 calendar days of receiving adequate documentation.  Prior to reaching a final decision on the dispute, the </w:t>
      </w:r>
      <w:r w:rsidR="007B2FB6" w:rsidRPr="00906195">
        <w:rPr>
          <w:rFonts w:cs="Arial"/>
          <w:highlight w:val="yellow"/>
        </w:rPr>
        <w:t>FHWA</w:t>
      </w:r>
      <w:r w:rsidR="007B2FB6">
        <w:rPr>
          <w:rFonts w:cs="Arial"/>
        </w:rPr>
        <w:t xml:space="preserve"> shall prepare a written response that takes into account any timely advice or comments regarding the dispute from ACH</w:t>
      </w:r>
      <w:r w:rsidR="00906195">
        <w:rPr>
          <w:rFonts w:cs="Arial"/>
        </w:rPr>
        <w:t>P</w:t>
      </w:r>
      <w:r w:rsidR="007B2FB6">
        <w:rPr>
          <w:rFonts w:cs="Arial"/>
        </w:rPr>
        <w:t xml:space="preserve"> and signatories and provide them with a copy of this written response. The </w:t>
      </w:r>
      <w:r w:rsidR="007B2FB6" w:rsidRPr="00906195">
        <w:rPr>
          <w:rFonts w:cs="Arial"/>
          <w:highlight w:val="yellow"/>
        </w:rPr>
        <w:t>FHWA</w:t>
      </w:r>
      <w:r w:rsidR="007B2FB6">
        <w:rPr>
          <w:rFonts w:cs="Arial"/>
        </w:rPr>
        <w:t xml:space="preserve"> will then proceed according to its final decision. </w:t>
      </w:r>
    </w:p>
    <w:p w14:paraId="1511403F" w14:textId="77777777" w:rsidR="00CC51C7" w:rsidRDefault="00CC51C7" w:rsidP="00CC51C7">
      <w:pPr>
        <w:pStyle w:val="ListParagraph"/>
        <w:rPr>
          <w:rFonts w:cs="Arial"/>
        </w:rPr>
      </w:pPr>
    </w:p>
    <w:p w14:paraId="3FAAAA27" w14:textId="39C79F47" w:rsidR="007B2FB6" w:rsidRDefault="007B2FB6" w:rsidP="00CC51C7">
      <w:pPr>
        <w:pStyle w:val="ListParagraph"/>
        <w:numPr>
          <w:ilvl w:val="0"/>
          <w:numId w:val="3"/>
        </w:numPr>
        <w:ind w:left="720"/>
        <w:rPr>
          <w:rFonts w:cs="Arial"/>
        </w:rPr>
      </w:pPr>
      <w:r>
        <w:rPr>
          <w:rFonts w:cs="Arial"/>
        </w:rPr>
        <w:t xml:space="preserve">If the ACHP does not provide its advice regarding the dispute within the 30-day </w:t>
      </w:r>
      <w:r w:rsidR="00906195">
        <w:rPr>
          <w:rFonts w:cs="Arial"/>
        </w:rPr>
        <w:t>period</w:t>
      </w:r>
      <w:r>
        <w:rPr>
          <w:rFonts w:cs="Arial"/>
        </w:rPr>
        <w:t xml:space="preserve">, the </w:t>
      </w:r>
      <w:r w:rsidRPr="00906195">
        <w:rPr>
          <w:rFonts w:cs="Arial"/>
          <w:highlight w:val="yellow"/>
        </w:rPr>
        <w:t>FHWA</w:t>
      </w:r>
      <w:r>
        <w:rPr>
          <w:rFonts w:cs="Arial"/>
        </w:rPr>
        <w:t xml:space="preserve"> may make a final decision on the dispute and proceed accordingly.  Prior to proceeding, the </w:t>
      </w:r>
      <w:r w:rsidRPr="00906195">
        <w:rPr>
          <w:rFonts w:cs="Arial"/>
          <w:highlight w:val="yellow"/>
        </w:rPr>
        <w:t>FHWA</w:t>
      </w:r>
      <w:r>
        <w:rPr>
          <w:rFonts w:cs="Arial"/>
        </w:rPr>
        <w:t xml:space="preserve"> shall notify the parties to this MOA of its decision regarding the dispute. </w:t>
      </w:r>
    </w:p>
    <w:p w14:paraId="177A963F" w14:textId="77777777" w:rsidR="00CC51C7" w:rsidRDefault="00CC51C7" w:rsidP="00CC51C7">
      <w:pPr>
        <w:pStyle w:val="ListParagraph"/>
        <w:rPr>
          <w:rFonts w:cs="Arial"/>
        </w:rPr>
      </w:pPr>
    </w:p>
    <w:p w14:paraId="7A895214" w14:textId="18B9D89D" w:rsidR="007B2FB6" w:rsidRDefault="007B2FB6" w:rsidP="00CC51C7">
      <w:pPr>
        <w:pStyle w:val="ListParagraph"/>
        <w:numPr>
          <w:ilvl w:val="0"/>
          <w:numId w:val="3"/>
        </w:numPr>
        <w:ind w:left="720"/>
        <w:rPr>
          <w:rFonts w:cs="Arial"/>
        </w:rPr>
      </w:pPr>
      <w:r>
        <w:rPr>
          <w:rFonts w:cs="Arial"/>
        </w:rPr>
        <w:t xml:space="preserve">It is the </w:t>
      </w:r>
      <w:r w:rsidRPr="00906195">
        <w:rPr>
          <w:rFonts w:cs="Arial"/>
          <w:highlight w:val="yellow"/>
        </w:rPr>
        <w:t>FHWA’s</w:t>
      </w:r>
      <w:r>
        <w:rPr>
          <w:rFonts w:cs="Arial"/>
        </w:rPr>
        <w:t xml:space="preserve"> responsibility to carry out all other actions subject to the terms of this MOA that are not the subject of the dispute. </w:t>
      </w:r>
    </w:p>
    <w:p w14:paraId="46BFAF90" w14:textId="77777777" w:rsidR="007B2FB6" w:rsidRDefault="007B2FB6" w:rsidP="007B2FB6">
      <w:pPr>
        <w:rPr>
          <w:rFonts w:cs="Arial"/>
        </w:rPr>
      </w:pPr>
    </w:p>
    <w:p w14:paraId="645C7F26" w14:textId="4B3D7708" w:rsidR="008E6C1E" w:rsidRDefault="007B2FB6" w:rsidP="000B2C00">
      <w:pPr>
        <w:rPr>
          <w:rFonts w:cs="Arial"/>
          <w:b/>
          <w:bCs/>
        </w:rPr>
      </w:pPr>
      <w:r w:rsidRPr="00CC51C7">
        <w:rPr>
          <w:rFonts w:cs="Arial"/>
          <w:b/>
          <w:bCs/>
          <w:highlight w:val="yellow"/>
        </w:rPr>
        <w:t>#</w:t>
      </w:r>
      <w:r w:rsidRPr="007B2FB6">
        <w:rPr>
          <w:rFonts w:cs="Arial"/>
          <w:b/>
          <w:bCs/>
        </w:rPr>
        <w:t>. Amendment</w:t>
      </w:r>
    </w:p>
    <w:p w14:paraId="440C2655" w14:textId="37E55010" w:rsidR="007B2FB6" w:rsidRDefault="007B2FB6" w:rsidP="000B2C00">
      <w:pPr>
        <w:rPr>
          <w:rFonts w:cs="Arial"/>
        </w:rPr>
      </w:pPr>
      <w:r>
        <w:rPr>
          <w:rFonts w:cs="Arial"/>
        </w:rPr>
        <w:t xml:space="preserve">Any signatory or invited signatory to this agreement may propose to the </w:t>
      </w:r>
      <w:r w:rsidRPr="00906195">
        <w:rPr>
          <w:rFonts w:cs="Arial"/>
          <w:highlight w:val="yellow"/>
        </w:rPr>
        <w:t>FHWA</w:t>
      </w:r>
      <w:r>
        <w:rPr>
          <w:rFonts w:cs="Arial"/>
        </w:rPr>
        <w:t xml:space="preserve"> that the agreement be amended. Whereupon </w:t>
      </w:r>
      <w:r w:rsidRPr="00906195">
        <w:rPr>
          <w:rFonts w:cs="Arial"/>
          <w:highlight w:val="yellow"/>
        </w:rPr>
        <w:t>FHWA</w:t>
      </w:r>
      <w:r>
        <w:rPr>
          <w:rFonts w:cs="Arial"/>
        </w:rPr>
        <w:t xml:space="preserve"> shall consult with other signatory parties [including invited signatures] to this agreement to consider such an amendment. 36 CFR 800.6</w:t>
      </w:r>
      <w:r w:rsidR="00DF3E1F">
        <w:rPr>
          <w:rFonts w:cs="Arial"/>
        </w:rPr>
        <w:t>(c)</w:t>
      </w:r>
      <w:r>
        <w:rPr>
          <w:rFonts w:cs="Arial"/>
        </w:rPr>
        <w:t xml:space="preserve">(7) shall govern the execution of any such amendment. </w:t>
      </w:r>
    </w:p>
    <w:p w14:paraId="5EE95869" w14:textId="77777777" w:rsidR="007B2FB6" w:rsidRPr="007B2FB6" w:rsidRDefault="007B2FB6" w:rsidP="000B2C00">
      <w:pPr>
        <w:rPr>
          <w:rFonts w:cs="Arial"/>
          <w:b/>
          <w:bCs/>
        </w:rPr>
      </w:pPr>
    </w:p>
    <w:p w14:paraId="2A7E3911" w14:textId="27ABEB45" w:rsidR="007B2FB6" w:rsidRDefault="007B2FB6" w:rsidP="000B2C00">
      <w:pPr>
        <w:rPr>
          <w:rFonts w:cs="Arial"/>
          <w:b/>
          <w:bCs/>
        </w:rPr>
      </w:pPr>
      <w:r w:rsidRPr="00CC51C7">
        <w:rPr>
          <w:rFonts w:cs="Arial"/>
          <w:b/>
          <w:bCs/>
          <w:highlight w:val="yellow"/>
        </w:rPr>
        <w:t>#</w:t>
      </w:r>
      <w:r w:rsidRPr="007B2FB6">
        <w:rPr>
          <w:rFonts w:cs="Arial"/>
          <w:b/>
          <w:bCs/>
        </w:rPr>
        <w:t xml:space="preserve">. Professional Qualification </w:t>
      </w:r>
    </w:p>
    <w:p w14:paraId="491FE102" w14:textId="3C964812" w:rsidR="007B2FB6" w:rsidRDefault="007B2FB6" w:rsidP="000B2C00">
      <w:pPr>
        <w:rPr>
          <w:rFonts w:cs="Arial"/>
        </w:rPr>
      </w:pPr>
      <w:r>
        <w:rPr>
          <w:rFonts w:cs="Arial"/>
        </w:rPr>
        <w:t xml:space="preserve">The project sponsor shall ensure all historic preservation work carried out pursuant to the agreement is carried </w:t>
      </w:r>
      <w:proofErr w:type="spellStart"/>
      <w:r>
        <w:rPr>
          <w:rFonts w:cs="Arial"/>
        </w:rPr>
        <w:t>our</w:t>
      </w:r>
      <w:proofErr w:type="spellEnd"/>
      <w:r>
        <w:rPr>
          <w:rFonts w:cs="Arial"/>
        </w:rPr>
        <w:t xml:space="preserve"> </w:t>
      </w:r>
      <w:proofErr w:type="spellStart"/>
      <w:r>
        <w:rPr>
          <w:rFonts w:cs="Arial"/>
        </w:rPr>
        <w:t>by</w:t>
      </w:r>
      <w:proofErr w:type="spellEnd"/>
      <w:r>
        <w:rPr>
          <w:rFonts w:cs="Arial"/>
        </w:rPr>
        <w:t xml:space="preserve"> or under the supervision of a person or persons meeting at a minimum </w:t>
      </w:r>
      <w:r w:rsidR="00DF3E1F">
        <w:rPr>
          <w:rFonts w:cs="Arial"/>
        </w:rPr>
        <w:t>the Professional Qualifications required in the WisDOT Facilities Development Manual (FDM) Chapter 26-30</w:t>
      </w:r>
      <w:r w:rsidR="007C2451">
        <w:rPr>
          <w:rFonts w:cs="Arial"/>
        </w:rPr>
        <w:t xml:space="preserve"> and the Secretary of the Interior’s Standards</w:t>
      </w:r>
      <w:r w:rsidR="00DF3E1F">
        <w:rPr>
          <w:rFonts w:cs="Arial"/>
        </w:rPr>
        <w:t>.</w:t>
      </w:r>
    </w:p>
    <w:p w14:paraId="251B1219" w14:textId="77777777" w:rsidR="00DF3E1F" w:rsidRDefault="00DF3E1F" w:rsidP="000B2C00">
      <w:pPr>
        <w:rPr>
          <w:rFonts w:cs="Arial"/>
        </w:rPr>
      </w:pPr>
    </w:p>
    <w:p w14:paraId="6F5EB6ED" w14:textId="273BAD22" w:rsidR="00DF3E1F" w:rsidRDefault="00DF3E1F" w:rsidP="000B2C00">
      <w:pPr>
        <w:rPr>
          <w:rFonts w:cs="Arial"/>
          <w:b/>
          <w:bCs/>
        </w:rPr>
      </w:pPr>
      <w:r w:rsidRPr="00CC51C7">
        <w:rPr>
          <w:rFonts w:cs="Arial"/>
          <w:b/>
          <w:bCs/>
          <w:highlight w:val="yellow"/>
        </w:rPr>
        <w:t>#</w:t>
      </w:r>
      <w:r>
        <w:rPr>
          <w:rFonts w:cs="Arial"/>
          <w:b/>
          <w:bCs/>
        </w:rPr>
        <w:t>. Termination</w:t>
      </w:r>
    </w:p>
    <w:p w14:paraId="0511226A" w14:textId="773A15E0" w:rsidR="00DF3E1F" w:rsidRPr="00DF3E1F" w:rsidRDefault="00DF3E1F" w:rsidP="000B2C00">
      <w:pPr>
        <w:rPr>
          <w:rFonts w:cs="Arial"/>
        </w:rPr>
      </w:pPr>
      <w:r>
        <w:rPr>
          <w:rFonts w:cs="Arial"/>
        </w:rPr>
        <w:t>If any signatory</w:t>
      </w:r>
      <w:r w:rsidR="007C2451">
        <w:rPr>
          <w:rFonts w:ascii="Segoe UI" w:hAnsi="Segoe UI" w:cs="Segoe UI"/>
          <w:sz w:val="18"/>
          <w:szCs w:val="18"/>
        </w:rPr>
        <w:t xml:space="preserve">, </w:t>
      </w:r>
      <w:r w:rsidR="007C2451" w:rsidRPr="007C2451">
        <w:rPr>
          <w:rFonts w:cs="Arial"/>
        </w:rPr>
        <w:t>as defined by 36 CFR 800.6(c)(1)</w:t>
      </w:r>
      <w:r w:rsidR="007C2451">
        <w:rPr>
          <w:rFonts w:cs="Arial"/>
        </w:rPr>
        <w:t>,</w:t>
      </w:r>
      <w:r>
        <w:rPr>
          <w:rFonts w:cs="Arial"/>
        </w:rPr>
        <w:t xml:space="preserve"> to this MOA determines that its terms will not or cannot be carried out, that party shall immediately consult with the other signatories to attempt to develop an amendment as stated in 36 CFR 800.6(c)(8).  If within 30 calendar days an amendment cannot be reached, a signatory may terminate the MOA upon written notification to the other signatories, invited signatories, and concurring signatories. </w:t>
      </w:r>
    </w:p>
    <w:p w14:paraId="096AFBAB" w14:textId="77777777" w:rsidR="008E6C1E" w:rsidRDefault="008E6C1E" w:rsidP="000B2C00">
      <w:pPr>
        <w:rPr>
          <w:rFonts w:cs="Arial"/>
          <w:b/>
          <w:bCs/>
        </w:rPr>
      </w:pPr>
    </w:p>
    <w:p w14:paraId="21BB6E34" w14:textId="291E0FAA" w:rsidR="00B54B54" w:rsidRDefault="00B54B54" w:rsidP="000B2C00">
      <w:pPr>
        <w:rPr>
          <w:rFonts w:cs="Arial"/>
          <w:b/>
          <w:bCs/>
        </w:rPr>
      </w:pPr>
      <w:r w:rsidRPr="00CC51C7">
        <w:rPr>
          <w:rFonts w:cs="Arial"/>
          <w:b/>
          <w:bCs/>
          <w:highlight w:val="yellow"/>
        </w:rPr>
        <w:t>#</w:t>
      </w:r>
      <w:r>
        <w:rPr>
          <w:rFonts w:cs="Arial"/>
          <w:b/>
          <w:bCs/>
        </w:rPr>
        <w:t>. Sunset Clause</w:t>
      </w:r>
    </w:p>
    <w:p w14:paraId="2E56AF55" w14:textId="77777777" w:rsidR="00906195" w:rsidRDefault="00B54B54" w:rsidP="000B2C00">
      <w:pPr>
        <w:rPr>
          <w:rFonts w:cs="Arial"/>
        </w:rPr>
      </w:pPr>
      <w:r>
        <w:rPr>
          <w:rFonts w:cs="Arial"/>
        </w:rPr>
        <w:t>This agreement shall be null and void i</w:t>
      </w:r>
      <w:r w:rsidR="00906195">
        <w:rPr>
          <w:rFonts w:cs="Arial"/>
        </w:rPr>
        <w:t>f</w:t>
      </w:r>
      <w:r>
        <w:rPr>
          <w:rFonts w:cs="Arial"/>
        </w:rPr>
        <w:t xml:space="preserve"> all terms are not carried out with</w:t>
      </w:r>
      <w:r w:rsidR="00906195">
        <w:rPr>
          <w:rFonts w:cs="Arial"/>
        </w:rPr>
        <w:t>in</w:t>
      </w:r>
      <w:r>
        <w:rPr>
          <w:rFonts w:cs="Arial"/>
        </w:rPr>
        <w:t xml:space="preserve"> [</w:t>
      </w:r>
      <w:r w:rsidRPr="00906195">
        <w:rPr>
          <w:rFonts w:cs="Arial"/>
          <w:highlight w:val="yellow"/>
        </w:rPr>
        <w:t>number</w:t>
      </w:r>
      <w:r w:rsidR="00906195">
        <w:rPr>
          <w:rFonts w:cs="Arial"/>
          <w:highlight w:val="yellow"/>
        </w:rPr>
        <w:t xml:space="preserve"> (#)</w:t>
      </w:r>
      <w:r w:rsidRPr="00906195">
        <w:rPr>
          <w:rFonts w:cs="Arial"/>
          <w:highlight w:val="yellow"/>
        </w:rPr>
        <w:t>]</w:t>
      </w:r>
      <w:r>
        <w:rPr>
          <w:rFonts w:cs="Arial"/>
        </w:rPr>
        <w:t xml:space="preserve"> years from the date of its execution, unless the signatories agree in writing to an extension or amendment for carrying out its terms as stated in 36 CFR 800.6(c)(5) and 36 CFR 800.6(c)(7).  </w:t>
      </w:r>
    </w:p>
    <w:p w14:paraId="2ED56DBA" w14:textId="77777777" w:rsidR="00906195" w:rsidRDefault="00906195" w:rsidP="000B2C00">
      <w:pPr>
        <w:rPr>
          <w:rFonts w:cs="Arial"/>
        </w:rPr>
      </w:pPr>
    </w:p>
    <w:p w14:paraId="27579DEB" w14:textId="77777777" w:rsidR="00484EB9" w:rsidRDefault="00B54B54" w:rsidP="00CC51C7">
      <w:pPr>
        <w:rPr>
          <w:rFonts w:cs="Arial"/>
        </w:rPr>
      </w:pPr>
      <w:r>
        <w:rPr>
          <w:rFonts w:cs="Arial"/>
        </w:rPr>
        <w:lastRenderedPageBreak/>
        <w:t xml:space="preserve">Execution of this MOA by the </w:t>
      </w:r>
      <w:r w:rsidRPr="00906195">
        <w:rPr>
          <w:rFonts w:cs="Arial"/>
          <w:highlight w:val="yellow"/>
        </w:rPr>
        <w:t>FHWA</w:t>
      </w:r>
      <w:r>
        <w:rPr>
          <w:rFonts w:cs="Arial"/>
        </w:rPr>
        <w:t xml:space="preserve"> and the WI SHPO, and implementation of its terms, evidences that </w:t>
      </w:r>
      <w:r w:rsidRPr="00906195">
        <w:rPr>
          <w:rFonts w:cs="Arial"/>
          <w:highlight w:val="yellow"/>
        </w:rPr>
        <w:t>FHWA</w:t>
      </w:r>
      <w:r>
        <w:rPr>
          <w:rFonts w:cs="Arial"/>
        </w:rPr>
        <w:t xml:space="preserve"> has complied with Section 106 on the subject Project</w:t>
      </w:r>
      <w:r w:rsidR="00906195">
        <w:rPr>
          <w:rFonts w:cs="Arial"/>
        </w:rPr>
        <w:t>,</w:t>
      </w:r>
      <w:r>
        <w:rPr>
          <w:rFonts w:cs="Arial"/>
        </w:rPr>
        <w:t xml:space="preserve"> and its effects on historic properties and the </w:t>
      </w:r>
      <w:r w:rsidRPr="00906195">
        <w:rPr>
          <w:rFonts w:cs="Arial"/>
          <w:highlight w:val="yellow"/>
        </w:rPr>
        <w:t>FHWA</w:t>
      </w:r>
      <w:r>
        <w:rPr>
          <w:rFonts w:cs="Arial"/>
        </w:rPr>
        <w:t xml:space="preserve"> has taken into account the effects of the subject Project on historic properties. </w:t>
      </w:r>
    </w:p>
    <w:p w14:paraId="516016D6" w14:textId="77777777" w:rsidR="00484EB9" w:rsidRDefault="00484EB9" w:rsidP="00CC51C7">
      <w:pPr>
        <w:rPr>
          <w:rFonts w:cs="Arial"/>
        </w:rPr>
      </w:pPr>
    </w:p>
    <w:p w14:paraId="0E2B9BD9" w14:textId="67520A40" w:rsidR="00CC51C7" w:rsidRDefault="00CC51C7" w:rsidP="00CC51C7">
      <w:pPr>
        <w:rPr>
          <w:rFonts w:cs="Arial"/>
        </w:rPr>
      </w:pPr>
      <w:r>
        <w:rPr>
          <w:rFonts w:cs="Arial"/>
        </w:rPr>
        <w:br w:type="page"/>
      </w:r>
    </w:p>
    <w:p w14:paraId="2933DEE1" w14:textId="77777777" w:rsidR="00906195" w:rsidRPr="00CC51C7" w:rsidRDefault="00906195">
      <w:pPr>
        <w:rPr>
          <w:b/>
          <w:bCs/>
          <w:sz w:val="28"/>
          <w:szCs w:val="28"/>
        </w:rPr>
      </w:pPr>
    </w:p>
    <w:p w14:paraId="337446A5" w14:textId="77777777" w:rsidR="00CC51C7" w:rsidRPr="00CC51C7" w:rsidRDefault="00CC51C7">
      <w:pPr>
        <w:rPr>
          <w:b/>
          <w:bCs/>
          <w:sz w:val="28"/>
          <w:szCs w:val="28"/>
        </w:rPr>
      </w:pPr>
    </w:p>
    <w:p w14:paraId="27506730" w14:textId="4872D7C5" w:rsidR="00906195" w:rsidRPr="002F72F8" w:rsidRDefault="00906195">
      <w:pPr>
        <w:rPr>
          <w:b/>
          <w:bCs/>
          <w:caps/>
          <w:sz w:val="28"/>
          <w:szCs w:val="28"/>
        </w:rPr>
      </w:pPr>
      <w:r w:rsidRPr="002F72F8">
        <w:rPr>
          <w:b/>
          <w:bCs/>
          <w:caps/>
          <w:sz w:val="28"/>
          <w:szCs w:val="28"/>
        </w:rPr>
        <w:t>SIGNATORY</w:t>
      </w:r>
    </w:p>
    <w:p w14:paraId="55AC2E88" w14:textId="77777777" w:rsidR="00906195" w:rsidRPr="002F72F8" w:rsidRDefault="00906195">
      <w:pPr>
        <w:rPr>
          <w:b/>
          <w:bCs/>
          <w:caps/>
        </w:rPr>
      </w:pPr>
    </w:p>
    <w:p w14:paraId="00324EA6" w14:textId="77777777" w:rsidR="00CC51C7" w:rsidRPr="002F72F8" w:rsidRDefault="00CC51C7">
      <w:pPr>
        <w:rPr>
          <w:b/>
          <w:bCs/>
          <w:caps/>
        </w:rPr>
      </w:pPr>
    </w:p>
    <w:p w14:paraId="25D51E58" w14:textId="3414759B" w:rsidR="00906195" w:rsidRPr="002F72F8" w:rsidRDefault="00906195">
      <w:pPr>
        <w:rPr>
          <w:rFonts w:ascii="Arial Bold" w:hAnsi="Arial Bold"/>
          <w:b/>
          <w:bCs/>
          <w:caps/>
          <w:sz w:val="24"/>
          <w:szCs w:val="24"/>
        </w:rPr>
      </w:pPr>
      <w:r w:rsidRPr="002F72F8">
        <w:rPr>
          <w:rFonts w:ascii="Arial Bold" w:hAnsi="Arial Bold"/>
          <w:b/>
          <w:bCs/>
          <w:caps/>
          <w:sz w:val="24"/>
          <w:szCs w:val="24"/>
        </w:rPr>
        <w:t>FEDERAL HIGHWAY ADMINISTRATION</w:t>
      </w:r>
    </w:p>
    <w:p w14:paraId="18214C50" w14:textId="77777777" w:rsidR="00906195" w:rsidRPr="00906195" w:rsidRDefault="00906195"/>
    <w:p w14:paraId="58E756E4" w14:textId="77777777" w:rsidR="00906195" w:rsidRPr="00906195" w:rsidRDefault="00906195"/>
    <w:p w14:paraId="37697200" w14:textId="77777777" w:rsidR="00906195" w:rsidRPr="00906195" w:rsidRDefault="00906195"/>
    <w:p w14:paraId="40D71735" w14:textId="74C14160" w:rsidR="00906195" w:rsidRPr="00906195" w:rsidRDefault="00906195">
      <w:r w:rsidRPr="00906195">
        <w:t>BY:_______________________________________________</w:t>
      </w:r>
      <w:r w:rsidRPr="00906195">
        <w:tab/>
      </w:r>
      <w:r w:rsidRPr="00906195">
        <w:tab/>
      </w:r>
      <w:r w:rsidRPr="00906195">
        <w:tab/>
        <w:t>DATE:_____________</w:t>
      </w:r>
    </w:p>
    <w:p w14:paraId="5C87AFC6" w14:textId="6E800F64" w:rsidR="00906195" w:rsidRPr="00906195" w:rsidRDefault="00906195">
      <w:r w:rsidRPr="00906195">
        <w:t xml:space="preserve">Wisconsin Division Federal Highway Administration </w:t>
      </w:r>
    </w:p>
    <w:p w14:paraId="1BF0AE74" w14:textId="77777777" w:rsidR="00906195" w:rsidRDefault="00906195">
      <w:pPr>
        <w:rPr>
          <w:b/>
          <w:bCs/>
        </w:rPr>
      </w:pPr>
    </w:p>
    <w:p w14:paraId="616D5DBD" w14:textId="77777777" w:rsidR="00906195" w:rsidRDefault="00906195">
      <w:pPr>
        <w:rPr>
          <w:b/>
          <w:bCs/>
        </w:rPr>
      </w:pPr>
    </w:p>
    <w:p w14:paraId="01867FB6" w14:textId="77777777" w:rsidR="00906195" w:rsidRDefault="00906195">
      <w:pPr>
        <w:rPr>
          <w:b/>
          <w:bCs/>
        </w:rPr>
      </w:pPr>
    </w:p>
    <w:p w14:paraId="28D04FD0" w14:textId="27C7F0D5" w:rsidR="00CC51C7" w:rsidRDefault="00CC51C7">
      <w:pPr>
        <w:spacing w:after="160" w:line="259" w:lineRule="auto"/>
        <w:rPr>
          <w:b/>
          <w:bCs/>
        </w:rPr>
      </w:pPr>
      <w:r>
        <w:rPr>
          <w:b/>
          <w:bCs/>
        </w:rPr>
        <w:br w:type="page"/>
      </w:r>
    </w:p>
    <w:p w14:paraId="0EA878E3" w14:textId="77777777" w:rsidR="00CC51C7" w:rsidRPr="00CC51C7" w:rsidRDefault="00CC51C7" w:rsidP="00CC51C7">
      <w:pPr>
        <w:rPr>
          <w:b/>
          <w:bCs/>
          <w:sz w:val="28"/>
          <w:szCs w:val="28"/>
        </w:rPr>
      </w:pPr>
    </w:p>
    <w:p w14:paraId="06AD46DF" w14:textId="77777777" w:rsidR="00CC51C7" w:rsidRPr="00CC51C7" w:rsidRDefault="00CC51C7" w:rsidP="00CC51C7">
      <w:pPr>
        <w:rPr>
          <w:b/>
          <w:bCs/>
          <w:sz w:val="28"/>
          <w:szCs w:val="28"/>
        </w:rPr>
      </w:pPr>
    </w:p>
    <w:p w14:paraId="70325C60" w14:textId="77777777" w:rsidR="00CC51C7" w:rsidRPr="00906195" w:rsidRDefault="00CC51C7" w:rsidP="00CC51C7">
      <w:pPr>
        <w:rPr>
          <w:b/>
          <w:bCs/>
          <w:sz w:val="28"/>
          <w:szCs w:val="28"/>
        </w:rPr>
      </w:pPr>
      <w:r w:rsidRPr="00906195">
        <w:rPr>
          <w:b/>
          <w:bCs/>
          <w:sz w:val="28"/>
          <w:szCs w:val="28"/>
        </w:rPr>
        <w:t>SIGNATORY</w:t>
      </w:r>
    </w:p>
    <w:p w14:paraId="570ECCC1" w14:textId="77777777" w:rsidR="00CC51C7" w:rsidRDefault="00CC51C7" w:rsidP="00CC51C7">
      <w:pPr>
        <w:rPr>
          <w:b/>
          <w:bCs/>
        </w:rPr>
      </w:pPr>
    </w:p>
    <w:p w14:paraId="378FEEC6" w14:textId="77777777" w:rsidR="00CC51C7" w:rsidRDefault="00CC51C7" w:rsidP="00CC51C7">
      <w:pPr>
        <w:rPr>
          <w:b/>
          <w:bCs/>
        </w:rPr>
      </w:pPr>
    </w:p>
    <w:p w14:paraId="3920F22B" w14:textId="2D9084C4" w:rsidR="00906195" w:rsidRPr="002F72F8" w:rsidRDefault="00906195" w:rsidP="00906195">
      <w:pPr>
        <w:rPr>
          <w:rFonts w:ascii="Arial Bold" w:hAnsi="Arial Bold"/>
          <w:b/>
          <w:bCs/>
          <w:caps/>
          <w:sz w:val="24"/>
          <w:szCs w:val="24"/>
        </w:rPr>
      </w:pPr>
      <w:r w:rsidRPr="002F72F8">
        <w:rPr>
          <w:rFonts w:ascii="Arial Bold" w:hAnsi="Arial Bold"/>
          <w:b/>
          <w:bCs/>
          <w:caps/>
          <w:sz w:val="24"/>
          <w:szCs w:val="24"/>
        </w:rPr>
        <w:t>WISCONSIN STATE HISTORIC PRESERVATION OFFICE</w:t>
      </w:r>
    </w:p>
    <w:p w14:paraId="3FF72BCC" w14:textId="77777777" w:rsidR="00906195" w:rsidRPr="00906195" w:rsidRDefault="00906195" w:rsidP="00906195"/>
    <w:p w14:paraId="0857FDB1" w14:textId="77777777" w:rsidR="00906195" w:rsidRPr="00906195" w:rsidRDefault="00906195" w:rsidP="00906195"/>
    <w:p w14:paraId="32AC14D7" w14:textId="77777777" w:rsidR="00906195" w:rsidRPr="00906195" w:rsidRDefault="00906195" w:rsidP="00906195"/>
    <w:p w14:paraId="0EA85606" w14:textId="77777777" w:rsidR="00906195" w:rsidRPr="00906195" w:rsidRDefault="00906195" w:rsidP="00906195">
      <w:r w:rsidRPr="00906195">
        <w:t>BY:_______________________________________________</w:t>
      </w:r>
      <w:r w:rsidRPr="00906195">
        <w:tab/>
      </w:r>
      <w:r w:rsidRPr="00906195">
        <w:tab/>
      </w:r>
      <w:r w:rsidRPr="00906195">
        <w:tab/>
        <w:t>DATE:_____________</w:t>
      </w:r>
    </w:p>
    <w:p w14:paraId="6AF8D674" w14:textId="1F702D8F" w:rsidR="00906195" w:rsidRPr="00906195" w:rsidRDefault="00906195" w:rsidP="00906195">
      <w:r>
        <w:t xml:space="preserve">Wisconsin State Historic Preservation Officer </w:t>
      </w:r>
    </w:p>
    <w:p w14:paraId="67481BC5" w14:textId="77777777" w:rsidR="00906195" w:rsidRDefault="00906195" w:rsidP="00906195">
      <w:pPr>
        <w:rPr>
          <w:b/>
          <w:bCs/>
        </w:rPr>
      </w:pPr>
    </w:p>
    <w:p w14:paraId="51A2CA4A" w14:textId="77777777" w:rsidR="00906195" w:rsidRDefault="00906195"/>
    <w:p w14:paraId="30EF3A5E" w14:textId="77777777" w:rsidR="00906195" w:rsidRDefault="00906195"/>
    <w:p w14:paraId="435E359C" w14:textId="038C4784" w:rsidR="00CC51C7" w:rsidRDefault="00CC51C7">
      <w:pPr>
        <w:spacing w:after="160" w:line="259" w:lineRule="auto"/>
      </w:pPr>
      <w:r>
        <w:br w:type="page"/>
      </w:r>
    </w:p>
    <w:p w14:paraId="68F88E0B" w14:textId="77777777" w:rsidR="00CC51C7" w:rsidRDefault="00CC51C7" w:rsidP="00906195">
      <w:pPr>
        <w:rPr>
          <w:b/>
          <w:bCs/>
          <w:sz w:val="28"/>
          <w:szCs w:val="28"/>
        </w:rPr>
      </w:pPr>
    </w:p>
    <w:p w14:paraId="749900CA" w14:textId="77777777" w:rsidR="00CC51C7" w:rsidRDefault="00CC51C7" w:rsidP="00906195">
      <w:pPr>
        <w:rPr>
          <w:b/>
          <w:bCs/>
          <w:sz w:val="28"/>
          <w:szCs w:val="28"/>
        </w:rPr>
      </w:pPr>
    </w:p>
    <w:p w14:paraId="58799852" w14:textId="226E17EF" w:rsidR="00906195" w:rsidRPr="002F72F8" w:rsidRDefault="00906195" w:rsidP="00906195">
      <w:pPr>
        <w:rPr>
          <w:rFonts w:ascii="Arial Bold" w:hAnsi="Arial Bold"/>
          <w:b/>
          <w:bCs/>
          <w:caps/>
          <w:sz w:val="28"/>
          <w:szCs w:val="28"/>
        </w:rPr>
      </w:pPr>
      <w:r w:rsidRPr="002F72F8">
        <w:rPr>
          <w:rFonts w:ascii="Arial Bold" w:hAnsi="Arial Bold"/>
          <w:b/>
          <w:bCs/>
          <w:caps/>
          <w:sz w:val="28"/>
          <w:szCs w:val="28"/>
        </w:rPr>
        <w:t xml:space="preserve">INVITED SIGNATORIES </w:t>
      </w:r>
    </w:p>
    <w:p w14:paraId="4BD566B8" w14:textId="77777777" w:rsidR="00906195" w:rsidRPr="002F72F8" w:rsidRDefault="00906195" w:rsidP="00906195">
      <w:pPr>
        <w:rPr>
          <w:rFonts w:ascii="Arial Bold" w:hAnsi="Arial Bold"/>
          <w:b/>
          <w:bCs/>
          <w:caps/>
        </w:rPr>
      </w:pPr>
    </w:p>
    <w:p w14:paraId="671D9E88" w14:textId="77777777" w:rsidR="00CC51C7" w:rsidRPr="002F72F8" w:rsidRDefault="00CC51C7" w:rsidP="00906195">
      <w:pPr>
        <w:rPr>
          <w:rFonts w:ascii="Arial Bold" w:hAnsi="Arial Bold"/>
          <w:b/>
          <w:bCs/>
          <w:caps/>
        </w:rPr>
      </w:pPr>
    </w:p>
    <w:p w14:paraId="54D26E05" w14:textId="6992EC74" w:rsidR="00906195" w:rsidRPr="002F72F8" w:rsidRDefault="00906195" w:rsidP="00906195">
      <w:pPr>
        <w:rPr>
          <w:rFonts w:ascii="Arial Bold" w:hAnsi="Arial Bold"/>
          <w:b/>
          <w:bCs/>
          <w:caps/>
          <w:sz w:val="24"/>
          <w:szCs w:val="24"/>
        </w:rPr>
      </w:pPr>
      <w:r w:rsidRPr="002F72F8">
        <w:rPr>
          <w:rFonts w:ascii="Arial Bold" w:hAnsi="Arial Bold"/>
          <w:b/>
          <w:bCs/>
          <w:caps/>
          <w:sz w:val="24"/>
          <w:szCs w:val="24"/>
        </w:rPr>
        <w:t xml:space="preserve">Wisconsin Department of Transportation </w:t>
      </w:r>
    </w:p>
    <w:p w14:paraId="27D3931B" w14:textId="77777777" w:rsidR="00906195" w:rsidRPr="00906195" w:rsidRDefault="00906195" w:rsidP="00906195"/>
    <w:p w14:paraId="7ABF2BC0" w14:textId="77777777" w:rsidR="00906195" w:rsidRPr="00906195" w:rsidRDefault="00906195" w:rsidP="00906195"/>
    <w:p w14:paraId="12FE66C1" w14:textId="77777777" w:rsidR="00906195" w:rsidRPr="00906195" w:rsidRDefault="00906195" w:rsidP="00906195"/>
    <w:p w14:paraId="44B8B349" w14:textId="77777777" w:rsidR="00906195" w:rsidRPr="00906195" w:rsidRDefault="00906195" w:rsidP="00906195">
      <w:r w:rsidRPr="00906195">
        <w:t>BY:_______________________________________________</w:t>
      </w:r>
      <w:r w:rsidRPr="00906195">
        <w:tab/>
      </w:r>
      <w:r w:rsidRPr="00906195">
        <w:tab/>
      </w:r>
      <w:r w:rsidRPr="00906195">
        <w:tab/>
        <w:t>DATE:_____________</w:t>
      </w:r>
    </w:p>
    <w:p w14:paraId="7CC2C1B2" w14:textId="49E38D2F" w:rsidR="00906195" w:rsidRPr="00906195" w:rsidRDefault="00906195" w:rsidP="00906195">
      <w:r w:rsidRPr="00906195">
        <w:t xml:space="preserve">Wisconsin </w:t>
      </w:r>
      <w:r>
        <w:t xml:space="preserve">Department of Transportation Preservation Officer </w:t>
      </w:r>
    </w:p>
    <w:p w14:paraId="568DC31F" w14:textId="77777777" w:rsidR="00906195" w:rsidRDefault="00906195" w:rsidP="00906195">
      <w:pPr>
        <w:rPr>
          <w:b/>
          <w:bCs/>
        </w:rPr>
      </w:pPr>
    </w:p>
    <w:p w14:paraId="58F80D77" w14:textId="77777777" w:rsidR="00906195" w:rsidRDefault="00906195"/>
    <w:p w14:paraId="0788BCEC" w14:textId="77777777" w:rsidR="00F03984" w:rsidRDefault="00F03984"/>
    <w:p w14:paraId="3DBD435C" w14:textId="7657AA9C" w:rsidR="00CC51C7" w:rsidRDefault="00CC51C7">
      <w:pPr>
        <w:spacing w:after="160" w:line="259" w:lineRule="auto"/>
      </w:pPr>
      <w:r>
        <w:br w:type="page"/>
      </w:r>
    </w:p>
    <w:p w14:paraId="130FA30D" w14:textId="77777777" w:rsidR="00CC51C7" w:rsidRDefault="00CC51C7" w:rsidP="00F03984">
      <w:pPr>
        <w:rPr>
          <w:b/>
          <w:bCs/>
          <w:sz w:val="28"/>
          <w:szCs w:val="28"/>
        </w:rPr>
      </w:pPr>
    </w:p>
    <w:p w14:paraId="3BF37BD6" w14:textId="77777777" w:rsidR="00CC51C7" w:rsidRDefault="00CC51C7" w:rsidP="00F03984">
      <w:pPr>
        <w:rPr>
          <w:b/>
          <w:bCs/>
          <w:sz w:val="28"/>
          <w:szCs w:val="28"/>
        </w:rPr>
      </w:pPr>
    </w:p>
    <w:p w14:paraId="78201E6E" w14:textId="5B8C49ED" w:rsidR="00F03984" w:rsidRPr="002F72F8" w:rsidRDefault="00F03984" w:rsidP="00F03984">
      <w:pPr>
        <w:rPr>
          <w:rFonts w:ascii="Arial Bold" w:hAnsi="Arial Bold"/>
          <w:b/>
          <w:bCs/>
          <w:caps/>
          <w:sz w:val="28"/>
          <w:szCs w:val="28"/>
        </w:rPr>
      </w:pPr>
      <w:r w:rsidRPr="002F72F8">
        <w:rPr>
          <w:rFonts w:ascii="Arial Bold" w:hAnsi="Arial Bold"/>
          <w:b/>
          <w:bCs/>
          <w:caps/>
          <w:sz w:val="28"/>
          <w:szCs w:val="28"/>
        </w:rPr>
        <w:t>CONCURRING SIGNATORIES</w:t>
      </w:r>
    </w:p>
    <w:p w14:paraId="033C634B" w14:textId="77777777" w:rsidR="00F03984" w:rsidRPr="002F72F8" w:rsidRDefault="00F03984" w:rsidP="00F03984">
      <w:pPr>
        <w:rPr>
          <w:rFonts w:ascii="Arial Bold" w:hAnsi="Arial Bold"/>
          <w:b/>
          <w:bCs/>
          <w:caps/>
        </w:rPr>
      </w:pPr>
    </w:p>
    <w:p w14:paraId="3F708ADE" w14:textId="77777777" w:rsidR="00CC51C7" w:rsidRPr="002F72F8" w:rsidRDefault="00CC51C7" w:rsidP="00F03984">
      <w:pPr>
        <w:rPr>
          <w:rFonts w:ascii="Arial Bold" w:hAnsi="Arial Bold"/>
          <w:b/>
          <w:bCs/>
          <w:caps/>
        </w:rPr>
      </w:pPr>
    </w:p>
    <w:p w14:paraId="3EB9D524" w14:textId="0DCD8C7D" w:rsidR="00F03984" w:rsidRPr="002F72F8" w:rsidRDefault="00F03984" w:rsidP="00F03984">
      <w:pPr>
        <w:rPr>
          <w:rFonts w:ascii="Arial Bold" w:hAnsi="Arial Bold"/>
          <w:b/>
          <w:bCs/>
          <w:caps/>
          <w:sz w:val="24"/>
          <w:szCs w:val="24"/>
        </w:rPr>
      </w:pPr>
      <w:r w:rsidRPr="002F72F8">
        <w:rPr>
          <w:rFonts w:ascii="Arial Bold" w:hAnsi="Arial Bold"/>
          <w:b/>
          <w:bCs/>
          <w:caps/>
          <w:sz w:val="24"/>
          <w:szCs w:val="24"/>
          <w:highlight w:val="yellow"/>
        </w:rPr>
        <w:t>ORGANIZATION NAME, ETC</w:t>
      </w:r>
    </w:p>
    <w:p w14:paraId="7A3295F3" w14:textId="77777777" w:rsidR="00F03984" w:rsidRPr="00906195" w:rsidRDefault="00F03984" w:rsidP="00F03984"/>
    <w:p w14:paraId="01AF9440" w14:textId="77777777" w:rsidR="00F03984" w:rsidRPr="00906195" w:rsidRDefault="00F03984" w:rsidP="00F03984"/>
    <w:p w14:paraId="47D71039" w14:textId="77777777" w:rsidR="00F03984" w:rsidRPr="00906195" w:rsidRDefault="00F03984" w:rsidP="00F03984"/>
    <w:p w14:paraId="209644A9" w14:textId="77777777" w:rsidR="00F03984" w:rsidRPr="00906195" w:rsidRDefault="00F03984" w:rsidP="00F03984">
      <w:r w:rsidRPr="00906195">
        <w:t>BY:_______________________________________________</w:t>
      </w:r>
      <w:r w:rsidRPr="00906195">
        <w:tab/>
      </w:r>
      <w:r w:rsidRPr="00906195">
        <w:tab/>
      </w:r>
      <w:r w:rsidRPr="00906195">
        <w:tab/>
        <w:t>DATE:_____________</w:t>
      </w:r>
    </w:p>
    <w:p w14:paraId="3FD4CBBB" w14:textId="0354D0E3" w:rsidR="00F03984" w:rsidRPr="00906195" w:rsidRDefault="00F03984" w:rsidP="00F03984">
      <w:r w:rsidRPr="00F03984">
        <w:rPr>
          <w:highlight w:val="yellow"/>
        </w:rPr>
        <w:t>Executive Director/Director/Commissioner</w:t>
      </w:r>
      <w:r>
        <w:t xml:space="preserve"> </w:t>
      </w:r>
    </w:p>
    <w:p w14:paraId="61989195" w14:textId="77777777" w:rsidR="00F03984" w:rsidRDefault="00F03984" w:rsidP="00F03984">
      <w:pPr>
        <w:rPr>
          <w:b/>
          <w:bCs/>
        </w:rPr>
      </w:pPr>
    </w:p>
    <w:p w14:paraId="4F909139" w14:textId="77777777" w:rsidR="00F03984" w:rsidRDefault="00F03984"/>
    <w:sectPr w:rsidR="00F03984" w:rsidSect="006E601E">
      <w:headerReference w:type="default" r:id="rId8"/>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AB253" w14:textId="77777777" w:rsidR="000B1D79" w:rsidRDefault="000B1D79" w:rsidP="00B54B54">
      <w:pPr>
        <w:spacing w:line="240" w:lineRule="auto"/>
      </w:pPr>
      <w:r>
        <w:separator/>
      </w:r>
    </w:p>
  </w:endnote>
  <w:endnote w:type="continuationSeparator" w:id="0">
    <w:p w14:paraId="15DF3878" w14:textId="77777777" w:rsidR="000B1D79" w:rsidRDefault="000B1D79" w:rsidP="00B54B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E72D" w14:textId="314250B0" w:rsidR="007D57B8" w:rsidRPr="007D57B8" w:rsidRDefault="007D57B8" w:rsidP="007D57B8">
    <w:pPr>
      <w:pStyle w:val="Footer"/>
      <w:jc w:val="right"/>
    </w:pPr>
    <w:r>
      <w:t xml:space="preserve">Page </w:t>
    </w:r>
    <w:r>
      <w:fldChar w:fldCharType="begin"/>
    </w:r>
    <w:r>
      <w:instrText xml:space="preserve"> PAGE   \* MERGEFORMAT </w:instrText>
    </w:r>
    <w:r>
      <w:fldChar w:fldCharType="separate"/>
    </w:r>
    <w: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9940" w14:textId="3DF6BA3B" w:rsidR="007D57B8" w:rsidRDefault="007D57B8" w:rsidP="007D57B8">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9D6E" w14:textId="77777777" w:rsidR="000B1D79" w:rsidRDefault="000B1D79" w:rsidP="00B54B54">
      <w:pPr>
        <w:spacing w:line="240" w:lineRule="auto"/>
      </w:pPr>
      <w:r>
        <w:separator/>
      </w:r>
    </w:p>
  </w:footnote>
  <w:footnote w:type="continuationSeparator" w:id="0">
    <w:p w14:paraId="16980E86" w14:textId="77777777" w:rsidR="000B1D79" w:rsidRDefault="000B1D79" w:rsidP="00B54B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7ECB" w14:textId="7F9BF31C" w:rsidR="00B54B54" w:rsidRDefault="00B54B54" w:rsidP="00CC51C7">
    <w:pPr>
      <w:pStyle w:val="Header"/>
      <w:spacing w:line="312" w:lineRule="auto"/>
    </w:pPr>
    <w:r>
      <w:t>Memorandum of Agreement</w:t>
    </w:r>
  </w:p>
  <w:p w14:paraId="744B1B12" w14:textId="167CF1F2" w:rsidR="00B54B54" w:rsidRDefault="00B54B54" w:rsidP="00CC51C7">
    <w:pPr>
      <w:pStyle w:val="Header"/>
      <w:spacing w:line="312" w:lineRule="auto"/>
    </w:pPr>
    <w:r>
      <w:t xml:space="preserve">WisDOT ID: </w:t>
    </w:r>
    <w:r w:rsidRPr="00B54B54">
      <w:rPr>
        <w:highlight w:val="yellow"/>
      </w:rPr>
      <w:t>XXXX-XX-XX</w:t>
    </w:r>
    <w:r>
      <w:t xml:space="preserve"> / WHS# </w:t>
    </w:r>
    <w:r w:rsidRPr="00B54B54">
      <w:rPr>
        <w:highlight w:val="yellow"/>
      </w:rPr>
      <w:t>XX-XXXX</w:t>
    </w:r>
  </w:p>
  <w:p w14:paraId="786FE126" w14:textId="0C5A5135" w:rsidR="00B54B54" w:rsidRDefault="00B54B54" w:rsidP="00CC51C7">
    <w:pPr>
      <w:pStyle w:val="Header"/>
      <w:spacing w:line="312" w:lineRule="auto"/>
    </w:pPr>
    <w:r w:rsidRPr="00484EB9">
      <w:rPr>
        <w:highlight w:val="yellow"/>
      </w:rPr>
      <w:t>Project Name</w:t>
    </w:r>
    <w:r w:rsidR="00484EB9" w:rsidRPr="00484EB9">
      <w:rPr>
        <w:highlight w:val="yellow"/>
      </w:rPr>
      <w:t>, Road, Termini, County</w:t>
    </w:r>
  </w:p>
  <w:p w14:paraId="751359F2" w14:textId="77777777" w:rsidR="00CC51C7" w:rsidRDefault="00CC51C7" w:rsidP="00CC51C7">
    <w:pPr>
      <w:pStyle w:val="Header"/>
      <w:spacing w:line="312"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A65F7"/>
    <w:multiLevelType w:val="hybridMultilevel"/>
    <w:tmpl w:val="831C5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E155C6"/>
    <w:multiLevelType w:val="hybridMultilevel"/>
    <w:tmpl w:val="EAFC77F2"/>
    <w:lvl w:ilvl="0" w:tplc="49466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1F58F9"/>
    <w:multiLevelType w:val="hybridMultilevel"/>
    <w:tmpl w:val="150E1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452E38"/>
    <w:multiLevelType w:val="hybridMultilevel"/>
    <w:tmpl w:val="EF786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029985">
    <w:abstractNumId w:val="0"/>
  </w:num>
  <w:num w:numId="2" w16cid:durableId="1542667741">
    <w:abstractNumId w:val="3"/>
  </w:num>
  <w:num w:numId="3" w16cid:durableId="842087521">
    <w:abstractNumId w:val="1"/>
  </w:num>
  <w:num w:numId="4" w16cid:durableId="928805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00"/>
    <w:rsid w:val="00041AFF"/>
    <w:rsid w:val="000B1D79"/>
    <w:rsid w:val="000B2C00"/>
    <w:rsid w:val="001179D5"/>
    <w:rsid w:val="00117F5C"/>
    <w:rsid w:val="00241F09"/>
    <w:rsid w:val="00262BAD"/>
    <w:rsid w:val="00283E7E"/>
    <w:rsid w:val="002F44EB"/>
    <w:rsid w:val="002F72F8"/>
    <w:rsid w:val="00304EB2"/>
    <w:rsid w:val="00315D05"/>
    <w:rsid w:val="003B7540"/>
    <w:rsid w:val="003F05C2"/>
    <w:rsid w:val="00434F85"/>
    <w:rsid w:val="00484EB9"/>
    <w:rsid w:val="00522986"/>
    <w:rsid w:val="006932B7"/>
    <w:rsid w:val="006C27B0"/>
    <w:rsid w:val="006E601E"/>
    <w:rsid w:val="00705454"/>
    <w:rsid w:val="007242E1"/>
    <w:rsid w:val="007B2FB6"/>
    <w:rsid w:val="007C2451"/>
    <w:rsid w:val="007D57B8"/>
    <w:rsid w:val="00892A67"/>
    <w:rsid w:val="008E6C1E"/>
    <w:rsid w:val="009000A1"/>
    <w:rsid w:val="00906195"/>
    <w:rsid w:val="009604A0"/>
    <w:rsid w:val="00975657"/>
    <w:rsid w:val="009E2779"/>
    <w:rsid w:val="00A21942"/>
    <w:rsid w:val="00A36147"/>
    <w:rsid w:val="00A46DD3"/>
    <w:rsid w:val="00A6019D"/>
    <w:rsid w:val="00A877BE"/>
    <w:rsid w:val="00AC1704"/>
    <w:rsid w:val="00AC2DE0"/>
    <w:rsid w:val="00AC50E3"/>
    <w:rsid w:val="00AF2EBE"/>
    <w:rsid w:val="00B54B54"/>
    <w:rsid w:val="00B57444"/>
    <w:rsid w:val="00B6508C"/>
    <w:rsid w:val="00B809B9"/>
    <w:rsid w:val="00BC5A37"/>
    <w:rsid w:val="00BF6D83"/>
    <w:rsid w:val="00C024B3"/>
    <w:rsid w:val="00CC51C7"/>
    <w:rsid w:val="00D160B3"/>
    <w:rsid w:val="00D67106"/>
    <w:rsid w:val="00D8136C"/>
    <w:rsid w:val="00DB122B"/>
    <w:rsid w:val="00DB2067"/>
    <w:rsid w:val="00DB6B29"/>
    <w:rsid w:val="00DF3E1F"/>
    <w:rsid w:val="00EF6AA2"/>
    <w:rsid w:val="00F03984"/>
    <w:rsid w:val="00FA0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E5A80"/>
  <w15:chartTrackingRefBased/>
  <w15:docId w15:val="{9F5293FB-B771-4B42-A347-E365FCF5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1"/>
    <w:qFormat/>
    <w:rsid w:val="000B2C00"/>
    <w:pPr>
      <w:spacing w:after="0" w:line="312" w:lineRule="auto"/>
    </w:pPr>
    <w:rPr>
      <w:rFonts w:ascii="Arial" w:eastAsia="Times New Roman" w:hAnsi="Arial" w:cs="Times New Roman"/>
      <w:kern w:val="0"/>
      <w:sz w:val="20"/>
      <w:szCs w:val="20"/>
      <w14:ligatures w14:val="none"/>
    </w:rPr>
  </w:style>
  <w:style w:type="paragraph" w:styleId="Heading2">
    <w:name w:val="heading 2"/>
    <w:basedOn w:val="Normal"/>
    <w:next w:val="Normal"/>
    <w:link w:val="Heading2Char"/>
    <w:uiPriority w:val="9"/>
    <w:unhideWhenUsed/>
    <w:qFormat/>
    <w:rsid w:val="00484EB9"/>
    <w:pPr>
      <w:keepNext/>
      <w:outlineLvl w:val="1"/>
    </w:pPr>
    <w:rPr>
      <w:rFonts w:eastAsiaTheme="majorEastAsia"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B2C00"/>
  </w:style>
  <w:style w:type="character" w:customStyle="1" w:styleId="CommentTextChar">
    <w:name w:val="Comment Text Char"/>
    <w:basedOn w:val="DefaultParagraphFont"/>
    <w:link w:val="CommentText"/>
    <w:uiPriority w:val="99"/>
    <w:rsid w:val="000B2C00"/>
    <w:rPr>
      <w:rFonts w:ascii="Arial" w:eastAsia="Times New Roman" w:hAnsi="Arial" w:cs="Times New Roman"/>
      <w:kern w:val="0"/>
      <w:sz w:val="20"/>
      <w:szCs w:val="20"/>
      <w14:ligatures w14:val="none"/>
    </w:rPr>
  </w:style>
  <w:style w:type="character" w:styleId="CommentReference">
    <w:name w:val="annotation reference"/>
    <w:basedOn w:val="DefaultParagraphFont"/>
    <w:uiPriority w:val="99"/>
    <w:semiHidden/>
    <w:unhideWhenUsed/>
    <w:rsid w:val="000B2C00"/>
    <w:rPr>
      <w:sz w:val="16"/>
      <w:szCs w:val="16"/>
    </w:rPr>
  </w:style>
  <w:style w:type="paragraph" w:styleId="ListParagraph">
    <w:name w:val="List Paragraph"/>
    <w:basedOn w:val="Normal"/>
    <w:uiPriority w:val="34"/>
    <w:qFormat/>
    <w:rsid w:val="008E6C1E"/>
    <w:pPr>
      <w:ind w:left="720"/>
      <w:contextualSpacing/>
    </w:pPr>
  </w:style>
  <w:style w:type="paragraph" w:styleId="CommentSubject">
    <w:name w:val="annotation subject"/>
    <w:basedOn w:val="CommentText"/>
    <w:next w:val="CommentText"/>
    <w:link w:val="CommentSubjectChar"/>
    <w:uiPriority w:val="99"/>
    <w:semiHidden/>
    <w:unhideWhenUsed/>
    <w:rsid w:val="00DF3E1F"/>
    <w:pPr>
      <w:spacing w:line="240" w:lineRule="auto"/>
    </w:pPr>
    <w:rPr>
      <w:b/>
      <w:bCs/>
    </w:rPr>
  </w:style>
  <w:style w:type="character" w:customStyle="1" w:styleId="CommentSubjectChar">
    <w:name w:val="Comment Subject Char"/>
    <w:basedOn w:val="CommentTextChar"/>
    <w:link w:val="CommentSubject"/>
    <w:uiPriority w:val="99"/>
    <w:semiHidden/>
    <w:rsid w:val="00DF3E1F"/>
    <w:rPr>
      <w:rFonts w:ascii="Arial" w:eastAsia="Times New Roman" w:hAnsi="Arial" w:cs="Times New Roman"/>
      <w:b/>
      <w:bCs/>
      <w:kern w:val="0"/>
      <w:sz w:val="20"/>
      <w:szCs w:val="20"/>
      <w14:ligatures w14:val="none"/>
    </w:rPr>
  </w:style>
  <w:style w:type="paragraph" w:styleId="Header">
    <w:name w:val="header"/>
    <w:basedOn w:val="Normal"/>
    <w:link w:val="HeaderChar"/>
    <w:uiPriority w:val="99"/>
    <w:unhideWhenUsed/>
    <w:rsid w:val="00B54B54"/>
    <w:pPr>
      <w:tabs>
        <w:tab w:val="center" w:pos="4680"/>
        <w:tab w:val="right" w:pos="9360"/>
      </w:tabs>
      <w:spacing w:line="240" w:lineRule="auto"/>
    </w:pPr>
  </w:style>
  <w:style w:type="character" w:customStyle="1" w:styleId="HeaderChar">
    <w:name w:val="Header Char"/>
    <w:basedOn w:val="DefaultParagraphFont"/>
    <w:link w:val="Header"/>
    <w:uiPriority w:val="99"/>
    <w:rsid w:val="00B54B54"/>
    <w:rPr>
      <w:rFonts w:ascii="Arial" w:eastAsia="Times New Roman" w:hAnsi="Arial" w:cs="Times New Roman"/>
      <w:kern w:val="0"/>
      <w:sz w:val="20"/>
      <w:szCs w:val="20"/>
      <w14:ligatures w14:val="none"/>
    </w:rPr>
  </w:style>
  <w:style w:type="paragraph" w:styleId="Footer">
    <w:name w:val="footer"/>
    <w:basedOn w:val="Normal"/>
    <w:link w:val="FooterChar"/>
    <w:uiPriority w:val="99"/>
    <w:unhideWhenUsed/>
    <w:rsid w:val="00B54B54"/>
    <w:pPr>
      <w:tabs>
        <w:tab w:val="center" w:pos="4680"/>
        <w:tab w:val="right" w:pos="9360"/>
      </w:tabs>
      <w:spacing w:line="240" w:lineRule="auto"/>
    </w:pPr>
  </w:style>
  <w:style w:type="character" w:customStyle="1" w:styleId="FooterChar">
    <w:name w:val="Footer Char"/>
    <w:basedOn w:val="DefaultParagraphFont"/>
    <w:link w:val="Footer"/>
    <w:uiPriority w:val="99"/>
    <w:rsid w:val="00B54B54"/>
    <w:rPr>
      <w:rFonts w:ascii="Arial" w:eastAsia="Times New Roman" w:hAnsi="Arial" w:cs="Times New Roman"/>
      <w:kern w:val="0"/>
      <w:sz w:val="20"/>
      <w:szCs w:val="20"/>
      <w14:ligatures w14:val="none"/>
    </w:rPr>
  </w:style>
  <w:style w:type="character" w:customStyle="1" w:styleId="Heading2Char">
    <w:name w:val="Heading 2 Char"/>
    <w:basedOn w:val="DefaultParagraphFont"/>
    <w:link w:val="Heading2"/>
    <w:uiPriority w:val="9"/>
    <w:rsid w:val="00484EB9"/>
    <w:rPr>
      <w:rFonts w:ascii="Arial" w:eastAsiaTheme="majorEastAsia" w:hAnsi="Arial" w:cstheme="majorBidi"/>
      <w:b/>
      <w:bCs/>
      <w:kern w:val="0"/>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1153F9-B1AF-40AF-9AF3-783E4AFB9101}">
  <ds:schemaRefs>
    <ds:schemaRef ds:uri="http://schemas.openxmlformats.org/officeDocument/2006/bibliography"/>
  </ds:schemaRefs>
</ds:datastoreItem>
</file>

<file path=customXml/itemProps2.xml><?xml version="1.0" encoding="utf-8"?>
<ds:datastoreItem xmlns:ds="http://schemas.openxmlformats.org/officeDocument/2006/customXml" ds:itemID="{946A36C9-FABA-4559-8C76-72E20577E4E2}"/>
</file>

<file path=customXml/itemProps3.xml><?xml version="1.0" encoding="utf-8"?>
<ds:datastoreItem xmlns:ds="http://schemas.openxmlformats.org/officeDocument/2006/customXml" ds:itemID="{1653AC2A-E5B7-48DB-8870-941D4C4EC743}"/>
</file>

<file path=customXml/itemProps4.xml><?xml version="1.0" encoding="utf-8"?>
<ds:datastoreItem xmlns:ds="http://schemas.openxmlformats.org/officeDocument/2006/customXml" ds:itemID="{3295FF48-7A64-4E6A-ABEA-D36B21AA2AEB}"/>
</file>

<file path=docMetadata/LabelInfo.xml><?xml version="1.0" encoding="utf-8"?>
<clbl:labelList xmlns:clbl="http://schemas.microsoft.com/office/2020/mipLabelMetadata">
  <clbl:label id="{428b8579-21b3-4d48-948c-344713c6c4f4}" enabled="1" method="Standard" siteId="{b467145b-e9b5-4d22-a13d-8331f319ce09}"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9</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MOA Template</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FHWA Memorandum of Agreement (MOA) Template</dc:title>
  <dc:subject/>
  <dc:creator>WisDOT</dc:creator>
  <cp:keywords/>
  <dc:description/>
  <cp:lastModifiedBy>EGGER, CHRISTOPHER R</cp:lastModifiedBy>
  <cp:revision>4</cp:revision>
  <dcterms:created xsi:type="dcterms:W3CDTF">2025-05-02T13:57:00Z</dcterms:created>
  <dcterms:modified xsi:type="dcterms:W3CDTF">2025-05-07T20:03:00Z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