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F6" w:rsidRPr="000F5EF6" w:rsidRDefault="00DA2B89">
      <w:r>
        <w:t xml:space="preserve"> </w:t>
      </w:r>
      <w:r w:rsidR="000F5EF6">
        <w:t>(Source: FHWA Section 4f Workshop handout 11/2011)</w:t>
      </w:r>
    </w:p>
    <w:p w:rsidR="000F5EF6" w:rsidRDefault="000F5EF6"/>
    <w:tbl>
      <w:tblPr>
        <w:tblStyle w:val="TableGrid"/>
        <w:tblW w:w="14617" w:type="dxa"/>
        <w:tblLook w:val="04A0"/>
      </w:tblPr>
      <w:tblGrid>
        <w:gridCol w:w="1635"/>
        <w:gridCol w:w="2920"/>
        <w:gridCol w:w="1550"/>
        <w:gridCol w:w="1668"/>
        <w:gridCol w:w="1513"/>
        <w:gridCol w:w="1083"/>
        <w:gridCol w:w="2146"/>
        <w:gridCol w:w="2102"/>
      </w:tblGrid>
      <w:tr w:rsidR="001C44AD" w:rsidRPr="00440FD3" w:rsidTr="00DA2B89">
        <w:tc>
          <w:tcPr>
            <w:tcW w:w="1635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 xml:space="preserve">De </w:t>
            </w:r>
            <w:proofErr w:type="spellStart"/>
            <w:r w:rsidRPr="00440FD3">
              <w:rPr>
                <w:b/>
                <w:sz w:val="22"/>
                <w:szCs w:val="22"/>
              </w:rPr>
              <w:t>Minimis</w:t>
            </w:r>
            <w:proofErr w:type="spellEnd"/>
            <w:r w:rsidRPr="00440FD3">
              <w:rPr>
                <w:b/>
                <w:sz w:val="22"/>
                <w:szCs w:val="22"/>
              </w:rPr>
              <w:t xml:space="preserve"> Impact</w:t>
            </w:r>
          </w:p>
        </w:tc>
        <w:tc>
          <w:tcPr>
            <w:tcW w:w="1550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Independent Bikeway or Walk way Projects PE</w:t>
            </w:r>
          </w:p>
        </w:tc>
        <w:tc>
          <w:tcPr>
            <w:tcW w:w="1668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Use of Historic Bridges PE</w:t>
            </w:r>
          </w:p>
        </w:tc>
        <w:tc>
          <w:tcPr>
            <w:tcW w:w="2596" w:type="dxa"/>
            <w:gridSpan w:val="2"/>
          </w:tcPr>
          <w:p w:rsidR="000F5EF6" w:rsidRPr="00440FD3" w:rsidRDefault="000F5EF6" w:rsidP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Minor Involvement with Parks, Recreation Lands, and Wildlife and Waterfowl Refuges PE</w:t>
            </w:r>
          </w:p>
        </w:tc>
        <w:tc>
          <w:tcPr>
            <w:tcW w:w="2146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Minor Involvement with Historic Sites  PE</w:t>
            </w:r>
          </w:p>
        </w:tc>
        <w:tc>
          <w:tcPr>
            <w:tcW w:w="2102" w:type="dxa"/>
          </w:tcPr>
          <w:p w:rsidR="00440FD3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 xml:space="preserve">Transportation Projects that have a Net Benefit to </w:t>
            </w:r>
          </w:p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a Section 4f Property PE</w:t>
            </w:r>
          </w:p>
        </w:tc>
      </w:tr>
      <w:tr w:rsidR="001C44AD" w:rsidTr="00DA2B89">
        <w:tc>
          <w:tcPr>
            <w:tcW w:w="1635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Date Enacted</w:t>
            </w:r>
          </w:p>
        </w:tc>
        <w:tc>
          <w:tcPr>
            <w:tcW w:w="2920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12/13/05 guidance issued</w:t>
            </w:r>
          </w:p>
        </w:tc>
        <w:tc>
          <w:tcPr>
            <w:tcW w:w="1550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5/23/77</w:t>
            </w:r>
          </w:p>
        </w:tc>
        <w:tc>
          <w:tcPr>
            <w:tcW w:w="1668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7/5/83</w:t>
            </w:r>
          </w:p>
        </w:tc>
        <w:tc>
          <w:tcPr>
            <w:tcW w:w="2596" w:type="dxa"/>
            <w:gridSpan w:val="2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12/23/86</w:t>
            </w:r>
          </w:p>
        </w:tc>
        <w:tc>
          <w:tcPr>
            <w:tcW w:w="2146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12/23/86</w:t>
            </w:r>
          </w:p>
        </w:tc>
        <w:tc>
          <w:tcPr>
            <w:tcW w:w="2102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4/20/05</w:t>
            </w:r>
          </w:p>
        </w:tc>
      </w:tr>
      <w:tr w:rsidR="001C44AD" w:rsidTr="00DA2B89">
        <w:tc>
          <w:tcPr>
            <w:tcW w:w="1635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Project Type</w:t>
            </w:r>
          </w:p>
        </w:tc>
        <w:tc>
          <w:tcPr>
            <w:tcW w:w="2920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Any type of project</w:t>
            </w:r>
          </w:p>
        </w:tc>
        <w:tc>
          <w:tcPr>
            <w:tcW w:w="1550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Independent Bikeway or walkway project, not incidental activities of a highway project</w:t>
            </w:r>
          </w:p>
        </w:tc>
        <w:tc>
          <w:tcPr>
            <w:tcW w:w="1668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Rehabilitation or replacement of historic bridges</w:t>
            </w:r>
          </w:p>
        </w:tc>
        <w:tc>
          <w:tcPr>
            <w:tcW w:w="2596" w:type="dxa"/>
            <w:gridSpan w:val="2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 xml:space="preserve">Improvement of operational characteristics, safety, and or physical condition of an existing highway on essentially the same alignment </w:t>
            </w:r>
          </w:p>
        </w:tc>
        <w:tc>
          <w:tcPr>
            <w:tcW w:w="2146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Improvement of operational characteristics, safety, and or physical condition of an existing highway on essentially the same alignment</w:t>
            </w:r>
          </w:p>
        </w:tc>
        <w:tc>
          <w:tcPr>
            <w:tcW w:w="2102" w:type="dxa"/>
          </w:tcPr>
          <w:p w:rsidR="000F5EF6" w:rsidRPr="00440FD3" w:rsidRDefault="000F5EF6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Any type of project on existing or new alignment</w:t>
            </w:r>
          </w:p>
        </w:tc>
      </w:tr>
      <w:tr w:rsidR="001C44AD" w:rsidTr="00DA2B89">
        <w:tc>
          <w:tcPr>
            <w:tcW w:w="1635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NEPA Level</w:t>
            </w:r>
          </w:p>
        </w:tc>
        <w:tc>
          <w:tcPr>
            <w:tcW w:w="2920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CE, EA, or EIS</w:t>
            </w:r>
          </w:p>
        </w:tc>
        <w:tc>
          <w:tcPr>
            <w:tcW w:w="1550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CEs or EAs only</w:t>
            </w:r>
          </w:p>
        </w:tc>
        <w:tc>
          <w:tcPr>
            <w:tcW w:w="1668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CE, EA, or EIS</w:t>
            </w:r>
          </w:p>
        </w:tc>
        <w:tc>
          <w:tcPr>
            <w:tcW w:w="2596" w:type="dxa"/>
            <w:gridSpan w:val="2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CEs or EAs only</w:t>
            </w:r>
          </w:p>
        </w:tc>
        <w:tc>
          <w:tcPr>
            <w:tcW w:w="2146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CEs or EAs only</w:t>
            </w:r>
          </w:p>
        </w:tc>
        <w:tc>
          <w:tcPr>
            <w:tcW w:w="2102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CE, EA, or EIS</w:t>
            </w:r>
          </w:p>
        </w:tc>
      </w:tr>
      <w:tr w:rsidR="001C44AD" w:rsidTr="00DA2B89">
        <w:tc>
          <w:tcPr>
            <w:tcW w:w="1635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4f Property Applicability</w:t>
            </w:r>
          </w:p>
        </w:tc>
        <w:tc>
          <w:tcPr>
            <w:tcW w:w="2920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All Section 4</w:t>
            </w:r>
            <w:r w:rsidR="000C6AAB">
              <w:rPr>
                <w:rFonts w:ascii="Arial" w:hAnsi="Arial" w:cs="Arial"/>
                <w:sz w:val="20"/>
                <w:szCs w:val="20"/>
              </w:rPr>
              <w:t>(</w:t>
            </w:r>
            <w:r w:rsidRPr="00440FD3">
              <w:rPr>
                <w:rFonts w:ascii="Arial" w:hAnsi="Arial" w:cs="Arial"/>
                <w:sz w:val="20"/>
                <w:szCs w:val="20"/>
              </w:rPr>
              <w:t>f</w:t>
            </w:r>
            <w:r w:rsidR="000C6AAB">
              <w:rPr>
                <w:rFonts w:ascii="Arial" w:hAnsi="Arial" w:cs="Arial"/>
                <w:sz w:val="20"/>
                <w:szCs w:val="20"/>
              </w:rPr>
              <w:t>)</w:t>
            </w:r>
            <w:r w:rsidRPr="00440FD3">
              <w:rPr>
                <w:rFonts w:ascii="Arial" w:hAnsi="Arial" w:cs="Arial"/>
                <w:sz w:val="20"/>
                <w:szCs w:val="20"/>
              </w:rPr>
              <w:t xml:space="preserve"> properties</w:t>
            </w:r>
          </w:p>
        </w:tc>
        <w:tc>
          <w:tcPr>
            <w:tcW w:w="1550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Parks or recreation areas only</w:t>
            </w:r>
          </w:p>
        </w:tc>
        <w:tc>
          <w:tcPr>
            <w:tcW w:w="1668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Historic Bridges that are not a National Historic Landmark</w:t>
            </w:r>
          </w:p>
        </w:tc>
        <w:tc>
          <w:tcPr>
            <w:tcW w:w="2596" w:type="dxa"/>
            <w:gridSpan w:val="2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Parks, Recreation ands and wildlife and waterfowl refuges adjacent to the existing highway facility</w:t>
            </w:r>
          </w:p>
        </w:tc>
        <w:tc>
          <w:tcPr>
            <w:tcW w:w="2146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Historic sites adjacent to the existing highway facility</w:t>
            </w:r>
          </w:p>
        </w:tc>
        <w:tc>
          <w:tcPr>
            <w:tcW w:w="2102" w:type="dxa"/>
          </w:tcPr>
          <w:p w:rsidR="000F5EF6" w:rsidRPr="00440FD3" w:rsidRDefault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All section 4f properties</w:t>
            </w:r>
          </w:p>
        </w:tc>
      </w:tr>
      <w:tr w:rsidR="001C44AD" w:rsidTr="00DA2B89">
        <w:trPr>
          <w:trHeight w:val="735"/>
        </w:trPr>
        <w:tc>
          <w:tcPr>
            <w:tcW w:w="1635" w:type="dxa"/>
            <w:vMerge w:val="restart"/>
          </w:tcPr>
          <w:p w:rsidR="001C44AD" w:rsidRPr="00440FD3" w:rsidRDefault="001C44AD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Impact Threshold</w:t>
            </w:r>
          </w:p>
        </w:tc>
        <w:tc>
          <w:tcPr>
            <w:tcW w:w="2920" w:type="dxa"/>
            <w:vMerge w:val="restart"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>For historic properties:</w:t>
            </w:r>
          </w:p>
          <w:p w:rsidR="001C44AD" w:rsidRPr="00440FD3" w:rsidRDefault="001C44AD" w:rsidP="00440FD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  <w:u w:val="single"/>
              </w:rPr>
              <w:t>No Historic Properties Affected</w:t>
            </w:r>
            <w:r w:rsidRPr="00440FD3">
              <w:rPr>
                <w:rFonts w:ascii="Arial" w:hAnsi="Arial" w:cs="Arial"/>
                <w:sz w:val="20"/>
                <w:szCs w:val="20"/>
              </w:rPr>
              <w:t xml:space="preserve"> OR</w:t>
            </w:r>
          </w:p>
          <w:p w:rsidR="001C44AD" w:rsidRPr="00440FD3" w:rsidRDefault="001C44AD" w:rsidP="00440FD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C44AD" w:rsidRPr="00440FD3" w:rsidRDefault="001C44AD" w:rsidP="00440FD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 xml:space="preserve">Transportation program or project has </w:t>
            </w:r>
            <w:r w:rsidRPr="00440FD3">
              <w:rPr>
                <w:rFonts w:ascii="Arial" w:hAnsi="Arial" w:cs="Arial"/>
                <w:sz w:val="20"/>
                <w:szCs w:val="20"/>
                <w:u w:val="single"/>
              </w:rPr>
              <w:t>no adverse effect</w:t>
            </w:r>
            <w:r w:rsidRPr="00440FD3">
              <w:rPr>
                <w:rFonts w:ascii="Arial" w:hAnsi="Arial" w:cs="Arial"/>
                <w:sz w:val="20"/>
                <w:szCs w:val="20"/>
              </w:rPr>
              <w:t xml:space="preserve"> on historic sites</w:t>
            </w:r>
          </w:p>
          <w:p w:rsidR="001C44AD" w:rsidRPr="00440FD3" w:rsidRDefault="001C44AD" w:rsidP="00440FD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1C44AD" w:rsidRPr="00440FD3" w:rsidRDefault="001C44AD" w:rsidP="00440FD3">
            <w:pPr>
              <w:rPr>
                <w:rFonts w:ascii="Arial" w:hAnsi="Arial" w:cs="Arial"/>
                <w:sz w:val="20"/>
                <w:szCs w:val="20"/>
              </w:rPr>
            </w:pPr>
            <w:r w:rsidRPr="00440FD3">
              <w:rPr>
                <w:rFonts w:ascii="Arial" w:hAnsi="Arial" w:cs="Arial"/>
                <w:sz w:val="20"/>
                <w:szCs w:val="20"/>
              </w:rPr>
              <w:t xml:space="preserve">For Parks, Recreation, or Refuge Sites, project will not adversely affect the features, attributes or activities qualifying the property for Section 4f protection. </w:t>
            </w:r>
          </w:p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significant impacts (No displacements, historic site impacts, minimal water quality impacts, etc.) </w:t>
            </w:r>
          </w:p>
        </w:tc>
        <w:tc>
          <w:tcPr>
            <w:tcW w:w="1668" w:type="dxa"/>
            <w:vMerge w:val="restart"/>
          </w:tcPr>
          <w:p w:rsidR="001C44AD" w:rsidRDefault="001C44AD" w:rsidP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bridge can be rehabilitated without affecting the historic integrity, section 4(f) does not apply. </w:t>
            </w:r>
          </w:p>
          <w:p w:rsidR="001C44AD" w:rsidRDefault="001C44AD" w:rsidP="001C44AD">
            <w:pPr>
              <w:rPr>
                <w:rFonts w:ascii="Arial" w:hAnsi="Arial" w:cs="Arial"/>
                <w:sz w:val="20"/>
                <w:szCs w:val="20"/>
              </w:rPr>
            </w:pPr>
          </w:p>
          <w:p w:rsidR="001C44AD" w:rsidRPr="00440FD3" w:rsidRDefault="001C44AD" w:rsidP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bridge is to be demolished and/or replaced, Section 4(f) applies. </w:t>
            </w:r>
          </w:p>
        </w:tc>
        <w:tc>
          <w:tcPr>
            <w:tcW w:w="2596" w:type="dxa"/>
            <w:gridSpan w:val="2"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amount of property that may be acquired/used:</w:t>
            </w:r>
          </w:p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</w:tcPr>
          <w:p w:rsidR="001C44AD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may not removed or alter historic buildings, structures 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objects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archaeological resources important for preservation in place. </w:t>
            </w:r>
          </w:p>
          <w:p w:rsidR="005B1635" w:rsidRDefault="005B163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1635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must result in a </w:t>
            </w:r>
            <w:r w:rsidRPr="005B1635">
              <w:rPr>
                <w:rFonts w:ascii="Arial" w:hAnsi="Arial" w:cs="Arial"/>
                <w:sz w:val="20"/>
                <w:szCs w:val="20"/>
                <w:u w:val="single"/>
              </w:rPr>
              <w:t>no effect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5B1635">
              <w:rPr>
                <w:rFonts w:ascii="Arial" w:hAnsi="Arial" w:cs="Arial"/>
                <w:sz w:val="20"/>
                <w:szCs w:val="20"/>
                <w:u w:val="single"/>
              </w:rPr>
              <w:t>no adverse effect</w:t>
            </w:r>
            <w:r>
              <w:rPr>
                <w:rFonts w:ascii="Arial" w:hAnsi="Arial" w:cs="Arial"/>
                <w:sz w:val="20"/>
                <w:szCs w:val="20"/>
              </w:rPr>
              <w:t xml:space="preserve"> determination via the section 106 process. </w:t>
            </w:r>
          </w:p>
        </w:tc>
        <w:tc>
          <w:tcPr>
            <w:tcW w:w="2102" w:type="dxa"/>
            <w:vMerge w:val="restart"/>
          </w:tcPr>
          <w:p w:rsidR="001C44AD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impact limits, but project results in an overall enhancement to the property. </w:t>
            </w:r>
          </w:p>
          <w:p w:rsidR="005B1635" w:rsidRDefault="005B163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1635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historic properties the project doesn’t necessarily require a no effect or no adverse effect determination, but property remains eligible for NRHP.</w:t>
            </w:r>
          </w:p>
        </w:tc>
      </w:tr>
      <w:tr w:rsidR="001C44AD" w:rsidTr="00DA2B89">
        <w:trPr>
          <w:trHeight w:val="735"/>
        </w:trPr>
        <w:tc>
          <w:tcPr>
            <w:tcW w:w="1635" w:type="dxa"/>
            <w:vMerge/>
          </w:tcPr>
          <w:p w:rsidR="001C44AD" w:rsidRPr="00440FD3" w:rsidRDefault="001C44AD">
            <w:pPr>
              <w:rPr>
                <w:b/>
                <w:sz w:val="22"/>
                <w:szCs w:val="22"/>
              </w:rPr>
            </w:pPr>
          </w:p>
        </w:tc>
        <w:tc>
          <w:tcPr>
            <w:tcW w:w="2920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1C44AD" w:rsidRDefault="001C44AD" w:rsidP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Size of Section 4(f) site:</w:t>
            </w:r>
          </w:p>
        </w:tc>
        <w:tc>
          <w:tcPr>
            <w:tcW w:w="1083" w:type="dxa"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to be acquired</w:t>
            </w:r>
          </w:p>
        </w:tc>
        <w:tc>
          <w:tcPr>
            <w:tcW w:w="2146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4AD" w:rsidTr="00DA2B89">
        <w:trPr>
          <w:trHeight w:val="735"/>
        </w:trPr>
        <w:tc>
          <w:tcPr>
            <w:tcW w:w="1635" w:type="dxa"/>
            <w:vMerge/>
          </w:tcPr>
          <w:p w:rsidR="001C44AD" w:rsidRPr="00440FD3" w:rsidRDefault="001C44AD">
            <w:pPr>
              <w:rPr>
                <w:b/>
                <w:sz w:val="22"/>
                <w:szCs w:val="22"/>
              </w:rPr>
            </w:pPr>
          </w:p>
        </w:tc>
        <w:tc>
          <w:tcPr>
            <w:tcW w:w="2920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1C44AD" w:rsidRDefault="001C44AD" w:rsidP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&lt;10 acres</w:t>
            </w:r>
          </w:p>
        </w:tc>
        <w:tc>
          <w:tcPr>
            <w:tcW w:w="1083" w:type="dxa"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 of site</w:t>
            </w:r>
          </w:p>
        </w:tc>
        <w:tc>
          <w:tcPr>
            <w:tcW w:w="2146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4AD" w:rsidTr="00DA2B89">
        <w:trPr>
          <w:trHeight w:val="735"/>
        </w:trPr>
        <w:tc>
          <w:tcPr>
            <w:tcW w:w="1635" w:type="dxa"/>
            <w:vMerge/>
          </w:tcPr>
          <w:p w:rsidR="001C44AD" w:rsidRPr="00440FD3" w:rsidRDefault="001C44AD">
            <w:pPr>
              <w:rPr>
                <w:b/>
                <w:sz w:val="22"/>
                <w:szCs w:val="22"/>
              </w:rPr>
            </w:pPr>
          </w:p>
        </w:tc>
        <w:tc>
          <w:tcPr>
            <w:tcW w:w="2920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1C44AD" w:rsidRDefault="001C44AD" w:rsidP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– 100 acres</w:t>
            </w:r>
          </w:p>
        </w:tc>
        <w:tc>
          <w:tcPr>
            <w:tcW w:w="1083" w:type="dxa"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acre</w:t>
            </w:r>
          </w:p>
        </w:tc>
        <w:tc>
          <w:tcPr>
            <w:tcW w:w="2146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4AD" w:rsidTr="00DA2B89">
        <w:trPr>
          <w:trHeight w:val="735"/>
        </w:trPr>
        <w:tc>
          <w:tcPr>
            <w:tcW w:w="1635" w:type="dxa"/>
            <w:vMerge/>
          </w:tcPr>
          <w:p w:rsidR="001C44AD" w:rsidRPr="00440FD3" w:rsidRDefault="001C44AD">
            <w:pPr>
              <w:rPr>
                <w:b/>
                <w:sz w:val="22"/>
                <w:szCs w:val="22"/>
              </w:rPr>
            </w:pPr>
          </w:p>
        </w:tc>
        <w:tc>
          <w:tcPr>
            <w:tcW w:w="2920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1C44AD" w:rsidRDefault="001C44AD" w:rsidP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1C44AD" w:rsidRDefault="001C4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&gt;100 Acres</w:t>
            </w:r>
          </w:p>
        </w:tc>
        <w:tc>
          <w:tcPr>
            <w:tcW w:w="1083" w:type="dxa"/>
          </w:tcPr>
          <w:p w:rsidR="001C44AD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1% of site</w:t>
            </w:r>
          </w:p>
        </w:tc>
        <w:tc>
          <w:tcPr>
            <w:tcW w:w="2146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1C44AD" w:rsidRPr="00440FD3" w:rsidRDefault="001C4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B89" w:rsidRPr="00440FD3" w:rsidTr="00DA2B89">
        <w:tc>
          <w:tcPr>
            <w:tcW w:w="1635" w:type="dxa"/>
          </w:tcPr>
          <w:p w:rsidR="00DA2B89" w:rsidRPr="00440FD3" w:rsidRDefault="00DA2B89" w:rsidP="006923C2">
            <w:pPr>
              <w:rPr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DA2B89" w:rsidRPr="00440FD3" w:rsidRDefault="00DA2B89" w:rsidP="006923C2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 xml:space="preserve">De </w:t>
            </w:r>
            <w:proofErr w:type="spellStart"/>
            <w:r w:rsidRPr="00440FD3">
              <w:rPr>
                <w:b/>
                <w:sz w:val="22"/>
                <w:szCs w:val="22"/>
              </w:rPr>
              <w:t>Minimis</w:t>
            </w:r>
            <w:proofErr w:type="spellEnd"/>
            <w:r w:rsidRPr="00440FD3">
              <w:rPr>
                <w:b/>
                <w:sz w:val="22"/>
                <w:szCs w:val="22"/>
              </w:rPr>
              <w:t xml:space="preserve"> Impact</w:t>
            </w:r>
          </w:p>
        </w:tc>
        <w:tc>
          <w:tcPr>
            <w:tcW w:w="1550" w:type="dxa"/>
          </w:tcPr>
          <w:p w:rsidR="00DA2B89" w:rsidRPr="00440FD3" w:rsidRDefault="00DA2B89" w:rsidP="006923C2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Independent Bikeway or Walk way Projects PE</w:t>
            </w:r>
          </w:p>
        </w:tc>
        <w:tc>
          <w:tcPr>
            <w:tcW w:w="1668" w:type="dxa"/>
          </w:tcPr>
          <w:p w:rsidR="00DA2B89" w:rsidRPr="00440FD3" w:rsidRDefault="00DA2B89" w:rsidP="006923C2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Use of Historic Bridges PE</w:t>
            </w:r>
          </w:p>
        </w:tc>
        <w:tc>
          <w:tcPr>
            <w:tcW w:w="2596" w:type="dxa"/>
            <w:gridSpan w:val="2"/>
          </w:tcPr>
          <w:p w:rsidR="00DA2B89" w:rsidRPr="00440FD3" w:rsidRDefault="00DA2B89" w:rsidP="006923C2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Minor Involvement with Parks, Recreation Lands, and Wildlife and Waterfowl Refuges PE</w:t>
            </w:r>
          </w:p>
        </w:tc>
        <w:tc>
          <w:tcPr>
            <w:tcW w:w="2146" w:type="dxa"/>
          </w:tcPr>
          <w:p w:rsidR="00DA2B89" w:rsidRPr="00440FD3" w:rsidRDefault="00DA2B89" w:rsidP="006923C2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Minor Involvement with Historic Sites  PE</w:t>
            </w:r>
          </w:p>
        </w:tc>
        <w:tc>
          <w:tcPr>
            <w:tcW w:w="2102" w:type="dxa"/>
          </w:tcPr>
          <w:p w:rsidR="00DA2B89" w:rsidRPr="00440FD3" w:rsidRDefault="00DA2B89" w:rsidP="006923C2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 xml:space="preserve">Transportation Projects that have a Net Benefit to </w:t>
            </w:r>
          </w:p>
          <w:p w:rsidR="00DA2B89" w:rsidRPr="00440FD3" w:rsidRDefault="00DA2B89" w:rsidP="006923C2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a Section 4f Property PE</w:t>
            </w:r>
          </w:p>
        </w:tc>
      </w:tr>
      <w:tr w:rsidR="001C44AD" w:rsidTr="00DA2B89">
        <w:tc>
          <w:tcPr>
            <w:tcW w:w="1635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Coordination and Concurrence Requirements</w:t>
            </w:r>
          </w:p>
        </w:tc>
        <w:tc>
          <w:tcPr>
            <w:tcW w:w="2920" w:type="dxa"/>
          </w:tcPr>
          <w:p w:rsidR="000F5EF6" w:rsidRDefault="005B1635" w:rsidP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Historic Properties, Section 106 Consultation process utilized. </w:t>
            </w:r>
          </w:p>
          <w:p w:rsidR="005B1635" w:rsidRDefault="005B1635" w:rsidP="005B163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1635" w:rsidRPr="005B1635" w:rsidRDefault="005B1635" w:rsidP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Officials with jurisdiction over the property (if historic, SHPO or THPO, and ACHP if participating) must be informed of FHWA’s intent to make a finding of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impact, and they must </w:t>
            </w:r>
            <w:r w:rsidRPr="005B1635">
              <w:rPr>
                <w:rFonts w:ascii="Arial" w:hAnsi="Arial" w:cs="Arial"/>
                <w:sz w:val="20"/>
                <w:szCs w:val="20"/>
              </w:rPr>
              <w:t>concur in writing</w:t>
            </w:r>
            <w:r w:rsidRPr="005B163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 the assessment of project effects. </w:t>
            </w:r>
          </w:p>
          <w:p w:rsidR="005B1635" w:rsidRPr="00440FD3" w:rsidRDefault="005B1635" w:rsidP="005B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Official with jurisdiction concurs in writing that project is acceptable and consistent with designated use of property. </w:t>
            </w:r>
          </w:p>
        </w:tc>
        <w:tc>
          <w:tcPr>
            <w:tcW w:w="1668" w:type="dxa"/>
          </w:tcPr>
          <w:p w:rsidR="000F5EF6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replacement is proposed, the bridge must be made available for an alternative use. </w:t>
            </w:r>
          </w:p>
          <w:p w:rsidR="005B1635" w:rsidRDefault="005B163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1635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SHPO concurs in writing with assessment of impacts and proposed mitigation. </w:t>
            </w:r>
          </w:p>
        </w:tc>
        <w:tc>
          <w:tcPr>
            <w:tcW w:w="2596" w:type="dxa"/>
            <w:gridSpan w:val="2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Official with jurisdiction concurs in writing with assessment of impacts and proposed mitigation. </w:t>
            </w:r>
          </w:p>
        </w:tc>
        <w:tc>
          <w:tcPr>
            <w:tcW w:w="2146" w:type="dxa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SHPO concurs in writing with assessment of impacts and proposed mitigation </w:t>
            </w:r>
          </w:p>
        </w:tc>
        <w:tc>
          <w:tcPr>
            <w:tcW w:w="2102" w:type="dxa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Official with jurisdiction or SHPO/THPO concurs in writing with assessment of impacts, proposed mitigation, proposed measures to minimize harm; mitigation necessary to preserve, rehabilitate and enhance those features and values of the Section 4(f) property; and that such measures will result in a net benefit to the Section 4(f) property. </w:t>
            </w:r>
          </w:p>
        </w:tc>
      </w:tr>
      <w:tr w:rsidR="001C44AD" w:rsidTr="00DA2B89">
        <w:tc>
          <w:tcPr>
            <w:tcW w:w="1635" w:type="dxa"/>
          </w:tcPr>
          <w:p w:rsidR="000F5EF6" w:rsidRPr="00440FD3" w:rsidRDefault="000F5EF6">
            <w:pPr>
              <w:rPr>
                <w:b/>
                <w:sz w:val="22"/>
                <w:szCs w:val="22"/>
              </w:rPr>
            </w:pPr>
            <w:r w:rsidRPr="00440FD3">
              <w:rPr>
                <w:b/>
                <w:sz w:val="22"/>
                <w:szCs w:val="22"/>
              </w:rPr>
              <w:t>Public Notice</w:t>
            </w:r>
          </w:p>
        </w:tc>
        <w:tc>
          <w:tcPr>
            <w:tcW w:w="2920" w:type="dxa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notice and opportunity for public review &amp; comment also required</w:t>
            </w:r>
          </w:p>
        </w:tc>
        <w:tc>
          <w:tcPr>
            <w:tcW w:w="1550" w:type="dxa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68" w:type="dxa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596" w:type="dxa"/>
            <w:gridSpan w:val="2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46" w:type="dxa"/>
          </w:tcPr>
          <w:p w:rsidR="000F5EF6" w:rsidRPr="00440FD3" w:rsidRDefault="005B1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</w:tc>
        <w:tc>
          <w:tcPr>
            <w:tcW w:w="2102" w:type="dxa"/>
          </w:tcPr>
          <w:p w:rsidR="000F5EF6" w:rsidRPr="00440FD3" w:rsidRDefault="005B1635" w:rsidP="00A77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projects with one or more public meetings or hearings</w:t>
            </w:r>
            <w:r w:rsidR="00A77DFB">
              <w:rPr>
                <w:rFonts w:ascii="Arial" w:hAnsi="Arial" w:cs="Arial"/>
                <w:sz w:val="20"/>
                <w:szCs w:val="20"/>
              </w:rPr>
              <w:t xml:space="preserve">, information on the proposed use of the Section 4(f) properties shall be communicated to the public. . </w:t>
            </w:r>
          </w:p>
        </w:tc>
      </w:tr>
    </w:tbl>
    <w:p w:rsidR="000F5EF6" w:rsidRDefault="000F5EF6"/>
    <w:sectPr w:rsidR="000F5EF6" w:rsidSect="000F5EF6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A4F" w:rsidRDefault="00755A4F" w:rsidP="00DA2B89">
      <w:r>
        <w:separator/>
      </w:r>
    </w:p>
  </w:endnote>
  <w:endnote w:type="continuationSeparator" w:id="0">
    <w:p w:rsidR="00755A4F" w:rsidRDefault="00755A4F" w:rsidP="00DA2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4017"/>
      <w:docPartObj>
        <w:docPartGallery w:val="Page Numbers (Bottom of Page)"/>
        <w:docPartUnique/>
      </w:docPartObj>
    </w:sdtPr>
    <w:sdtContent>
      <w:p w:rsidR="00DA2B89" w:rsidRDefault="002E04E2">
        <w:pPr>
          <w:pStyle w:val="Footer"/>
          <w:jc w:val="right"/>
        </w:pPr>
        <w:fldSimple w:instr=" PAGE   \* MERGEFORMAT ">
          <w:r w:rsidR="005D1D9D">
            <w:rPr>
              <w:noProof/>
            </w:rPr>
            <w:t>1</w:t>
          </w:r>
        </w:fldSimple>
      </w:p>
    </w:sdtContent>
  </w:sdt>
  <w:p w:rsidR="00DA2B89" w:rsidRDefault="00DA2B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A4F" w:rsidRDefault="00755A4F" w:rsidP="00DA2B89">
      <w:r>
        <w:separator/>
      </w:r>
    </w:p>
  </w:footnote>
  <w:footnote w:type="continuationSeparator" w:id="0">
    <w:p w:rsidR="00755A4F" w:rsidRDefault="00755A4F" w:rsidP="00DA2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  <w:szCs w:val="32"/>
      </w:rPr>
      <w:alias w:val="Title"/>
      <w:id w:val="77738743"/>
      <w:placeholder>
        <w:docPart w:val="773EE1C7058644DDA326465574F8CF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A2B89" w:rsidRDefault="005D1D9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sz w:val="32"/>
            <w:szCs w:val="32"/>
          </w:rPr>
          <w:t xml:space="preserve">De </w:t>
        </w:r>
        <w:proofErr w:type="spellStart"/>
        <w:r>
          <w:rPr>
            <w:b/>
            <w:sz w:val="32"/>
            <w:szCs w:val="32"/>
          </w:rPr>
          <w:t>Minimis</w:t>
        </w:r>
        <w:proofErr w:type="spellEnd"/>
        <w:r>
          <w:rPr>
            <w:b/>
            <w:sz w:val="32"/>
            <w:szCs w:val="32"/>
          </w:rPr>
          <w:t xml:space="preserve"> and Section 4(f) Programmatic Evaluations (PE) Comparison Chart</w:t>
        </w:r>
      </w:p>
    </w:sdtContent>
  </w:sdt>
  <w:p w:rsidR="00DA2B89" w:rsidRDefault="00DA2B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EF6"/>
    <w:rsid w:val="000A6BFA"/>
    <w:rsid w:val="000C6AAB"/>
    <w:rsid w:val="000F5EF6"/>
    <w:rsid w:val="001C44AD"/>
    <w:rsid w:val="00252156"/>
    <w:rsid w:val="002E04E2"/>
    <w:rsid w:val="00410A94"/>
    <w:rsid w:val="00440FD3"/>
    <w:rsid w:val="004E1F8A"/>
    <w:rsid w:val="00503D72"/>
    <w:rsid w:val="00513022"/>
    <w:rsid w:val="005B1635"/>
    <w:rsid w:val="005D1D9D"/>
    <w:rsid w:val="00692683"/>
    <w:rsid w:val="006B1184"/>
    <w:rsid w:val="006D0733"/>
    <w:rsid w:val="00755A4F"/>
    <w:rsid w:val="00855FA0"/>
    <w:rsid w:val="00932B74"/>
    <w:rsid w:val="009A6C60"/>
    <w:rsid w:val="009E587D"/>
    <w:rsid w:val="00A77DFB"/>
    <w:rsid w:val="00AA1B49"/>
    <w:rsid w:val="00B66DF4"/>
    <w:rsid w:val="00B80EC6"/>
    <w:rsid w:val="00D503A5"/>
    <w:rsid w:val="00DA2B89"/>
    <w:rsid w:val="00ED29FA"/>
    <w:rsid w:val="00F368E2"/>
    <w:rsid w:val="00F65FE7"/>
    <w:rsid w:val="00FD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E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B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B8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3EE1C7058644DDA326465574F8C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48D6C-31E0-4894-B60C-170C44A3D669}"/>
      </w:docPartPr>
      <w:docPartBody>
        <w:p w:rsidR="00842FF3" w:rsidRDefault="007E2ED3" w:rsidP="007E2ED3">
          <w:pPr>
            <w:pStyle w:val="773EE1C7058644DDA326465574F8CF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7E2ED3"/>
    <w:rsid w:val="007E2ED3"/>
    <w:rsid w:val="00842FF3"/>
    <w:rsid w:val="008C018E"/>
    <w:rsid w:val="009405FB"/>
    <w:rsid w:val="00AB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3EE1C7058644DDA326465574F8CFDB">
    <w:name w:val="773EE1C7058644DDA326465574F8CFDB"/>
    <w:rsid w:val="007E2E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4965D2-F01C-43FB-9204-0BAA92FE9369}"/>
</file>

<file path=customXml/itemProps2.xml><?xml version="1.0" encoding="utf-8"?>
<ds:datastoreItem xmlns:ds="http://schemas.openxmlformats.org/officeDocument/2006/customXml" ds:itemID="{6E7E229D-B3E5-4D12-9292-F0C028C3376A}"/>
</file>

<file path=customXml/itemProps3.xml><?xml version="1.0" encoding="utf-8"?>
<ds:datastoreItem xmlns:ds="http://schemas.openxmlformats.org/officeDocument/2006/customXml" ds:itemID="{CC19B201-D373-47FD-9D02-5D7C03391F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3708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Minimis and Section 4(f) Programmatic Evaluations (PE) Comparison Chart</dc:title>
  <dc:creator>Sharlene TeBeest</dc:creator>
  <cp:lastModifiedBy>dotjmn</cp:lastModifiedBy>
  <cp:revision>2</cp:revision>
  <dcterms:created xsi:type="dcterms:W3CDTF">2015-02-02T19:28:00Z</dcterms:created>
  <dcterms:modified xsi:type="dcterms:W3CDTF">2015-02-02T19:28:00Z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