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106" w14:textId="77777777" w:rsidR="007375EF" w:rsidRPr="0095725E" w:rsidRDefault="004D7F24" w:rsidP="0068423C">
      <w:pPr>
        <w:spacing w:after="0"/>
        <w:ind w:left="360" w:right="-90" w:hanging="360"/>
        <w:jc w:val="center"/>
        <w:rPr>
          <w:rFonts w:ascii="Times New Roman" w:hAnsi="Times New Roman" w:cs="Times New Roman"/>
          <w:color w:val="000000" w:themeColor="text1"/>
          <w:sz w:val="28"/>
          <w:szCs w:val="28"/>
        </w:rPr>
      </w:pPr>
      <w:r w:rsidRPr="0095725E">
        <w:rPr>
          <w:rFonts w:ascii="Times New Roman" w:eastAsia="Times New Roman" w:hAnsi="Times New Roman" w:cs="Times New Roman"/>
          <w:b/>
          <w:color w:val="000000" w:themeColor="text1"/>
          <w:sz w:val="28"/>
          <w:szCs w:val="28"/>
        </w:rPr>
        <w:t>TRAFFIC CONTROL TECHNICAL COMMITTEE (TC²)</w:t>
      </w:r>
      <w:r w:rsidR="00440A7C" w:rsidRPr="0095725E">
        <w:rPr>
          <w:rFonts w:ascii="Times New Roman" w:eastAsia="Times New Roman" w:hAnsi="Times New Roman" w:cs="Times New Roman"/>
          <w:b/>
          <w:color w:val="000000" w:themeColor="text1"/>
          <w:sz w:val="28"/>
          <w:szCs w:val="28"/>
        </w:rPr>
        <w:t xml:space="preserve"> MEETING</w:t>
      </w:r>
      <w:r w:rsidR="00954443" w:rsidRPr="0095725E">
        <w:rPr>
          <w:rFonts w:ascii="Times New Roman" w:eastAsia="Times New Roman" w:hAnsi="Times New Roman" w:cs="Times New Roman"/>
          <w:b/>
          <w:color w:val="000000" w:themeColor="text1"/>
          <w:sz w:val="28"/>
          <w:szCs w:val="28"/>
        </w:rPr>
        <w:t xml:space="preserve"> AGENDA</w:t>
      </w:r>
    </w:p>
    <w:p w14:paraId="79E9F0C4" w14:textId="7F00B79C" w:rsidR="00C74A9A" w:rsidRPr="0095725E" w:rsidRDefault="00231F55" w:rsidP="2A0E9EE1">
      <w:pPr>
        <w:pStyle w:val="Heading1"/>
        <w:ind w:left="360" w:right="-90" w:hanging="360"/>
        <w:rPr>
          <w:color w:val="000000" w:themeColor="text1"/>
          <w:sz w:val="22"/>
        </w:rPr>
      </w:pPr>
      <w:r>
        <w:rPr>
          <w:color w:val="000000" w:themeColor="text1"/>
          <w:sz w:val="22"/>
        </w:rPr>
        <w:t>11:0</w:t>
      </w:r>
      <w:r w:rsidR="006839A5">
        <w:rPr>
          <w:color w:val="000000" w:themeColor="text1"/>
          <w:sz w:val="22"/>
        </w:rPr>
        <w:t>0</w:t>
      </w:r>
      <w:r w:rsidR="2A0E9EE1" w:rsidRPr="0095725E">
        <w:rPr>
          <w:color w:val="000000" w:themeColor="text1"/>
          <w:sz w:val="22"/>
        </w:rPr>
        <w:t xml:space="preserve"> AM – 1</w:t>
      </w:r>
      <w:r>
        <w:rPr>
          <w:color w:val="000000" w:themeColor="text1"/>
          <w:sz w:val="22"/>
        </w:rPr>
        <w:t>2</w:t>
      </w:r>
      <w:r w:rsidR="2A0E9EE1" w:rsidRPr="0095725E">
        <w:rPr>
          <w:color w:val="000000" w:themeColor="text1"/>
          <w:sz w:val="22"/>
        </w:rPr>
        <w:t>:</w:t>
      </w:r>
      <w:r w:rsidR="006839A5">
        <w:rPr>
          <w:color w:val="000000" w:themeColor="text1"/>
          <w:sz w:val="22"/>
        </w:rPr>
        <w:t>0</w:t>
      </w:r>
      <w:r w:rsidR="2A0E9EE1" w:rsidRPr="0095725E">
        <w:rPr>
          <w:color w:val="000000" w:themeColor="text1"/>
          <w:sz w:val="22"/>
        </w:rPr>
        <w:t xml:space="preserve">0 </w:t>
      </w:r>
      <w:r>
        <w:rPr>
          <w:color w:val="000000" w:themeColor="text1"/>
          <w:sz w:val="22"/>
        </w:rPr>
        <w:t>P</w:t>
      </w:r>
      <w:r w:rsidR="2A0E9EE1" w:rsidRPr="0095725E">
        <w:rPr>
          <w:color w:val="000000" w:themeColor="text1"/>
          <w:sz w:val="22"/>
        </w:rPr>
        <w:t>M</w:t>
      </w:r>
    </w:p>
    <w:p w14:paraId="1EC69B3F" w14:textId="79AC8754" w:rsidR="007375EF" w:rsidRPr="0095725E" w:rsidRDefault="00231F55" w:rsidP="2A0E9EE1">
      <w:pPr>
        <w:pStyle w:val="Heading1"/>
        <w:ind w:left="360" w:right="-90" w:hanging="360"/>
        <w:rPr>
          <w:color w:val="000000" w:themeColor="text1"/>
          <w:sz w:val="22"/>
        </w:rPr>
      </w:pPr>
      <w:r>
        <w:rPr>
          <w:color w:val="000000" w:themeColor="text1"/>
          <w:sz w:val="22"/>
        </w:rPr>
        <w:t>November 19, 2024</w:t>
      </w:r>
    </w:p>
    <w:p w14:paraId="1A2F3290" w14:textId="4B3D0FF8" w:rsidR="00504D0D" w:rsidRPr="0095725E" w:rsidRDefault="00F96467" w:rsidP="005D4547">
      <w:pPr>
        <w:jc w:val="center"/>
        <w:rPr>
          <w:rFonts w:ascii="Times New Roman" w:hAnsi="Times New Roman" w:cs="Times New Roman"/>
          <w:sz w:val="24"/>
          <w:szCs w:val="24"/>
        </w:rPr>
      </w:pPr>
      <w:r w:rsidRPr="0095725E">
        <w:rPr>
          <w:rFonts w:ascii="Times New Roman" w:hAnsi="Times New Roman" w:cs="Times New Roman"/>
          <w:sz w:val="24"/>
          <w:szCs w:val="24"/>
        </w:rPr>
        <w:t>TEAMS</w:t>
      </w:r>
    </w:p>
    <w:p w14:paraId="1FB3771C" w14:textId="3AD908AA" w:rsidR="00ED7B96" w:rsidRPr="00C0663D" w:rsidRDefault="003E1C4C" w:rsidP="007F0106">
      <w:pPr>
        <w:pStyle w:val="NoSpacing"/>
        <w:numPr>
          <w:ilvl w:val="0"/>
          <w:numId w:val="26"/>
        </w:numPr>
        <w:rPr>
          <w:rFonts w:asciiTheme="minorHAnsi" w:hAnsiTheme="minorHAnsi" w:cstheme="minorHAnsi"/>
          <w:b/>
          <w:bCs/>
          <w:sz w:val="24"/>
          <w:szCs w:val="24"/>
        </w:rPr>
      </w:pPr>
      <w:r w:rsidRPr="00C0663D">
        <w:rPr>
          <w:rFonts w:asciiTheme="minorHAnsi" w:hAnsiTheme="minorHAnsi" w:cstheme="minorHAnsi"/>
          <w:b/>
          <w:bCs/>
          <w:sz w:val="24"/>
          <w:szCs w:val="24"/>
        </w:rPr>
        <w:t>Introductions</w:t>
      </w:r>
    </w:p>
    <w:p w14:paraId="55CEE539" w14:textId="77777777" w:rsidR="000E67F5" w:rsidRPr="00C0663D" w:rsidRDefault="000E67F5" w:rsidP="00FE285F">
      <w:pPr>
        <w:ind w:left="0" w:firstLine="0"/>
        <w:rPr>
          <w:rFonts w:asciiTheme="minorHAnsi" w:hAnsiTheme="minorHAnsi" w:cstheme="minorHAnsi"/>
          <w:b/>
          <w:bCs/>
          <w:sz w:val="24"/>
          <w:szCs w:val="24"/>
        </w:rPr>
      </w:pPr>
    </w:p>
    <w:p w14:paraId="5D78EF22" w14:textId="48FEE028" w:rsidR="004900DF" w:rsidRDefault="004900DF" w:rsidP="00292A30">
      <w:pPr>
        <w:pStyle w:val="NoSpacing"/>
        <w:numPr>
          <w:ilvl w:val="0"/>
          <w:numId w:val="26"/>
        </w:numPr>
        <w:rPr>
          <w:rFonts w:asciiTheme="minorHAnsi" w:hAnsiTheme="minorHAnsi" w:cstheme="minorHAnsi"/>
          <w:b/>
          <w:bCs/>
          <w:sz w:val="24"/>
          <w:szCs w:val="24"/>
        </w:rPr>
      </w:pPr>
      <w:r>
        <w:rPr>
          <w:rFonts w:asciiTheme="minorHAnsi" w:hAnsiTheme="minorHAnsi" w:cstheme="minorHAnsi"/>
          <w:b/>
          <w:bCs/>
          <w:sz w:val="24"/>
          <w:szCs w:val="24"/>
        </w:rPr>
        <w:t>Follow Up</w:t>
      </w:r>
    </w:p>
    <w:p w14:paraId="34CA7978" w14:textId="06276A0E" w:rsidR="004900DF" w:rsidRDefault="004900DF" w:rsidP="004900DF">
      <w:pPr>
        <w:pStyle w:val="NoSpacing"/>
        <w:numPr>
          <w:ilvl w:val="1"/>
          <w:numId w:val="26"/>
        </w:numPr>
        <w:rPr>
          <w:rFonts w:asciiTheme="minorHAnsi" w:hAnsiTheme="minorHAnsi" w:cstheme="minorHAnsi"/>
          <w:b/>
          <w:bCs/>
          <w:sz w:val="24"/>
          <w:szCs w:val="24"/>
        </w:rPr>
      </w:pPr>
      <w:r>
        <w:rPr>
          <w:rFonts w:asciiTheme="minorHAnsi" w:hAnsiTheme="minorHAnsi" w:cstheme="minorHAnsi"/>
          <w:b/>
          <w:bCs/>
          <w:sz w:val="24"/>
          <w:szCs w:val="24"/>
        </w:rPr>
        <w:t>Pavement Marking</w:t>
      </w:r>
    </w:p>
    <w:p w14:paraId="5C726F7E" w14:textId="17340550" w:rsidR="002D44CC" w:rsidRDefault="002D44CC" w:rsidP="79C565BA">
      <w:pPr>
        <w:pStyle w:val="ListParagraph"/>
        <w:numPr>
          <w:ilvl w:val="2"/>
          <w:numId w:val="26"/>
        </w:numPr>
        <w:rPr>
          <w:rFonts w:ascii="Arial" w:eastAsia="Times New Roman" w:hAnsi="Arial" w:cs="Arial"/>
          <w:color w:val="000000"/>
        </w:rPr>
      </w:pPr>
      <w:r w:rsidRPr="00323F19">
        <w:rPr>
          <w:rFonts w:ascii="Arial" w:eastAsia="Times New Roman" w:hAnsi="Arial" w:cs="Arial"/>
          <w:color w:val="000000"/>
        </w:rPr>
        <w:t>Bead Pilot</w:t>
      </w:r>
    </w:p>
    <w:p w14:paraId="6FDAB168" w14:textId="7E293EF6" w:rsidR="00E175D3" w:rsidRDefault="00E175D3" w:rsidP="00E175D3">
      <w:pPr>
        <w:pStyle w:val="ListParagraph"/>
        <w:numPr>
          <w:ilvl w:val="3"/>
          <w:numId w:val="26"/>
        </w:numPr>
        <w:rPr>
          <w:rFonts w:ascii="Arial" w:eastAsia="Times New Roman" w:hAnsi="Arial" w:cs="Arial"/>
          <w:color w:val="000000"/>
        </w:rPr>
      </w:pPr>
      <w:r>
        <w:rPr>
          <w:rFonts w:ascii="Arial" w:eastAsia="Times New Roman" w:hAnsi="Arial" w:cs="Arial"/>
          <w:color w:val="000000"/>
        </w:rPr>
        <w:t>We appreciate the cooperation with the contractors on helping us implement this pilot.</w:t>
      </w:r>
    </w:p>
    <w:p w14:paraId="284691FE" w14:textId="5058C03F" w:rsidR="00E175D3" w:rsidRDefault="00E175D3" w:rsidP="00E175D3">
      <w:pPr>
        <w:pStyle w:val="ListParagraph"/>
        <w:numPr>
          <w:ilvl w:val="3"/>
          <w:numId w:val="26"/>
        </w:numPr>
        <w:rPr>
          <w:rFonts w:ascii="Arial" w:eastAsia="Times New Roman" w:hAnsi="Arial" w:cs="Arial"/>
          <w:color w:val="000000"/>
        </w:rPr>
      </w:pPr>
      <w:r>
        <w:rPr>
          <w:rFonts w:ascii="Arial" w:eastAsia="Times New Roman" w:hAnsi="Arial" w:cs="Arial"/>
          <w:color w:val="000000"/>
        </w:rPr>
        <w:t>Readings were impressive for what we tested.</w:t>
      </w:r>
    </w:p>
    <w:p w14:paraId="1B9B3F88" w14:textId="0D262A51" w:rsidR="00E175D3" w:rsidRDefault="00E175D3" w:rsidP="00E175D3">
      <w:pPr>
        <w:pStyle w:val="ListParagraph"/>
        <w:numPr>
          <w:ilvl w:val="3"/>
          <w:numId w:val="26"/>
        </w:numPr>
        <w:rPr>
          <w:rFonts w:ascii="Arial" w:eastAsia="Times New Roman" w:hAnsi="Arial" w:cs="Arial"/>
          <w:color w:val="000000"/>
        </w:rPr>
      </w:pPr>
      <w:r>
        <w:rPr>
          <w:rFonts w:ascii="Arial" w:eastAsia="Times New Roman" w:hAnsi="Arial" w:cs="Arial"/>
          <w:color w:val="000000"/>
        </w:rPr>
        <w:t xml:space="preserve">The APL is updated to the best Potters combination and best 3M combination effective with the November Letting. </w:t>
      </w:r>
    </w:p>
    <w:p w14:paraId="783D0FBC" w14:textId="5D105C27" w:rsidR="00E175D3" w:rsidRPr="00323F19" w:rsidRDefault="00E175D3" w:rsidP="00E175D3">
      <w:pPr>
        <w:pStyle w:val="ListParagraph"/>
        <w:numPr>
          <w:ilvl w:val="3"/>
          <w:numId w:val="26"/>
        </w:numPr>
        <w:rPr>
          <w:rFonts w:ascii="Arial" w:eastAsia="Times New Roman" w:hAnsi="Arial" w:cs="Arial"/>
          <w:color w:val="000000"/>
        </w:rPr>
      </w:pPr>
      <w:r>
        <w:rPr>
          <w:rFonts w:ascii="Arial" w:eastAsia="Times New Roman" w:hAnsi="Arial" w:cs="Arial"/>
          <w:color w:val="000000"/>
        </w:rPr>
        <w:t xml:space="preserve">Testing will </w:t>
      </w:r>
      <w:proofErr w:type="gramStart"/>
      <w:r>
        <w:rPr>
          <w:rFonts w:ascii="Arial" w:eastAsia="Times New Roman" w:hAnsi="Arial" w:cs="Arial"/>
          <w:color w:val="000000"/>
        </w:rPr>
        <w:t>continue on</w:t>
      </w:r>
      <w:proofErr w:type="gramEnd"/>
      <w:r>
        <w:rPr>
          <w:rFonts w:ascii="Arial" w:eastAsia="Times New Roman" w:hAnsi="Arial" w:cs="Arial"/>
          <w:color w:val="000000"/>
        </w:rPr>
        <w:t xml:space="preserve"> these products. </w:t>
      </w:r>
    </w:p>
    <w:p w14:paraId="65DA798C" w14:textId="553FD9F5" w:rsidR="00323F19" w:rsidRDefault="00323F19" w:rsidP="00323F19">
      <w:pPr>
        <w:pStyle w:val="NoSpacing"/>
        <w:numPr>
          <w:ilvl w:val="2"/>
          <w:numId w:val="26"/>
        </w:numPr>
        <w:rPr>
          <w:rFonts w:ascii="Arial" w:eastAsia="Times New Roman" w:hAnsi="Arial" w:cs="Arial"/>
        </w:rPr>
      </w:pPr>
      <w:r w:rsidRPr="001F01E3">
        <w:rPr>
          <w:rFonts w:ascii="Arial" w:eastAsia="Times New Roman" w:hAnsi="Arial" w:cs="Arial"/>
        </w:rPr>
        <w:t>Lag Markings</w:t>
      </w:r>
    </w:p>
    <w:p w14:paraId="70BD26EC" w14:textId="5D289E50" w:rsidR="00E175D3" w:rsidRDefault="00E175D3" w:rsidP="00E175D3">
      <w:pPr>
        <w:pStyle w:val="NoSpacing"/>
        <w:numPr>
          <w:ilvl w:val="3"/>
          <w:numId w:val="26"/>
        </w:numPr>
        <w:rPr>
          <w:rFonts w:ascii="Arial" w:eastAsia="Times New Roman" w:hAnsi="Arial" w:cs="Arial"/>
        </w:rPr>
      </w:pPr>
      <w:r>
        <w:rPr>
          <w:rFonts w:ascii="Arial" w:eastAsia="Times New Roman" w:hAnsi="Arial" w:cs="Arial"/>
        </w:rPr>
        <w:t xml:space="preserve">Several complaints on how shiny the black looks. </w:t>
      </w:r>
    </w:p>
    <w:p w14:paraId="03C284FA" w14:textId="7627D256" w:rsidR="00E175D3" w:rsidRDefault="00E175D3" w:rsidP="00E175D3">
      <w:pPr>
        <w:pStyle w:val="NoSpacing"/>
        <w:numPr>
          <w:ilvl w:val="3"/>
          <w:numId w:val="26"/>
        </w:numPr>
        <w:rPr>
          <w:rFonts w:ascii="Arial" w:eastAsia="Times New Roman" w:hAnsi="Arial" w:cs="Arial"/>
        </w:rPr>
      </w:pPr>
      <w:r>
        <w:rPr>
          <w:rFonts w:ascii="Arial" w:eastAsia="Times New Roman" w:hAnsi="Arial" w:cs="Arial"/>
        </w:rPr>
        <w:t xml:space="preserve">The pounds per gallon was initially set using neighboring states and our old standards. </w:t>
      </w:r>
    </w:p>
    <w:p w14:paraId="482B9313" w14:textId="1645C5C6" w:rsidR="00E175D3" w:rsidRPr="00E175D3" w:rsidRDefault="00E175D3" w:rsidP="00E175D3">
      <w:pPr>
        <w:pStyle w:val="NoSpacing"/>
        <w:numPr>
          <w:ilvl w:val="3"/>
          <w:numId w:val="26"/>
        </w:numPr>
        <w:rPr>
          <w:rFonts w:ascii="Arial" w:eastAsia="Times New Roman" w:hAnsi="Arial" w:cs="Arial"/>
        </w:rPr>
      </w:pPr>
      <w:r>
        <w:rPr>
          <w:rFonts w:ascii="Arial" w:eastAsia="Times New Roman" w:hAnsi="Arial" w:cs="Arial"/>
        </w:rPr>
        <w:t xml:space="preserve">The pounds per gallon of aggregate is being increased to 25 </w:t>
      </w:r>
      <w:proofErr w:type="spellStart"/>
      <w:r>
        <w:rPr>
          <w:rFonts w:ascii="Arial" w:eastAsia="Times New Roman" w:hAnsi="Arial" w:cs="Arial"/>
        </w:rPr>
        <w:t>lbs</w:t>
      </w:r>
      <w:proofErr w:type="spellEnd"/>
      <w:r>
        <w:rPr>
          <w:rFonts w:ascii="Arial" w:eastAsia="Times New Roman" w:hAnsi="Arial" w:cs="Arial"/>
        </w:rPr>
        <w:t xml:space="preserve">/gal with the November Letting. This is noted on the APL. </w:t>
      </w:r>
    </w:p>
    <w:p w14:paraId="760DC11C" w14:textId="77777777" w:rsidR="00D028D5" w:rsidRPr="00D028D5" w:rsidRDefault="00D028D5" w:rsidP="00D028D5">
      <w:pPr>
        <w:pStyle w:val="NoSpacing"/>
        <w:ind w:left="1080" w:firstLine="0"/>
        <w:rPr>
          <w:rFonts w:asciiTheme="minorHAnsi" w:hAnsiTheme="minorHAnsi" w:cstheme="minorHAnsi"/>
          <w:b/>
          <w:bCs/>
          <w:sz w:val="24"/>
          <w:szCs w:val="24"/>
        </w:rPr>
      </w:pPr>
    </w:p>
    <w:p w14:paraId="7B3C8920" w14:textId="3E5C4D49" w:rsidR="005301E9" w:rsidRPr="005301E9" w:rsidRDefault="752EFBC8" w:rsidP="005301E9">
      <w:pPr>
        <w:pStyle w:val="NoSpacing"/>
        <w:numPr>
          <w:ilvl w:val="0"/>
          <w:numId w:val="26"/>
        </w:numPr>
        <w:rPr>
          <w:rFonts w:asciiTheme="minorHAnsi" w:hAnsiTheme="minorHAnsi" w:cstheme="minorHAnsi"/>
          <w:b/>
          <w:bCs/>
          <w:sz w:val="24"/>
          <w:szCs w:val="24"/>
        </w:rPr>
      </w:pPr>
      <w:r w:rsidRPr="752EFBC8">
        <w:rPr>
          <w:rFonts w:asciiTheme="minorHAnsi" w:hAnsiTheme="minorHAnsi" w:cstheme="minorBidi"/>
          <w:b/>
          <w:bCs/>
          <w:sz w:val="24"/>
          <w:szCs w:val="24"/>
        </w:rPr>
        <w:t>New Topics</w:t>
      </w:r>
    </w:p>
    <w:p w14:paraId="52D6649E" w14:textId="522E0A28" w:rsidR="005301E9" w:rsidRDefault="005301E9" w:rsidP="2A0E9EE1">
      <w:pPr>
        <w:pStyle w:val="NoSpacing"/>
        <w:numPr>
          <w:ilvl w:val="1"/>
          <w:numId w:val="26"/>
        </w:numPr>
        <w:rPr>
          <w:rFonts w:asciiTheme="minorHAnsi" w:hAnsiTheme="minorHAnsi" w:cstheme="minorHAnsi"/>
          <w:b/>
          <w:bCs/>
          <w:sz w:val="24"/>
          <w:szCs w:val="24"/>
        </w:rPr>
      </w:pPr>
      <w:r>
        <w:rPr>
          <w:rFonts w:asciiTheme="minorHAnsi" w:hAnsiTheme="minorHAnsi" w:cstheme="minorHAnsi"/>
          <w:b/>
          <w:bCs/>
          <w:sz w:val="24"/>
          <w:szCs w:val="24"/>
        </w:rPr>
        <w:t>General</w:t>
      </w:r>
    </w:p>
    <w:p w14:paraId="39FAF89C" w14:textId="3462D57E" w:rsidR="005301E9" w:rsidRDefault="005301E9" w:rsidP="005301E9">
      <w:pPr>
        <w:numPr>
          <w:ilvl w:val="2"/>
          <w:numId w:val="26"/>
        </w:numPr>
        <w:spacing w:after="0" w:line="240" w:lineRule="auto"/>
        <w:textAlignment w:val="center"/>
        <w:rPr>
          <w:rFonts w:ascii="Arial" w:eastAsia="Times New Roman" w:hAnsi="Arial" w:cs="Arial"/>
        </w:rPr>
      </w:pPr>
      <w:r>
        <w:rPr>
          <w:rFonts w:ascii="Arial" w:eastAsia="Times New Roman" w:hAnsi="Arial" w:cs="Arial"/>
        </w:rPr>
        <w:t>Contractor Performance Concerns</w:t>
      </w:r>
    </w:p>
    <w:p w14:paraId="067B4713" w14:textId="77777777" w:rsidR="00E175D3" w:rsidRPr="005301E9"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We do take the issues seriously and have the same expectation for everyone. </w:t>
      </w:r>
    </w:p>
    <w:p w14:paraId="55CC1EB3" w14:textId="26A8593F" w:rsidR="00E175D3"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The first recourse for any contractor not following the spec is to deal with it at the project level through the Prime on a project by project basis. </w:t>
      </w:r>
    </w:p>
    <w:p w14:paraId="63547A51" w14:textId="2271951C" w:rsidR="00E175D3"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If there is lots of issues on several projects, PBD and BTO will get involved on the issue. Meetings will be set up between the contractor, PBD, and BTO to help resolve these issues.</w:t>
      </w:r>
    </w:p>
    <w:p w14:paraId="7C5C4A16" w14:textId="51B8A2E4" w:rsidR="00115535" w:rsidRPr="00AE0C0F" w:rsidRDefault="752EFBC8" w:rsidP="2A0E9EE1">
      <w:pPr>
        <w:pStyle w:val="NoSpacing"/>
        <w:numPr>
          <w:ilvl w:val="1"/>
          <w:numId w:val="26"/>
        </w:numPr>
        <w:rPr>
          <w:rFonts w:asciiTheme="minorHAnsi" w:hAnsiTheme="minorHAnsi" w:cstheme="minorHAnsi"/>
          <w:b/>
          <w:bCs/>
          <w:sz w:val="24"/>
          <w:szCs w:val="24"/>
        </w:rPr>
      </w:pPr>
      <w:r w:rsidRPr="752EFBC8">
        <w:rPr>
          <w:rFonts w:asciiTheme="minorHAnsi" w:hAnsiTheme="minorHAnsi" w:cstheme="minorBidi"/>
          <w:b/>
          <w:bCs/>
          <w:sz w:val="24"/>
          <w:szCs w:val="24"/>
        </w:rPr>
        <w:t>Work Zones</w:t>
      </w:r>
    </w:p>
    <w:p w14:paraId="0C490632" w14:textId="79A954CE" w:rsidR="004630E5" w:rsidRDefault="004630E5" w:rsidP="004630E5">
      <w:pPr>
        <w:numPr>
          <w:ilvl w:val="2"/>
          <w:numId w:val="26"/>
        </w:numPr>
        <w:spacing w:after="0" w:line="240" w:lineRule="auto"/>
        <w:textAlignment w:val="center"/>
        <w:rPr>
          <w:rFonts w:ascii="Arial" w:eastAsia="Times New Roman" w:hAnsi="Arial" w:cs="Arial"/>
        </w:rPr>
      </w:pPr>
      <w:r>
        <w:rPr>
          <w:rFonts w:ascii="Arial" w:eastAsia="Times New Roman" w:hAnsi="Arial" w:cs="Arial"/>
        </w:rPr>
        <w:t xml:space="preserve">APL – </w:t>
      </w:r>
      <w:r w:rsidR="00AD1F54">
        <w:rPr>
          <w:rFonts w:ascii="Arial" w:eastAsia="Times New Roman" w:hAnsi="Arial" w:cs="Arial"/>
        </w:rPr>
        <w:t>Automated System Manager</w:t>
      </w:r>
      <w:r>
        <w:rPr>
          <w:rFonts w:ascii="Arial" w:eastAsia="Times New Roman" w:hAnsi="Arial" w:cs="Arial"/>
        </w:rPr>
        <w:t xml:space="preserve"> Request</w:t>
      </w:r>
    </w:p>
    <w:p w14:paraId="544E586C" w14:textId="510C70DF" w:rsidR="00E175D3"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This is an FYI that we are starting </w:t>
      </w:r>
      <w:proofErr w:type="gramStart"/>
      <w:r>
        <w:rPr>
          <w:rFonts w:ascii="Arial" w:eastAsia="Times New Roman" w:hAnsi="Arial" w:cs="Arial"/>
        </w:rPr>
        <w:t>a</w:t>
      </w:r>
      <w:proofErr w:type="gramEnd"/>
      <w:r>
        <w:rPr>
          <w:rFonts w:ascii="Arial" w:eastAsia="Times New Roman" w:hAnsi="Arial" w:cs="Arial"/>
        </w:rPr>
        <w:t xml:space="preserve"> APL for </w:t>
      </w:r>
      <w:r w:rsidR="00AD1F54">
        <w:rPr>
          <w:rFonts w:ascii="Arial" w:eastAsia="Times New Roman" w:hAnsi="Arial" w:cs="Arial"/>
        </w:rPr>
        <w:t xml:space="preserve">the Automated System Manager </w:t>
      </w:r>
      <w:r>
        <w:rPr>
          <w:rFonts w:ascii="Arial" w:eastAsia="Times New Roman" w:hAnsi="Arial" w:cs="Arial"/>
        </w:rPr>
        <w:t>since there w</w:t>
      </w:r>
      <w:r w:rsidR="00AD1F54">
        <w:rPr>
          <w:rFonts w:ascii="Arial" w:eastAsia="Times New Roman" w:hAnsi="Arial" w:cs="Arial"/>
        </w:rPr>
        <w:t>ere</w:t>
      </w:r>
      <w:r>
        <w:rPr>
          <w:rFonts w:ascii="Arial" w:eastAsia="Times New Roman" w:hAnsi="Arial" w:cs="Arial"/>
        </w:rPr>
        <w:t xml:space="preserve"> some issues with some software that was submitted in the past. </w:t>
      </w:r>
    </w:p>
    <w:p w14:paraId="477F0B1A" w14:textId="2D2212EF" w:rsidR="00E175D3" w:rsidRDefault="00E175D3" w:rsidP="00E175D3">
      <w:pPr>
        <w:numPr>
          <w:ilvl w:val="3"/>
          <w:numId w:val="26"/>
        </w:numPr>
        <w:spacing w:after="0" w:line="240" w:lineRule="auto"/>
        <w:textAlignment w:val="center"/>
        <w:rPr>
          <w:rFonts w:ascii="Arial" w:eastAsia="Times New Roman" w:hAnsi="Arial" w:cs="Arial"/>
        </w:rPr>
      </w:pPr>
      <w:proofErr w:type="spellStart"/>
      <w:r>
        <w:rPr>
          <w:rFonts w:ascii="Arial" w:eastAsia="Times New Roman" w:hAnsi="Arial" w:cs="Arial"/>
        </w:rPr>
        <w:t>Vermac</w:t>
      </w:r>
      <w:proofErr w:type="spellEnd"/>
      <w:r w:rsidR="00AD1F54">
        <w:rPr>
          <w:rFonts w:ascii="Arial" w:eastAsia="Times New Roman" w:hAnsi="Arial" w:cs="Arial"/>
        </w:rPr>
        <w:t xml:space="preserve"> - </w:t>
      </w:r>
      <w:proofErr w:type="spellStart"/>
      <w:r w:rsidR="00AD1F54">
        <w:rPr>
          <w:rFonts w:ascii="Arial" w:eastAsia="Times New Roman" w:hAnsi="Arial" w:cs="Arial"/>
        </w:rPr>
        <w:t>JamLogic</w:t>
      </w:r>
      <w:proofErr w:type="spellEnd"/>
      <w:r>
        <w:rPr>
          <w:rFonts w:ascii="Arial" w:eastAsia="Times New Roman" w:hAnsi="Arial" w:cs="Arial"/>
        </w:rPr>
        <w:t xml:space="preserve"> was just added to the APL. No other software companies have submitted data. </w:t>
      </w:r>
    </w:p>
    <w:p w14:paraId="3796BB29" w14:textId="757A6278" w:rsidR="00E175D3"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How many vendors have you seen in the past?</w:t>
      </w:r>
    </w:p>
    <w:p w14:paraId="5B0E61E8" w14:textId="34009479" w:rsidR="00E175D3" w:rsidRPr="00E175D3" w:rsidRDefault="00E175D3" w:rsidP="00E175D3">
      <w:pPr>
        <w:numPr>
          <w:ilvl w:val="4"/>
          <w:numId w:val="26"/>
        </w:numPr>
        <w:spacing w:after="0" w:line="240" w:lineRule="auto"/>
        <w:textAlignment w:val="center"/>
        <w:rPr>
          <w:rFonts w:ascii="Arial" w:eastAsia="Times New Roman" w:hAnsi="Arial" w:cs="Arial"/>
        </w:rPr>
      </w:pPr>
      <w:r>
        <w:rPr>
          <w:rFonts w:ascii="Arial" w:eastAsia="Times New Roman" w:hAnsi="Arial" w:cs="Arial"/>
        </w:rPr>
        <w:t>3</w:t>
      </w:r>
    </w:p>
    <w:p w14:paraId="687F578C" w14:textId="77777777" w:rsidR="004630E5" w:rsidRDefault="004630E5" w:rsidP="004630E5">
      <w:pPr>
        <w:numPr>
          <w:ilvl w:val="2"/>
          <w:numId w:val="26"/>
        </w:numPr>
        <w:spacing w:after="0" w:line="240" w:lineRule="auto"/>
        <w:textAlignment w:val="center"/>
        <w:rPr>
          <w:rFonts w:ascii="Arial" w:eastAsia="Times New Roman" w:hAnsi="Arial" w:cs="Arial"/>
        </w:rPr>
      </w:pPr>
      <w:r>
        <w:rPr>
          <w:rFonts w:ascii="Arial" w:eastAsia="Times New Roman" w:hAnsi="Arial" w:cs="Arial"/>
        </w:rPr>
        <w:t>Smart Work Zone Training</w:t>
      </w:r>
    </w:p>
    <w:p w14:paraId="396A292F" w14:textId="011AE87D" w:rsidR="00E175D3" w:rsidRPr="00323F19"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Erin and Andy have been going around giving Smart Work Zone Training to consultants, construction staff and designers. If there is any interest in giving it to the </w:t>
      </w:r>
      <w:proofErr w:type="gramStart"/>
      <w:r>
        <w:rPr>
          <w:rFonts w:ascii="Arial" w:eastAsia="Times New Roman" w:hAnsi="Arial" w:cs="Arial"/>
        </w:rPr>
        <w:t>contractors</w:t>
      </w:r>
      <w:proofErr w:type="gramEnd"/>
      <w:r>
        <w:rPr>
          <w:rFonts w:ascii="Arial" w:eastAsia="Times New Roman" w:hAnsi="Arial" w:cs="Arial"/>
        </w:rPr>
        <w:t xml:space="preserve"> please let Erin know and she can set up a training. </w:t>
      </w:r>
    </w:p>
    <w:p w14:paraId="784E7637" w14:textId="77777777" w:rsidR="004630E5" w:rsidRDefault="004630E5" w:rsidP="004630E5">
      <w:pPr>
        <w:numPr>
          <w:ilvl w:val="2"/>
          <w:numId w:val="26"/>
        </w:numPr>
        <w:spacing w:after="0" w:line="240" w:lineRule="auto"/>
        <w:textAlignment w:val="center"/>
        <w:rPr>
          <w:rFonts w:ascii="Arial" w:eastAsia="Times New Roman" w:hAnsi="Arial" w:cs="Arial"/>
        </w:rPr>
      </w:pPr>
      <w:r>
        <w:rPr>
          <w:rFonts w:ascii="Arial" w:eastAsia="Times New Roman" w:hAnsi="Arial" w:cs="Arial"/>
        </w:rPr>
        <w:t>PCMS Group Update</w:t>
      </w:r>
    </w:p>
    <w:p w14:paraId="74168B78" w14:textId="4C053958" w:rsidR="00E175D3"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Meeting to determine how the spec interpretation has changed over the years. </w:t>
      </w:r>
    </w:p>
    <w:p w14:paraId="65002788" w14:textId="0A3EEFF5" w:rsidR="00E175D3" w:rsidRPr="00323F19" w:rsidRDefault="00E175D3" w:rsidP="00E175D3">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Contractors are not getting paid for the quantities in the plan and this group will continue to meet to improve this spec. </w:t>
      </w:r>
    </w:p>
    <w:p w14:paraId="2765E9EE" w14:textId="6ED2BA97" w:rsidR="00E175D3" w:rsidRDefault="004630E5" w:rsidP="00E175D3">
      <w:pPr>
        <w:numPr>
          <w:ilvl w:val="2"/>
          <w:numId w:val="26"/>
        </w:numPr>
        <w:spacing w:after="0" w:line="240" w:lineRule="auto"/>
        <w:textAlignment w:val="center"/>
        <w:rPr>
          <w:rFonts w:ascii="Arial" w:eastAsia="Times New Roman" w:hAnsi="Arial" w:cs="Arial"/>
        </w:rPr>
      </w:pPr>
      <w:r>
        <w:rPr>
          <w:rFonts w:ascii="Arial" w:eastAsia="Times New Roman" w:hAnsi="Arial" w:cs="Arial"/>
        </w:rPr>
        <w:t>Use of TMA’s for freeway lane closures</w:t>
      </w:r>
    </w:p>
    <w:p w14:paraId="5D3B0786" w14:textId="2B0D8F85" w:rsidR="00E175D3" w:rsidRDefault="00E175D3" w:rsidP="00870921">
      <w:pPr>
        <w:numPr>
          <w:ilvl w:val="3"/>
          <w:numId w:val="26"/>
        </w:numPr>
        <w:spacing w:after="0" w:line="240" w:lineRule="auto"/>
        <w:textAlignment w:val="center"/>
        <w:rPr>
          <w:rFonts w:ascii="Arial" w:eastAsia="Times New Roman" w:hAnsi="Arial" w:cs="Arial"/>
        </w:rPr>
      </w:pPr>
      <w:r>
        <w:rPr>
          <w:rFonts w:ascii="Arial" w:eastAsia="Times New Roman" w:hAnsi="Arial" w:cs="Arial"/>
        </w:rPr>
        <w:lastRenderedPageBreak/>
        <w:t xml:space="preserve">This item is </w:t>
      </w:r>
      <w:r w:rsidR="00870921">
        <w:rPr>
          <w:rFonts w:ascii="Arial" w:eastAsia="Times New Roman" w:hAnsi="Arial" w:cs="Arial"/>
        </w:rPr>
        <w:t>intended</w:t>
      </w:r>
      <w:r>
        <w:rPr>
          <w:rFonts w:ascii="Arial" w:eastAsia="Times New Roman" w:hAnsi="Arial" w:cs="Arial"/>
        </w:rPr>
        <w:t xml:space="preserve"> to be used for the set up and take down of lane closures.</w:t>
      </w:r>
      <w:r w:rsidR="00870921">
        <w:rPr>
          <w:rFonts w:ascii="Arial" w:eastAsia="Times New Roman" w:hAnsi="Arial" w:cs="Arial"/>
        </w:rPr>
        <w:t xml:space="preserve"> This is being pushed through the new Work Zone Safety Guidelines that have come out. </w:t>
      </w:r>
    </w:p>
    <w:p w14:paraId="4E6938B5" w14:textId="105699F4" w:rsidR="00870921" w:rsidRPr="00870921" w:rsidRDefault="00870921" w:rsidP="00870921">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A group will be set up to talk about pay item and guidance for this item. There is a couple of pilot projects that are being LET this year. </w:t>
      </w:r>
    </w:p>
    <w:p w14:paraId="2DCD5F9E" w14:textId="7099F7D8" w:rsidR="00AE0C0F" w:rsidRDefault="004630E5" w:rsidP="00323F19">
      <w:pPr>
        <w:numPr>
          <w:ilvl w:val="2"/>
          <w:numId w:val="26"/>
        </w:numPr>
        <w:spacing w:after="0" w:line="240" w:lineRule="auto"/>
        <w:textAlignment w:val="center"/>
        <w:rPr>
          <w:rFonts w:ascii="Arial" w:eastAsia="Times New Roman" w:hAnsi="Arial" w:cs="Arial"/>
        </w:rPr>
      </w:pPr>
      <w:r>
        <w:rPr>
          <w:rFonts w:ascii="Arial" w:eastAsia="Times New Roman" w:hAnsi="Arial" w:cs="Arial"/>
        </w:rPr>
        <w:t>MASH Update</w:t>
      </w:r>
    </w:p>
    <w:p w14:paraId="230BB6F0" w14:textId="6C7FE5E5" w:rsidR="00E72786" w:rsidRPr="00870921" w:rsidRDefault="00E72786"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 implementation plan was </w:t>
      </w:r>
      <w:r w:rsidR="00870921">
        <w:rPr>
          <w:rFonts w:ascii="Arial" w:eastAsia="Times New Roman" w:hAnsi="Arial" w:cs="Arial"/>
        </w:rPr>
        <w:t>presented in the mee</w:t>
      </w:r>
      <w:r w:rsidR="00A92DCF">
        <w:rPr>
          <w:rFonts w:ascii="Arial" w:eastAsia="Times New Roman" w:hAnsi="Arial" w:cs="Arial"/>
        </w:rPr>
        <w:t>t</w:t>
      </w:r>
      <w:r w:rsidR="00870921">
        <w:rPr>
          <w:rFonts w:ascii="Arial" w:eastAsia="Times New Roman" w:hAnsi="Arial" w:cs="Arial"/>
        </w:rPr>
        <w:t>ing</w:t>
      </w:r>
      <w:r w:rsidRPr="00870921">
        <w:rPr>
          <w:rFonts w:ascii="Arial" w:eastAsia="Times New Roman" w:hAnsi="Arial" w:cs="Arial"/>
        </w:rPr>
        <w:t xml:space="preserve">. The </w:t>
      </w:r>
      <w:r w:rsidR="00870921">
        <w:rPr>
          <w:rFonts w:ascii="Arial" w:eastAsia="Times New Roman" w:hAnsi="Arial" w:cs="Arial"/>
        </w:rPr>
        <w:t>requirement</w:t>
      </w:r>
      <w:r w:rsidRPr="00870921">
        <w:rPr>
          <w:rFonts w:ascii="Arial" w:eastAsia="Times New Roman" w:hAnsi="Arial" w:cs="Arial"/>
        </w:rPr>
        <w:t xml:space="preserve"> is on the vendor to have the device</w:t>
      </w:r>
      <w:r w:rsidR="00870921">
        <w:rPr>
          <w:rFonts w:ascii="Arial" w:eastAsia="Times New Roman" w:hAnsi="Arial" w:cs="Arial"/>
        </w:rPr>
        <w:t>s</w:t>
      </w:r>
      <w:r w:rsidRPr="00870921">
        <w:rPr>
          <w:rFonts w:ascii="Arial" w:eastAsia="Times New Roman" w:hAnsi="Arial" w:cs="Arial"/>
        </w:rPr>
        <w:t xml:space="preserve"> tested. Federal Highways requires a MASH letter</w:t>
      </w:r>
      <w:r w:rsidR="00870921">
        <w:rPr>
          <w:rFonts w:ascii="Arial" w:eastAsia="Times New Roman" w:hAnsi="Arial" w:cs="Arial"/>
        </w:rPr>
        <w:t xml:space="preserve"> to secure federal funding</w:t>
      </w:r>
      <w:r w:rsidRPr="00870921">
        <w:rPr>
          <w:rFonts w:ascii="Arial" w:eastAsia="Times New Roman" w:hAnsi="Arial" w:cs="Arial"/>
        </w:rPr>
        <w:t xml:space="preserve">. </w:t>
      </w:r>
      <w:r w:rsidR="00201C26">
        <w:rPr>
          <w:rFonts w:ascii="Arial" w:eastAsia="Times New Roman" w:hAnsi="Arial" w:cs="Arial"/>
        </w:rPr>
        <w:t xml:space="preserve">The idea was to have </w:t>
      </w:r>
      <w:r w:rsidRPr="00870921">
        <w:rPr>
          <w:rFonts w:ascii="Arial" w:eastAsia="Times New Roman" w:hAnsi="Arial" w:cs="Arial"/>
        </w:rPr>
        <w:t>TTI or other testing facilities to have the</w:t>
      </w:r>
      <w:r w:rsidR="00201C26">
        <w:rPr>
          <w:rFonts w:ascii="Arial" w:eastAsia="Times New Roman" w:hAnsi="Arial" w:cs="Arial"/>
        </w:rPr>
        <w:t xml:space="preserve"> </w:t>
      </w:r>
      <w:r w:rsidRPr="00870921">
        <w:rPr>
          <w:rFonts w:ascii="Arial" w:eastAsia="Times New Roman" w:hAnsi="Arial" w:cs="Arial"/>
        </w:rPr>
        <w:t xml:space="preserve">devices tested. It is felt that by utilizing this process is the best way to move forward. It cost a lot of money to have a device tested. WisDOT does not provide testing of these. If we </w:t>
      </w:r>
      <w:r w:rsidR="00201C26" w:rsidRPr="00870921">
        <w:rPr>
          <w:rFonts w:ascii="Arial" w:eastAsia="Times New Roman" w:hAnsi="Arial" w:cs="Arial"/>
        </w:rPr>
        <w:t>self-certified</w:t>
      </w:r>
      <w:r w:rsidRPr="00870921">
        <w:rPr>
          <w:rFonts w:ascii="Arial" w:eastAsia="Times New Roman" w:hAnsi="Arial" w:cs="Arial"/>
        </w:rPr>
        <w:t xml:space="preserve"> devices the department would then take on the liability of the device</w:t>
      </w:r>
      <w:r w:rsidR="00201C26">
        <w:rPr>
          <w:rFonts w:ascii="Arial" w:eastAsia="Times New Roman" w:hAnsi="Arial" w:cs="Arial"/>
        </w:rPr>
        <w:t>s</w:t>
      </w:r>
      <w:r w:rsidRPr="00870921">
        <w:rPr>
          <w:rFonts w:ascii="Arial" w:eastAsia="Times New Roman" w:hAnsi="Arial" w:cs="Arial"/>
        </w:rPr>
        <w:t xml:space="preserve">. Any company can submit a device for testing. </w:t>
      </w:r>
    </w:p>
    <w:p w14:paraId="7331BAF6" w14:textId="77777777" w:rsidR="00E72786" w:rsidRPr="00870921" w:rsidRDefault="00E72786"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 APL has 4 categories of MASH implementation. </w:t>
      </w:r>
    </w:p>
    <w:p w14:paraId="4F1AE06D" w14:textId="429790AC" w:rsidR="00E72786" w:rsidRPr="00870921" w:rsidRDefault="00E7278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Category 1- manufacture certified. No additional testing required. </w:t>
      </w:r>
    </w:p>
    <w:p w14:paraId="52CCAAD7" w14:textId="77777777" w:rsidR="00201C26" w:rsidRDefault="00E7278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Category 2- next group moved towards MASH. </w:t>
      </w:r>
    </w:p>
    <w:p w14:paraId="5ABA9DF1" w14:textId="77777777" w:rsidR="00201C26" w:rsidRDefault="00201C26" w:rsidP="00201C26">
      <w:pPr>
        <w:numPr>
          <w:ilvl w:val="5"/>
          <w:numId w:val="26"/>
        </w:numPr>
        <w:spacing w:after="0" w:line="240" w:lineRule="auto"/>
        <w:textAlignment w:val="center"/>
        <w:rPr>
          <w:rFonts w:ascii="Arial" w:eastAsia="Times New Roman" w:hAnsi="Arial" w:cs="Arial"/>
        </w:rPr>
      </w:pPr>
      <w:r>
        <w:rPr>
          <w:rFonts w:ascii="Arial" w:eastAsia="Times New Roman" w:hAnsi="Arial" w:cs="Arial"/>
        </w:rPr>
        <w:t>Devices include</w:t>
      </w:r>
      <w:r w:rsidR="00E72786" w:rsidRPr="00870921">
        <w:rPr>
          <w:rFonts w:ascii="Arial" w:eastAsia="Times New Roman" w:hAnsi="Arial" w:cs="Arial"/>
        </w:rPr>
        <w:t xml:space="preserve"> type 1, 2, 3 barricades, pedestrian barricades, portable signs </w:t>
      </w:r>
      <w:proofErr w:type="gramStart"/>
      <w:r w:rsidR="00E72786" w:rsidRPr="00870921">
        <w:rPr>
          <w:rFonts w:ascii="Arial" w:eastAsia="Times New Roman" w:hAnsi="Arial" w:cs="Arial"/>
        </w:rPr>
        <w:t>stands</w:t>
      </w:r>
      <w:proofErr w:type="gramEnd"/>
      <w:r>
        <w:rPr>
          <w:rFonts w:ascii="Arial" w:eastAsia="Times New Roman" w:hAnsi="Arial" w:cs="Arial"/>
        </w:rPr>
        <w:t>, etc.</w:t>
      </w:r>
    </w:p>
    <w:p w14:paraId="54265436" w14:textId="127445A7" w:rsidR="00E72786" w:rsidRPr="00870921" w:rsidRDefault="00201C26" w:rsidP="00201C26">
      <w:pPr>
        <w:numPr>
          <w:ilvl w:val="5"/>
          <w:numId w:val="26"/>
        </w:numPr>
        <w:spacing w:after="0" w:line="240" w:lineRule="auto"/>
        <w:textAlignment w:val="center"/>
        <w:rPr>
          <w:rFonts w:ascii="Arial" w:eastAsia="Times New Roman" w:hAnsi="Arial" w:cs="Arial"/>
        </w:rPr>
      </w:pPr>
      <w:r>
        <w:rPr>
          <w:rFonts w:ascii="Arial" w:eastAsia="Times New Roman" w:hAnsi="Arial" w:cs="Arial"/>
        </w:rPr>
        <w:t>The APL was updated i</w:t>
      </w:r>
      <w:r w:rsidR="00E72786" w:rsidRPr="00870921">
        <w:rPr>
          <w:rFonts w:ascii="Arial" w:eastAsia="Times New Roman" w:hAnsi="Arial" w:cs="Arial"/>
        </w:rPr>
        <w:t xml:space="preserve">n February of 2020 </w:t>
      </w:r>
      <w:r>
        <w:rPr>
          <w:rFonts w:ascii="Arial" w:eastAsia="Times New Roman" w:hAnsi="Arial" w:cs="Arial"/>
        </w:rPr>
        <w:t xml:space="preserve">that </w:t>
      </w:r>
      <w:r w:rsidR="00E72786" w:rsidRPr="00870921">
        <w:rPr>
          <w:rFonts w:ascii="Arial" w:eastAsia="Times New Roman" w:hAnsi="Arial" w:cs="Arial"/>
        </w:rPr>
        <w:t xml:space="preserve">any Category 2 devices manufactured after 2020 should be MASH compliant. Before 2020 could be used until January 2025 </w:t>
      </w:r>
      <w:r w:rsidRPr="00870921">
        <w:rPr>
          <w:rFonts w:ascii="Arial" w:eastAsia="Times New Roman" w:hAnsi="Arial" w:cs="Arial"/>
        </w:rPr>
        <w:t>provided,</w:t>
      </w:r>
      <w:r w:rsidR="00E72786" w:rsidRPr="00870921">
        <w:rPr>
          <w:rFonts w:ascii="Arial" w:eastAsia="Times New Roman" w:hAnsi="Arial" w:cs="Arial"/>
        </w:rPr>
        <w:t xml:space="preserve"> they meet the standard specs. This allowed a phase in period to </w:t>
      </w:r>
      <w:r>
        <w:rPr>
          <w:rFonts w:ascii="Arial" w:eastAsia="Times New Roman" w:hAnsi="Arial" w:cs="Arial"/>
        </w:rPr>
        <w:t>remove</w:t>
      </w:r>
      <w:r w:rsidR="00E72786" w:rsidRPr="00870921">
        <w:rPr>
          <w:rFonts w:ascii="Arial" w:eastAsia="Times New Roman" w:hAnsi="Arial" w:cs="Arial"/>
        </w:rPr>
        <w:t xml:space="preserve"> the old devices and build up inventory. </w:t>
      </w:r>
      <w:r>
        <w:rPr>
          <w:rFonts w:ascii="Arial" w:eastAsia="Times New Roman" w:hAnsi="Arial" w:cs="Arial"/>
        </w:rPr>
        <w:t>It a</w:t>
      </w:r>
      <w:r w:rsidR="00E72786" w:rsidRPr="00870921">
        <w:rPr>
          <w:rFonts w:ascii="Arial" w:eastAsia="Times New Roman" w:hAnsi="Arial" w:cs="Arial"/>
        </w:rPr>
        <w:t xml:space="preserve">lso allowed time to allow for testing of </w:t>
      </w:r>
      <w:r>
        <w:rPr>
          <w:rFonts w:ascii="Arial" w:eastAsia="Times New Roman" w:hAnsi="Arial" w:cs="Arial"/>
        </w:rPr>
        <w:t xml:space="preserve">other </w:t>
      </w:r>
      <w:r w:rsidR="00E72786" w:rsidRPr="00870921">
        <w:rPr>
          <w:rFonts w:ascii="Arial" w:eastAsia="Times New Roman" w:hAnsi="Arial" w:cs="Arial"/>
        </w:rPr>
        <w:t xml:space="preserve">devices. </w:t>
      </w:r>
    </w:p>
    <w:p w14:paraId="3B9DCA42" w14:textId="5151C3E6" w:rsidR="00E72786" w:rsidRPr="00870921" w:rsidRDefault="00E7278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Category 3</w:t>
      </w:r>
      <w:r w:rsidR="00201C26">
        <w:rPr>
          <w:rFonts w:ascii="Arial" w:eastAsia="Times New Roman" w:hAnsi="Arial" w:cs="Arial"/>
        </w:rPr>
        <w:t xml:space="preserve">- </w:t>
      </w:r>
      <w:r w:rsidRPr="00870921">
        <w:rPr>
          <w:rFonts w:ascii="Arial" w:eastAsia="Times New Roman" w:hAnsi="Arial" w:cs="Arial"/>
        </w:rPr>
        <w:t xml:space="preserve">Truck and Trailer mounted </w:t>
      </w:r>
      <w:r w:rsidR="00201C26" w:rsidRPr="00870921">
        <w:rPr>
          <w:rFonts w:ascii="Arial" w:eastAsia="Times New Roman" w:hAnsi="Arial" w:cs="Arial"/>
        </w:rPr>
        <w:t>attenuators</w:t>
      </w:r>
      <w:r w:rsidRPr="00870921">
        <w:rPr>
          <w:rFonts w:ascii="Arial" w:eastAsia="Times New Roman" w:hAnsi="Arial" w:cs="Arial"/>
        </w:rPr>
        <w:t xml:space="preserve"> are January 1, 2030 </w:t>
      </w:r>
    </w:p>
    <w:p w14:paraId="43674712" w14:textId="77777777" w:rsidR="00201C26" w:rsidRDefault="00E7278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Category 4s were previously exempted from testing. Safety benefits out way </w:t>
      </w:r>
      <w:r w:rsidR="00201C26">
        <w:rPr>
          <w:rFonts w:ascii="Arial" w:eastAsia="Times New Roman" w:hAnsi="Arial" w:cs="Arial"/>
        </w:rPr>
        <w:t xml:space="preserve">the risk. </w:t>
      </w:r>
    </w:p>
    <w:p w14:paraId="4FAC0E9A" w14:textId="2A7A03EE" w:rsidR="00E72786" w:rsidRPr="00201C26" w:rsidRDefault="00201C26" w:rsidP="00201C26">
      <w:pPr>
        <w:numPr>
          <w:ilvl w:val="5"/>
          <w:numId w:val="26"/>
        </w:numPr>
        <w:spacing w:after="0" w:line="240" w:lineRule="auto"/>
        <w:textAlignment w:val="center"/>
        <w:rPr>
          <w:rFonts w:ascii="Arial" w:eastAsia="Times New Roman" w:hAnsi="Arial" w:cs="Arial"/>
        </w:rPr>
      </w:pPr>
      <w:r>
        <w:rPr>
          <w:rFonts w:ascii="Arial" w:eastAsia="Times New Roman" w:hAnsi="Arial" w:cs="Arial"/>
        </w:rPr>
        <w:t xml:space="preserve">Devices include </w:t>
      </w:r>
      <w:r w:rsidR="00E72786" w:rsidRPr="00870921">
        <w:rPr>
          <w:rFonts w:ascii="Arial" w:eastAsia="Times New Roman" w:hAnsi="Arial" w:cs="Arial"/>
        </w:rPr>
        <w:t>arrow boards, message signs, speed radar trailers, digital speed limit trailers</w:t>
      </w:r>
    </w:p>
    <w:p w14:paraId="7111F63E" w14:textId="4D153EC8" w:rsidR="00CC1111" w:rsidRPr="00201C26" w:rsidRDefault="00201C26" w:rsidP="00201C26">
      <w:pPr>
        <w:numPr>
          <w:ilvl w:val="3"/>
          <w:numId w:val="26"/>
        </w:numPr>
        <w:spacing w:after="0" w:line="240" w:lineRule="auto"/>
        <w:textAlignment w:val="center"/>
        <w:rPr>
          <w:rFonts w:ascii="Arial" w:eastAsia="Times New Roman" w:hAnsi="Arial" w:cs="Arial"/>
        </w:rPr>
      </w:pPr>
      <w:r>
        <w:rPr>
          <w:rFonts w:ascii="Arial" w:eastAsia="Times New Roman" w:hAnsi="Arial" w:cs="Arial"/>
        </w:rPr>
        <w:t>MASH compliance is e</w:t>
      </w:r>
      <w:r w:rsidR="00E72786" w:rsidRPr="00870921">
        <w:rPr>
          <w:rFonts w:ascii="Arial" w:eastAsia="Times New Roman" w:hAnsi="Arial" w:cs="Arial"/>
        </w:rPr>
        <w:t xml:space="preserve">ffective with the January 2025 Letting. 2024 projects will be able to continue using NCHRP 350 </w:t>
      </w:r>
      <w:r w:rsidR="00CC1111" w:rsidRPr="00870921">
        <w:rPr>
          <w:rFonts w:ascii="Arial" w:eastAsia="Times New Roman" w:hAnsi="Arial" w:cs="Arial"/>
        </w:rPr>
        <w:t xml:space="preserve">devices. </w:t>
      </w:r>
    </w:p>
    <w:p w14:paraId="5A205104" w14:textId="77EB1894" w:rsidR="00CC1111" w:rsidRPr="00201C26" w:rsidRDefault="00CC1111" w:rsidP="00201C26">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Tim Lampman </w:t>
      </w:r>
      <w:r w:rsidR="00201C26">
        <w:rPr>
          <w:rFonts w:ascii="Arial" w:eastAsia="Times New Roman" w:hAnsi="Arial" w:cs="Arial"/>
        </w:rPr>
        <w:t>asked what we are going</w:t>
      </w:r>
      <w:r w:rsidRPr="00870921">
        <w:rPr>
          <w:rFonts w:ascii="Arial" w:eastAsia="Times New Roman" w:hAnsi="Arial" w:cs="Arial"/>
        </w:rPr>
        <w:t xml:space="preserve"> to do when the suppliers haven’t been testing and some suppliers have </w:t>
      </w:r>
      <w:r w:rsidR="00201C26">
        <w:rPr>
          <w:rFonts w:ascii="Arial" w:eastAsia="Times New Roman" w:hAnsi="Arial" w:cs="Arial"/>
        </w:rPr>
        <w:t xml:space="preserve">been </w:t>
      </w:r>
      <w:r w:rsidRPr="00870921">
        <w:rPr>
          <w:rFonts w:ascii="Arial" w:eastAsia="Times New Roman" w:hAnsi="Arial" w:cs="Arial"/>
        </w:rPr>
        <w:t>crash tested and approved but others are not. Supplie</w:t>
      </w:r>
      <w:r w:rsidR="00A92DCF">
        <w:rPr>
          <w:rFonts w:ascii="Arial" w:eastAsia="Times New Roman" w:hAnsi="Arial" w:cs="Arial"/>
        </w:rPr>
        <w:t>r</w:t>
      </w:r>
      <w:r w:rsidRPr="00870921">
        <w:rPr>
          <w:rFonts w:ascii="Arial" w:eastAsia="Times New Roman" w:hAnsi="Arial" w:cs="Arial"/>
        </w:rPr>
        <w:t>s are not getting on the ba</w:t>
      </w:r>
      <w:r w:rsidR="00A92DCF">
        <w:rPr>
          <w:rFonts w:ascii="Arial" w:eastAsia="Times New Roman" w:hAnsi="Arial" w:cs="Arial"/>
        </w:rPr>
        <w:t>n</w:t>
      </w:r>
      <w:r w:rsidRPr="00870921">
        <w:rPr>
          <w:rFonts w:ascii="Arial" w:eastAsia="Times New Roman" w:hAnsi="Arial" w:cs="Arial"/>
        </w:rPr>
        <w:t xml:space="preserve">d wagon for additional testing. </w:t>
      </w:r>
      <w:r w:rsidRPr="00201C26">
        <w:rPr>
          <w:rFonts w:ascii="Arial" w:eastAsia="Times New Roman" w:hAnsi="Arial" w:cs="Arial"/>
        </w:rPr>
        <w:t xml:space="preserve">What is going </w:t>
      </w:r>
      <w:r w:rsidR="00201C26" w:rsidRPr="00201C26">
        <w:rPr>
          <w:rFonts w:ascii="Arial" w:eastAsia="Times New Roman" w:hAnsi="Arial" w:cs="Arial"/>
        </w:rPr>
        <w:t>to</w:t>
      </w:r>
      <w:r w:rsidRPr="00201C26">
        <w:rPr>
          <w:rFonts w:ascii="Arial" w:eastAsia="Times New Roman" w:hAnsi="Arial" w:cs="Arial"/>
        </w:rPr>
        <w:t xml:space="preserve"> be the DOT policy on items not MASH tested. </w:t>
      </w:r>
    </w:p>
    <w:p w14:paraId="515DE2B3" w14:textId="11C8A9A1" w:rsidR="00CC1111" w:rsidRPr="00870921" w:rsidRDefault="00CC1111"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Those ones will be dropped off the list. </w:t>
      </w:r>
    </w:p>
    <w:p w14:paraId="478253D5" w14:textId="4BEDB0A0" w:rsidR="00CC1111" w:rsidRPr="00870921" w:rsidRDefault="00CC1111" w:rsidP="00201C26">
      <w:pPr>
        <w:numPr>
          <w:ilvl w:val="5"/>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It leaves the contractors with a hole when only 1 or 2 vendors. </w:t>
      </w:r>
    </w:p>
    <w:p w14:paraId="591199C7" w14:textId="07C0698D" w:rsidR="00CC1111" w:rsidRPr="00870921" w:rsidRDefault="00CC1111" w:rsidP="00201C26">
      <w:pPr>
        <w:numPr>
          <w:ilvl w:val="5"/>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They have no incentive to test their products. Some are tested though a pooled </w:t>
      </w:r>
      <w:proofErr w:type="gramStart"/>
      <w:r w:rsidRPr="00870921">
        <w:rPr>
          <w:rFonts w:ascii="Arial" w:eastAsia="Times New Roman" w:hAnsi="Arial" w:cs="Arial"/>
        </w:rPr>
        <w:t>study</w:t>
      </w:r>
      <w:proofErr w:type="gramEnd"/>
      <w:r w:rsidRPr="00870921">
        <w:rPr>
          <w:rFonts w:ascii="Arial" w:eastAsia="Times New Roman" w:hAnsi="Arial" w:cs="Arial"/>
        </w:rPr>
        <w:t xml:space="preserve"> but no letter </w:t>
      </w:r>
      <w:r w:rsidR="00201C26">
        <w:rPr>
          <w:rFonts w:ascii="Arial" w:eastAsia="Times New Roman" w:hAnsi="Arial" w:cs="Arial"/>
        </w:rPr>
        <w:t>wa</w:t>
      </w:r>
      <w:r w:rsidRPr="00870921">
        <w:rPr>
          <w:rFonts w:ascii="Arial" w:eastAsia="Times New Roman" w:hAnsi="Arial" w:cs="Arial"/>
        </w:rPr>
        <w:t xml:space="preserve">s forwarded to the feds. </w:t>
      </w:r>
    </w:p>
    <w:p w14:paraId="267708D0" w14:textId="504983C0" w:rsidR="00CC1111" w:rsidRPr="00201C26" w:rsidRDefault="00CC1111" w:rsidP="00201C26">
      <w:pPr>
        <w:numPr>
          <w:ilvl w:val="5"/>
          <w:numId w:val="26"/>
        </w:numPr>
        <w:spacing w:after="0" w:line="240" w:lineRule="auto"/>
        <w:textAlignment w:val="center"/>
        <w:rPr>
          <w:rFonts w:ascii="Arial" w:eastAsia="Times New Roman" w:hAnsi="Arial" w:cs="Arial"/>
        </w:rPr>
      </w:pPr>
      <w:r w:rsidRPr="00870921">
        <w:rPr>
          <w:rFonts w:ascii="Arial" w:eastAsia="Times New Roman" w:hAnsi="Arial" w:cs="Arial"/>
        </w:rPr>
        <w:t>Matt and Andy will follow up on the barricades about where the testing</w:t>
      </w:r>
      <w:r w:rsidR="00201C26">
        <w:rPr>
          <w:rFonts w:ascii="Arial" w:eastAsia="Times New Roman" w:hAnsi="Arial" w:cs="Arial"/>
        </w:rPr>
        <w:t xml:space="preserve"> information</w:t>
      </w:r>
      <w:r w:rsidRPr="00870921">
        <w:rPr>
          <w:rFonts w:ascii="Arial" w:eastAsia="Times New Roman" w:hAnsi="Arial" w:cs="Arial"/>
        </w:rPr>
        <w:t xml:space="preserve"> is at and the federal approval letter. </w:t>
      </w:r>
    </w:p>
    <w:p w14:paraId="0B31B854" w14:textId="058B9F11" w:rsidR="00CC1111" w:rsidRPr="00870921" w:rsidRDefault="00201C26" w:rsidP="00870921">
      <w:pPr>
        <w:numPr>
          <w:ilvl w:val="3"/>
          <w:numId w:val="26"/>
        </w:numPr>
        <w:spacing w:after="0" w:line="240" w:lineRule="auto"/>
        <w:textAlignment w:val="center"/>
        <w:rPr>
          <w:rFonts w:ascii="Arial" w:eastAsia="Times New Roman" w:hAnsi="Arial" w:cs="Arial"/>
        </w:rPr>
      </w:pPr>
      <w:r>
        <w:rPr>
          <w:rFonts w:ascii="Arial" w:eastAsia="Times New Roman" w:hAnsi="Arial" w:cs="Arial"/>
        </w:rPr>
        <w:t>Wood posts are not crash tested,</w:t>
      </w:r>
      <w:r w:rsidR="00CC1111" w:rsidRPr="00870921">
        <w:rPr>
          <w:rFonts w:ascii="Arial" w:eastAsia="Times New Roman" w:hAnsi="Arial" w:cs="Arial"/>
        </w:rPr>
        <w:t xml:space="preserve"> how is the State </w:t>
      </w:r>
      <w:r>
        <w:rPr>
          <w:rFonts w:ascii="Arial" w:eastAsia="Times New Roman" w:hAnsi="Arial" w:cs="Arial"/>
        </w:rPr>
        <w:t xml:space="preserve">still </w:t>
      </w:r>
      <w:r w:rsidR="00CC1111" w:rsidRPr="00870921">
        <w:rPr>
          <w:rFonts w:ascii="Arial" w:eastAsia="Times New Roman" w:hAnsi="Arial" w:cs="Arial"/>
        </w:rPr>
        <w:t>using them. Could you do the same thing with barricades</w:t>
      </w:r>
      <w:r>
        <w:rPr>
          <w:rFonts w:ascii="Arial" w:eastAsia="Times New Roman" w:hAnsi="Arial" w:cs="Arial"/>
        </w:rPr>
        <w:t>?</w:t>
      </w:r>
    </w:p>
    <w:p w14:paraId="61E7F9C5" w14:textId="77777777" w:rsidR="00201C26" w:rsidRDefault="00CC1111"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4x4 posts did not pass</w:t>
      </w:r>
      <w:r w:rsidR="00201C26">
        <w:rPr>
          <w:rFonts w:ascii="Arial" w:eastAsia="Times New Roman" w:hAnsi="Arial" w:cs="Arial"/>
        </w:rPr>
        <w:t xml:space="preserve"> MASH 350 testing</w:t>
      </w:r>
      <w:r w:rsidRPr="00870921">
        <w:rPr>
          <w:rFonts w:ascii="Arial" w:eastAsia="Times New Roman" w:hAnsi="Arial" w:cs="Arial"/>
        </w:rPr>
        <w:t xml:space="preserve"> and are removed from the spec. </w:t>
      </w:r>
    </w:p>
    <w:p w14:paraId="7FD1DFF4" w14:textId="77777777" w:rsidR="00201C26" w:rsidRPr="00870921" w:rsidRDefault="00CC1111"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 DOT is still using 4x6 posts which is </w:t>
      </w:r>
      <w:r w:rsidR="00201C26" w:rsidRPr="00870921">
        <w:rPr>
          <w:rFonts w:ascii="Arial" w:eastAsia="Times New Roman" w:hAnsi="Arial" w:cs="Arial"/>
        </w:rPr>
        <w:t>self-certified</w:t>
      </w:r>
      <w:r w:rsidRPr="00870921">
        <w:rPr>
          <w:rFonts w:ascii="Arial" w:eastAsia="Times New Roman" w:hAnsi="Arial" w:cs="Arial"/>
        </w:rPr>
        <w:t xml:space="preserve">. </w:t>
      </w:r>
      <w:r w:rsidR="00201C26" w:rsidRPr="00870921">
        <w:rPr>
          <w:rFonts w:ascii="Arial" w:eastAsia="Times New Roman" w:hAnsi="Arial" w:cs="Arial"/>
        </w:rPr>
        <w:t xml:space="preserve">Wisconsin is reviewing crash reports yearly to make sure there is no issues. </w:t>
      </w:r>
    </w:p>
    <w:p w14:paraId="78E2A225" w14:textId="02C0D75C" w:rsidR="00CC1111" w:rsidRPr="00201C26" w:rsidRDefault="00CC1111"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Until a product comes along that is price comparable and MASH approved</w:t>
      </w:r>
      <w:r w:rsidR="00201C26">
        <w:rPr>
          <w:rFonts w:ascii="Arial" w:eastAsia="Times New Roman" w:hAnsi="Arial" w:cs="Arial"/>
        </w:rPr>
        <w:t>.</w:t>
      </w:r>
    </w:p>
    <w:p w14:paraId="4A1807CF" w14:textId="46331D6F" w:rsidR="00CC1111" w:rsidRPr="00870921" w:rsidRDefault="00CC1111"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Is this a hard date?</w:t>
      </w:r>
    </w:p>
    <w:p w14:paraId="556AEF05" w14:textId="0C725ED5" w:rsidR="00CC1111" w:rsidRPr="00870921" w:rsidRDefault="00CC1111" w:rsidP="00201C26">
      <w:pPr>
        <w:numPr>
          <w:ilvl w:val="4"/>
          <w:numId w:val="26"/>
        </w:numPr>
        <w:spacing w:after="0" w:line="240" w:lineRule="auto"/>
        <w:textAlignment w:val="center"/>
        <w:rPr>
          <w:rFonts w:ascii="Arial" w:eastAsia="Times New Roman" w:hAnsi="Arial" w:cs="Arial"/>
        </w:rPr>
      </w:pPr>
      <w:proofErr w:type="gramStart"/>
      <w:r w:rsidRPr="00870921">
        <w:rPr>
          <w:rFonts w:ascii="Arial" w:eastAsia="Times New Roman" w:hAnsi="Arial" w:cs="Arial"/>
        </w:rPr>
        <w:t>Yes</w:t>
      </w:r>
      <w:proofErr w:type="gramEnd"/>
      <w:r w:rsidRPr="00870921">
        <w:rPr>
          <w:rFonts w:ascii="Arial" w:eastAsia="Times New Roman" w:hAnsi="Arial" w:cs="Arial"/>
        </w:rPr>
        <w:t xml:space="preserve"> as of right now January Letting </w:t>
      </w:r>
      <w:r w:rsidR="00201C26">
        <w:rPr>
          <w:rFonts w:ascii="Arial" w:eastAsia="Times New Roman" w:hAnsi="Arial" w:cs="Arial"/>
        </w:rPr>
        <w:t>f</w:t>
      </w:r>
      <w:r w:rsidRPr="00870921">
        <w:rPr>
          <w:rFonts w:ascii="Arial" w:eastAsia="Times New Roman" w:hAnsi="Arial" w:cs="Arial"/>
        </w:rPr>
        <w:t>o</w:t>
      </w:r>
      <w:r w:rsidR="00201C26">
        <w:rPr>
          <w:rFonts w:ascii="Arial" w:eastAsia="Times New Roman" w:hAnsi="Arial" w:cs="Arial"/>
        </w:rPr>
        <w:t>r</w:t>
      </w:r>
      <w:r w:rsidRPr="00870921">
        <w:rPr>
          <w:rFonts w:ascii="Arial" w:eastAsia="Times New Roman" w:hAnsi="Arial" w:cs="Arial"/>
        </w:rPr>
        <w:t xml:space="preserve"> Category 2. </w:t>
      </w:r>
    </w:p>
    <w:p w14:paraId="02B89D79" w14:textId="77777777" w:rsidR="00CC1111" w:rsidRPr="00870921" w:rsidRDefault="00CC1111" w:rsidP="00CC1111">
      <w:pPr>
        <w:pStyle w:val="NoSpacing"/>
        <w:rPr>
          <w:rFonts w:ascii="Arial" w:eastAsia="Times New Roman" w:hAnsi="Arial" w:cs="Arial"/>
        </w:rPr>
      </w:pPr>
    </w:p>
    <w:p w14:paraId="4A905A23" w14:textId="1AACB92B" w:rsidR="00CC1111" w:rsidRPr="00870921" w:rsidRDefault="00CC1111"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lastRenderedPageBreak/>
        <w:t xml:space="preserve">We do not use vertical panels very often and currently have no MASH compliant items. Do you guys see these panels being used. </w:t>
      </w:r>
    </w:p>
    <w:p w14:paraId="286BF63B" w14:textId="4A7BB18B" w:rsidR="00D61075" w:rsidRPr="00201C26" w:rsidRDefault="00CC1111"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They have been used in NW</w:t>
      </w:r>
      <w:r w:rsidR="00D61075" w:rsidRPr="00870921">
        <w:rPr>
          <w:rFonts w:ascii="Arial" w:eastAsia="Times New Roman" w:hAnsi="Arial" w:cs="Arial"/>
        </w:rPr>
        <w:t xml:space="preserve"> and NE</w:t>
      </w:r>
      <w:r w:rsidRPr="00870921">
        <w:rPr>
          <w:rFonts w:ascii="Arial" w:eastAsia="Times New Roman" w:hAnsi="Arial" w:cs="Arial"/>
        </w:rPr>
        <w:t xml:space="preserve"> for blocking crossovers. </w:t>
      </w:r>
      <w:r w:rsidR="00D61075" w:rsidRPr="00870921">
        <w:rPr>
          <w:rFonts w:ascii="Arial" w:eastAsia="Times New Roman" w:hAnsi="Arial" w:cs="Arial"/>
        </w:rPr>
        <w:t>NE uses them for thin gores within a work zone. More to come on this.</w:t>
      </w:r>
    </w:p>
    <w:p w14:paraId="79B4E4B5" w14:textId="29ADA663" w:rsidR="00D61075" w:rsidRPr="00870921" w:rsidRDefault="00D61075"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What is the response from the DOT with performance concerns that they show up with the wrong equipment, but the PMs are unaware the material is incorrect?</w:t>
      </w:r>
    </w:p>
    <w:p w14:paraId="51E3D584" w14:textId="535F139E" w:rsidR="00D61075" w:rsidRPr="00870921" w:rsidRDefault="00D61075"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Matt will get </w:t>
      </w:r>
      <w:proofErr w:type="gramStart"/>
      <w:r w:rsidRPr="00870921">
        <w:rPr>
          <w:rFonts w:ascii="Arial" w:eastAsia="Times New Roman" w:hAnsi="Arial" w:cs="Arial"/>
        </w:rPr>
        <w:t>a</w:t>
      </w:r>
      <w:proofErr w:type="gramEnd"/>
      <w:r w:rsidRPr="00870921">
        <w:rPr>
          <w:rFonts w:ascii="Arial" w:eastAsia="Times New Roman" w:hAnsi="Arial" w:cs="Arial"/>
        </w:rPr>
        <w:t xml:space="preserve"> info out to the PMs to clue them on this item. </w:t>
      </w:r>
    </w:p>
    <w:p w14:paraId="156ADA6B" w14:textId="378C40A1" w:rsidR="00D61075" w:rsidRPr="00201C26" w:rsidRDefault="00D61075" w:rsidP="00201C26">
      <w:pPr>
        <w:pStyle w:val="ListParagraph"/>
        <w:numPr>
          <w:ilvl w:val="4"/>
          <w:numId w:val="26"/>
        </w:numPr>
        <w:textAlignment w:val="center"/>
        <w:rPr>
          <w:rFonts w:ascii="Arial" w:eastAsia="Times New Roman" w:hAnsi="Arial" w:cs="Arial"/>
        </w:rPr>
      </w:pPr>
      <w:r w:rsidRPr="00201C26">
        <w:rPr>
          <w:rFonts w:ascii="Arial" w:eastAsia="Times New Roman" w:hAnsi="Arial" w:cs="Arial"/>
        </w:rPr>
        <w:t>There are small and large contractors. Some have a few hundred and some have thousands. That they cannot do the job without the right equipment. Are you going to shut them down</w:t>
      </w:r>
      <w:r w:rsidR="00201C26">
        <w:rPr>
          <w:rFonts w:ascii="Arial" w:eastAsia="Times New Roman" w:hAnsi="Arial" w:cs="Arial"/>
        </w:rPr>
        <w:t>?</w:t>
      </w:r>
    </w:p>
    <w:p w14:paraId="122E383C" w14:textId="65BD464A" w:rsidR="00D61075" w:rsidRPr="00870921" w:rsidRDefault="00201C26" w:rsidP="00870921">
      <w:pPr>
        <w:numPr>
          <w:ilvl w:val="3"/>
          <w:numId w:val="26"/>
        </w:numPr>
        <w:spacing w:after="0" w:line="240" w:lineRule="auto"/>
        <w:textAlignment w:val="center"/>
        <w:rPr>
          <w:rFonts w:ascii="Arial" w:eastAsia="Times New Roman" w:hAnsi="Arial" w:cs="Arial"/>
        </w:rPr>
      </w:pPr>
      <w:r>
        <w:rPr>
          <w:rFonts w:ascii="Arial" w:eastAsia="Times New Roman" w:hAnsi="Arial" w:cs="Arial"/>
        </w:rPr>
        <w:t xml:space="preserve">Matt </w:t>
      </w:r>
      <w:r w:rsidR="00D61075" w:rsidRPr="00870921">
        <w:rPr>
          <w:rFonts w:ascii="Arial" w:eastAsia="Times New Roman" w:hAnsi="Arial" w:cs="Arial"/>
        </w:rPr>
        <w:t>Grove asked why are 2 identical items</w:t>
      </w:r>
      <w:r>
        <w:rPr>
          <w:rFonts w:ascii="Arial" w:eastAsia="Times New Roman" w:hAnsi="Arial" w:cs="Arial"/>
        </w:rPr>
        <w:t>,</w:t>
      </w:r>
      <w:r w:rsidR="00D61075" w:rsidRPr="00870921">
        <w:rPr>
          <w:rFonts w:ascii="Arial" w:eastAsia="Times New Roman" w:hAnsi="Arial" w:cs="Arial"/>
        </w:rPr>
        <w:t xml:space="preserve"> one is </w:t>
      </w:r>
      <w:proofErr w:type="gramStart"/>
      <w:r w:rsidR="00D61075" w:rsidRPr="00870921">
        <w:rPr>
          <w:rFonts w:ascii="Arial" w:eastAsia="Times New Roman" w:hAnsi="Arial" w:cs="Arial"/>
        </w:rPr>
        <w:t>approved</w:t>
      </w:r>
      <w:proofErr w:type="gramEnd"/>
      <w:r w:rsidR="00D61075" w:rsidRPr="00870921">
        <w:rPr>
          <w:rFonts w:ascii="Arial" w:eastAsia="Times New Roman" w:hAnsi="Arial" w:cs="Arial"/>
        </w:rPr>
        <w:t xml:space="preserve"> and one is not?</w:t>
      </w:r>
    </w:p>
    <w:p w14:paraId="4C5E4EC2" w14:textId="7974D7EC" w:rsidR="00D61075" w:rsidRPr="00870921" w:rsidRDefault="00201C26" w:rsidP="00201C26">
      <w:pPr>
        <w:numPr>
          <w:ilvl w:val="4"/>
          <w:numId w:val="26"/>
        </w:numPr>
        <w:spacing w:after="0" w:line="240" w:lineRule="auto"/>
        <w:textAlignment w:val="center"/>
        <w:rPr>
          <w:rFonts w:ascii="Arial" w:eastAsia="Times New Roman" w:hAnsi="Arial" w:cs="Arial"/>
        </w:rPr>
      </w:pPr>
      <w:r>
        <w:rPr>
          <w:rFonts w:ascii="Arial" w:eastAsia="Times New Roman" w:hAnsi="Arial" w:cs="Arial"/>
        </w:rPr>
        <w:t>It is based on t</w:t>
      </w:r>
      <w:r w:rsidR="00D61075" w:rsidRPr="00870921">
        <w:rPr>
          <w:rFonts w:ascii="Arial" w:eastAsia="Times New Roman" w:hAnsi="Arial" w:cs="Arial"/>
        </w:rPr>
        <w:t>he way it is crash tested</w:t>
      </w:r>
      <w:r>
        <w:rPr>
          <w:rFonts w:ascii="Arial" w:eastAsia="Times New Roman" w:hAnsi="Arial" w:cs="Arial"/>
        </w:rPr>
        <w:t>.</w:t>
      </w:r>
      <w:r w:rsidR="00D61075" w:rsidRPr="00870921">
        <w:rPr>
          <w:rFonts w:ascii="Arial" w:eastAsia="Times New Roman" w:hAnsi="Arial" w:cs="Arial"/>
        </w:rPr>
        <w:t xml:space="preserve"> </w:t>
      </w:r>
      <w:proofErr w:type="spellStart"/>
      <w:r>
        <w:rPr>
          <w:rFonts w:ascii="Arial" w:eastAsia="Times New Roman" w:hAnsi="Arial" w:cs="Arial"/>
        </w:rPr>
        <w:t>P</w:t>
      </w:r>
      <w:r w:rsidR="00D61075" w:rsidRPr="00870921">
        <w:rPr>
          <w:rFonts w:ascii="Arial" w:eastAsia="Times New Roman" w:hAnsi="Arial" w:cs="Arial"/>
        </w:rPr>
        <w:t>lasticade</w:t>
      </w:r>
      <w:proofErr w:type="spellEnd"/>
      <w:r w:rsidR="00D61075" w:rsidRPr="00870921">
        <w:rPr>
          <w:rFonts w:ascii="Arial" w:eastAsia="Times New Roman" w:hAnsi="Arial" w:cs="Arial"/>
        </w:rPr>
        <w:t xml:space="preserve"> needs to get a crash letter from the crash testing facility and maybe they can forgo the testing, but they need to get the letter from the testing facility. </w:t>
      </w:r>
    </w:p>
    <w:p w14:paraId="6FEE7C67" w14:textId="610543A9" w:rsidR="00D61075" w:rsidRPr="00870921" w:rsidRDefault="00D61075"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If I buy a truck load of each </w:t>
      </w:r>
      <w:r w:rsidR="00201C26" w:rsidRPr="00870921">
        <w:rPr>
          <w:rFonts w:ascii="Arial" w:eastAsia="Times New Roman" w:hAnsi="Arial" w:cs="Arial"/>
        </w:rPr>
        <w:t>component,</w:t>
      </w:r>
      <w:r w:rsidRPr="00870921">
        <w:rPr>
          <w:rFonts w:ascii="Arial" w:eastAsia="Times New Roman" w:hAnsi="Arial" w:cs="Arial"/>
        </w:rPr>
        <w:t xml:space="preserve"> can I say it is good to go?</w:t>
      </w:r>
    </w:p>
    <w:p w14:paraId="397BB836" w14:textId="4CEFFB18" w:rsidR="00201C26" w:rsidRDefault="00D61075"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 project is going to look for the certification. You </w:t>
      </w:r>
      <w:proofErr w:type="gramStart"/>
      <w:r w:rsidRPr="00870921">
        <w:rPr>
          <w:rFonts w:ascii="Arial" w:eastAsia="Times New Roman" w:hAnsi="Arial" w:cs="Arial"/>
        </w:rPr>
        <w:t>have to</w:t>
      </w:r>
      <w:proofErr w:type="gramEnd"/>
      <w:r w:rsidRPr="00870921">
        <w:rPr>
          <w:rFonts w:ascii="Arial" w:eastAsia="Times New Roman" w:hAnsi="Arial" w:cs="Arial"/>
        </w:rPr>
        <w:t xml:space="preserve"> provide the certification of the product. You would be taking on the own</w:t>
      </w:r>
      <w:r w:rsidR="00A92DCF">
        <w:rPr>
          <w:rFonts w:ascii="Arial" w:eastAsia="Times New Roman" w:hAnsi="Arial" w:cs="Arial"/>
        </w:rPr>
        <w:t>er</w:t>
      </w:r>
      <w:r w:rsidR="00201C26">
        <w:rPr>
          <w:rFonts w:ascii="Arial" w:eastAsia="Times New Roman" w:hAnsi="Arial" w:cs="Arial"/>
        </w:rPr>
        <w:t>ship</w:t>
      </w:r>
      <w:r w:rsidRPr="00870921">
        <w:rPr>
          <w:rFonts w:ascii="Arial" w:eastAsia="Times New Roman" w:hAnsi="Arial" w:cs="Arial"/>
        </w:rPr>
        <w:t xml:space="preserve"> of that product. </w:t>
      </w:r>
    </w:p>
    <w:p w14:paraId="3640B833" w14:textId="1BB62DA8" w:rsidR="00D61075" w:rsidRPr="00201C26" w:rsidRDefault="00D61075"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 MASH letter would not be good for a homemade product. Are you approving the product or the vendor? </w:t>
      </w:r>
    </w:p>
    <w:p w14:paraId="258F13D5" w14:textId="47CA1F41" w:rsidR="00D61075" w:rsidRPr="00870921" w:rsidRDefault="00D61075"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There was a breakdown in products, vendors, and contractors. Contractors feel there needs to be a cooperation between vendors. </w:t>
      </w:r>
      <w:r w:rsidR="00201C26">
        <w:rPr>
          <w:rFonts w:ascii="Arial" w:eastAsia="Times New Roman" w:hAnsi="Arial" w:cs="Arial"/>
        </w:rPr>
        <w:t xml:space="preserve">It will cost us </w:t>
      </w:r>
      <w:r w:rsidRPr="00870921">
        <w:rPr>
          <w:rFonts w:ascii="Arial" w:eastAsia="Times New Roman" w:hAnsi="Arial" w:cs="Arial"/>
        </w:rPr>
        <w:t>$800,000-</w:t>
      </w:r>
      <w:r w:rsidR="00201C26">
        <w:rPr>
          <w:rFonts w:ascii="Arial" w:eastAsia="Times New Roman" w:hAnsi="Arial" w:cs="Arial"/>
        </w:rPr>
        <w:t>$</w:t>
      </w:r>
      <w:r w:rsidRPr="00870921">
        <w:rPr>
          <w:rFonts w:ascii="Arial" w:eastAsia="Times New Roman" w:hAnsi="Arial" w:cs="Arial"/>
        </w:rPr>
        <w:t xml:space="preserve">1,000,000 </w:t>
      </w:r>
      <w:r w:rsidR="00201C26">
        <w:rPr>
          <w:rFonts w:ascii="Arial" w:eastAsia="Times New Roman" w:hAnsi="Arial" w:cs="Arial"/>
        </w:rPr>
        <w:t>to change now</w:t>
      </w:r>
      <w:r w:rsidRPr="00870921">
        <w:rPr>
          <w:rFonts w:ascii="Arial" w:eastAsia="Times New Roman" w:hAnsi="Arial" w:cs="Arial"/>
        </w:rPr>
        <w:t xml:space="preserve">. </w:t>
      </w:r>
      <w:r w:rsidR="00201C26" w:rsidRPr="00870921">
        <w:rPr>
          <w:rFonts w:ascii="Arial" w:eastAsia="Times New Roman" w:hAnsi="Arial" w:cs="Arial"/>
        </w:rPr>
        <w:t xml:space="preserve">There are only 1 or 2 items that are crash compliant now. </w:t>
      </w:r>
      <w:r w:rsidRPr="00870921">
        <w:rPr>
          <w:rFonts w:ascii="Arial" w:eastAsia="Times New Roman" w:hAnsi="Arial" w:cs="Arial"/>
        </w:rPr>
        <w:t>High intensity drums were used for 2+ years so why should I update it if we don’t have too. The crash cushion item was changed overnight. Asking to spend tons of money for a few projects. How do we keep an open line of communications on this. Matt will take this back internally and let you guys know what the outcome is</w:t>
      </w:r>
      <w:r w:rsidR="00D82E26" w:rsidRPr="00870921">
        <w:rPr>
          <w:rFonts w:ascii="Arial" w:eastAsia="Times New Roman" w:hAnsi="Arial" w:cs="Arial"/>
        </w:rPr>
        <w:t xml:space="preserve"> once further discussions. </w:t>
      </w:r>
    </w:p>
    <w:p w14:paraId="51E99E77" w14:textId="2DD7776D" w:rsidR="00D82E26" w:rsidRPr="00870921" w:rsidRDefault="00D82E2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Matt Groove said that we need to have an industry meeting to make sure we are all on the same plan. Does FHWA need to be involved on this. We will try to get something together. </w:t>
      </w:r>
    </w:p>
    <w:p w14:paraId="1F2730FF" w14:textId="4EAD5D49" w:rsidR="00D82E26" w:rsidRPr="00870921" w:rsidRDefault="00D82E26" w:rsidP="00201C26">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Communication i</w:t>
      </w:r>
      <w:r w:rsidR="00201C26">
        <w:rPr>
          <w:rFonts w:ascii="Arial" w:eastAsia="Times New Roman" w:hAnsi="Arial" w:cs="Arial"/>
        </w:rPr>
        <w:t>s key. A</w:t>
      </w:r>
      <w:r w:rsidRPr="00870921">
        <w:rPr>
          <w:rFonts w:ascii="Arial" w:eastAsia="Times New Roman" w:hAnsi="Arial" w:cs="Arial"/>
        </w:rPr>
        <w:t xml:space="preserve">PL </w:t>
      </w:r>
      <w:r w:rsidR="00201C26">
        <w:rPr>
          <w:rFonts w:ascii="Arial" w:eastAsia="Times New Roman" w:hAnsi="Arial" w:cs="Arial"/>
        </w:rPr>
        <w:t xml:space="preserve">updates is going to be a standing item on our agenda from now on </w:t>
      </w:r>
      <w:r w:rsidRPr="00870921">
        <w:rPr>
          <w:rFonts w:ascii="Arial" w:eastAsia="Times New Roman" w:hAnsi="Arial" w:cs="Arial"/>
        </w:rPr>
        <w:t xml:space="preserve">to </w:t>
      </w:r>
      <w:r w:rsidR="00201C26">
        <w:rPr>
          <w:rFonts w:ascii="Arial" w:eastAsia="Times New Roman" w:hAnsi="Arial" w:cs="Arial"/>
        </w:rPr>
        <w:t xml:space="preserve">help </w:t>
      </w:r>
      <w:r w:rsidRPr="00870921">
        <w:rPr>
          <w:rFonts w:ascii="Arial" w:eastAsia="Times New Roman" w:hAnsi="Arial" w:cs="Arial"/>
        </w:rPr>
        <w:t xml:space="preserve">keep everyone in the loop. </w:t>
      </w:r>
    </w:p>
    <w:p w14:paraId="0ACE7A19" w14:textId="345DB81B" w:rsidR="00D82E26" w:rsidRPr="00870921" w:rsidRDefault="00D82E26" w:rsidP="00FA0CDA">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Contractors stated that they do not have enough time to wait for the DOT to make a different decision. </w:t>
      </w:r>
    </w:p>
    <w:p w14:paraId="28863603" w14:textId="17E47972" w:rsidR="00D82E26" w:rsidRPr="00870921" w:rsidRDefault="00D82E26" w:rsidP="00FA0CDA">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Additional meeting will be set up in short order to further discuss this. </w:t>
      </w:r>
    </w:p>
    <w:p w14:paraId="2BDF3CB7" w14:textId="6B0733EF" w:rsidR="00FA0CDA" w:rsidRPr="00FA0CDA" w:rsidRDefault="00D82E26" w:rsidP="00FA0CDA">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It is important to note that only 1 or 2 vendors that might have an increase </w:t>
      </w:r>
      <w:proofErr w:type="gramStart"/>
      <w:r w:rsidRPr="00870921">
        <w:rPr>
          <w:rFonts w:ascii="Arial" w:eastAsia="Times New Roman" w:hAnsi="Arial" w:cs="Arial"/>
        </w:rPr>
        <w:t>prices</w:t>
      </w:r>
      <w:proofErr w:type="gramEnd"/>
      <w:r w:rsidRPr="00870921">
        <w:rPr>
          <w:rFonts w:ascii="Arial" w:eastAsia="Times New Roman" w:hAnsi="Arial" w:cs="Arial"/>
        </w:rPr>
        <w:t xml:space="preserve">. Aders said </w:t>
      </w:r>
      <w:r w:rsidR="00A92DCF">
        <w:rPr>
          <w:rFonts w:ascii="Arial" w:eastAsia="Times New Roman" w:hAnsi="Arial" w:cs="Arial"/>
        </w:rPr>
        <w:t>others</w:t>
      </w:r>
      <w:r w:rsidRPr="00870921">
        <w:rPr>
          <w:rFonts w:ascii="Arial" w:eastAsia="Times New Roman" w:hAnsi="Arial" w:cs="Arial"/>
        </w:rPr>
        <w:t xml:space="preserve"> do not allow only 1 vendor to be on the APL to avoid price gouging. </w:t>
      </w:r>
    </w:p>
    <w:p w14:paraId="1217817D" w14:textId="518B6B18" w:rsidR="00D82E26" w:rsidRPr="00FA0CDA" w:rsidRDefault="00D82E26" w:rsidP="00FA0CDA">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Contactors who don’t follow spec, is there a way to increase their attendance on these meetings? There seems to be a lot of projects that the PMs are not catching the issues with the current specs</w:t>
      </w:r>
      <w:r w:rsidR="00FA0CDA">
        <w:rPr>
          <w:rFonts w:ascii="Arial" w:eastAsia="Times New Roman" w:hAnsi="Arial" w:cs="Arial"/>
        </w:rPr>
        <w:t>.</w:t>
      </w:r>
    </w:p>
    <w:p w14:paraId="700079B8" w14:textId="41B7F5F6" w:rsidR="00D82E26" w:rsidRPr="00870921" w:rsidRDefault="00D82E26" w:rsidP="0087092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Is there communication of when this first went out?</w:t>
      </w:r>
    </w:p>
    <w:p w14:paraId="0F03B8EF" w14:textId="7768F433" w:rsidR="00D82E26" w:rsidRPr="00870921" w:rsidRDefault="00D82E26" w:rsidP="00FA0CDA">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It was talked about in TC September of 2020.</w:t>
      </w:r>
    </w:p>
    <w:p w14:paraId="5CDE1E90" w14:textId="106D51B9" w:rsidR="00D82E26" w:rsidRPr="00870921" w:rsidRDefault="00D82E26" w:rsidP="00FA0CDA">
      <w:pPr>
        <w:numPr>
          <w:ilvl w:val="4"/>
          <w:numId w:val="26"/>
        </w:numPr>
        <w:spacing w:after="0" w:line="240" w:lineRule="auto"/>
        <w:textAlignment w:val="center"/>
        <w:rPr>
          <w:rFonts w:ascii="Arial" w:eastAsia="Times New Roman" w:hAnsi="Arial" w:cs="Arial"/>
        </w:rPr>
      </w:pPr>
      <w:r w:rsidRPr="00870921">
        <w:rPr>
          <w:rFonts w:ascii="Arial" w:eastAsia="Times New Roman" w:hAnsi="Arial" w:cs="Arial"/>
        </w:rPr>
        <w:t xml:space="preserve">It has been on the APL for a long time. </w:t>
      </w:r>
    </w:p>
    <w:p w14:paraId="77BFB2AB" w14:textId="293E7C05" w:rsidR="00D82E26" w:rsidRPr="00870921" w:rsidRDefault="00D82E26" w:rsidP="003E7F51">
      <w:pPr>
        <w:numPr>
          <w:ilvl w:val="3"/>
          <w:numId w:val="26"/>
        </w:numPr>
        <w:spacing w:after="0" w:line="240" w:lineRule="auto"/>
        <w:textAlignment w:val="center"/>
        <w:rPr>
          <w:rFonts w:ascii="Arial" w:eastAsia="Times New Roman" w:hAnsi="Arial" w:cs="Arial"/>
        </w:rPr>
      </w:pPr>
      <w:r w:rsidRPr="00870921">
        <w:rPr>
          <w:rFonts w:ascii="Arial" w:eastAsia="Times New Roman" w:hAnsi="Arial" w:cs="Arial"/>
        </w:rPr>
        <w:t>It was out there 5 years ago, but the supplie</w:t>
      </w:r>
      <w:r w:rsidR="006C1795">
        <w:rPr>
          <w:rFonts w:ascii="Arial" w:eastAsia="Times New Roman" w:hAnsi="Arial" w:cs="Arial"/>
        </w:rPr>
        <w:t>r</w:t>
      </w:r>
      <w:r w:rsidRPr="00870921">
        <w:rPr>
          <w:rFonts w:ascii="Arial" w:eastAsia="Times New Roman" w:hAnsi="Arial" w:cs="Arial"/>
        </w:rPr>
        <w:t xml:space="preserve">s are out of the TC2 </w:t>
      </w:r>
      <w:proofErr w:type="gramStart"/>
      <w:r w:rsidRPr="00870921">
        <w:rPr>
          <w:rFonts w:ascii="Arial" w:eastAsia="Times New Roman" w:hAnsi="Arial" w:cs="Arial"/>
        </w:rPr>
        <w:t>meeting</w:t>
      </w:r>
      <w:proofErr w:type="gramEnd"/>
      <w:r w:rsidRPr="00870921">
        <w:rPr>
          <w:rFonts w:ascii="Arial" w:eastAsia="Times New Roman" w:hAnsi="Arial" w:cs="Arial"/>
        </w:rPr>
        <w:t xml:space="preserve"> so they did not get things crash tested. The only time they get included are at AT</w:t>
      </w:r>
      <w:r w:rsidR="00A92DCF">
        <w:rPr>
          <w:rFonts w:ascii="Arial" w:eastAsia="Times New Roman" w:hAnsi="Arial" w:cs="Arial"/>
        </w:rPr>
        <w:t>S</w:t>
      </w:r>
      <w:r w:rsidRPr="00870921">
        <w:rPr>
          <w:rFonts w:ascii="Arial" w:eastAsia="Times New Roman" w:hAnsi="Arial" w:cs="Arial"/>
        </w:rPr>
        <w:t xml:space="preserve">SA. Everyone </w:t>
      </w:r>
      <w:r w:rsidR="00A92DCF">
        <w:rPr>
          <w:rFonts w:ascii="Arial" w:eastAsia="Times New Roman" w:hAnsi="Arial" w:cs="Arial"/>
        </w:rPr>
        <w:t>k</w:t>
      </w:r>
      <w:r w:rsidRPr="00870921">
        <w:rPr>
          <w:rFonts w:ascii="Arial" w:eastAsia="Times New Roman" w:hAnsi="Arial" w:cs="Arial"/>
        </w:rPr>
        <w:t xml:space="preserve">new it was coming up, but a few months prior. Suppliers did not have anyone holding their feet to the fire to get things crash tested. </w:t>
      </w:r>
      <w:r w:rsidR="00CC61BC" w:rsidRPr="00870921">
        <w:rPr>
          <w:rFonts w:ascii="Arial" w:eastAsia="Times New Roman" w:hAnsi="Arial" w:cs="Arial"/>
        </w:rPr>
        <w:t xml:space="preserve">Nobody worried about this because it was on the suppliers not the contractors. It could take a year after the testing is don’t to get the letter. </w:t>
      </w:r>
    </w:p>
    <w:p w14:paraId="60AC98E0" w14:textId="77777777" w:rsidR="00870921" w:rsidRDefault="00870921" w:rsidP="00CC61BC">
      <w:pPr>
        <w:pStyle w:val="NoSpacing"/>
        <w:tabs>
          <w:tab w:val="left" w:pos="900"/>
        </w:tabs>
        <w:ind w:left="0" w:firstLine="0"/>
        <w:rPr>
          <w:rFonts w:asciiTheme="minorHAnsi" w:hAnsiTheme="minorHAnsi" w:cstheme="minorBidi"/>
          <w:sz w:val="24"/>
          <w:szCs w:val="24"/>
        </w:rPr>
      </w:pPr>
    </w:p>
    <w:p w14:paraId="1DA8A2F6" w14:textId="77777777" w:rsidR="00870921" w:rsidRDefault="00870921" w:rsidP="00CC61BC">
      <w:pPr>
        <w:pStyle w:val="NoSpacing"/>
        <w:tabs>
          <w:tab w:val="left" w:pos="900"/>
        </w:tabs>
        <w:ind w:left="0" w:firstLine="0"/>
        <w:rPr>
          <w:rFonts w:asciiTheme="minorHAnsi" w:hAnsiTheme="minorHAnsi" w:cstheme="minorBidi"/>
          <w:sz w:val="24"/>
          <w:szCs w:val="24"/>
        </w:rPr>
      </w:pPr>
    </w:p>
    <w:p w14:paraId="5D8DE171" w14:textId="77777777" w:rsidR="00870921" w:rsidRDefault="00870921" w:rsidP="00870921">
      <w:pPr>
        <w:pStyle w:val="NoSpacing"/>
        <w:numPr>
          <w:ilvl w:val="0"/>
          <w:numId w:val="36"/>
        </w:numPr>
        <w:rPr>
          <w:rFonts w:asciiTheme="minorHAnsi" w:hAnsiTheme="minorHAnsi" w:cstheme="minorBidi"/>
          <w:b/>
          <w:bCs/>
          <w:sz w:val="24"/>
          <w:szCs w:val="24"/>
        </w:rPr>
      </w:pPr>
      <w:r w:rsidRPr="752EFBC8">
        <w:rPr>
          <w:rFonts w:asciiTheme="minorHAnsi" w:hAnsiTheme="minorHAnsi" w:cstheme="minorBidi"/>
          <w:b/>
          <w:bCs/>
          <w:sz w:val="24"/>
          <w:szCs w:val="24"/>
        </w:rPr>
        <w:lastRenderedPageBreak/>
        <w:t>Other</w:t>
      </w:r>
    </w:p>
    <w:p w14:paraId="270E951A" w14:textId="77777777" w:rsidR="00870921" w:rsidRDefault="00870921" w:rsidP="00870921">
      <w:pPr>
        <w:pStyle w:val="NoSpacing"/>
        <w:ind w:left="1800" w:firstLine="0"/>
        <w:rPr>
          <w:rFonts w:asciiTheme="minorHAnsi" w:hAnsiTheme="minorHAnsi" w:cstheme="minorBidi"/>
          <w:b/>
          <w:bCs/>
          <w:sz w:val="24"/>
          <w:szCs w:val="24"/>
        </w:rPr>
      </w:pPr>
    </w:p>
    <w:p w14:paraId="757ADEB5" w14:textId="77777777" w:rsidR="00870921" w:rsidRDefault="00870921" w:rsidP="00870921">
      <w:pPr>
        <w:pStyle w:val="NoSpacing"/>
        <w:numPr>
          <w:ilvl w:val="0"/>
          <w:numId w:val="36"/>
        </w:numPr>
        <w:rPr>
          <w:rFonts w:asciiTheme="minorHAnsi" w:hAnsiTheme="minorHAnsi" w:cstheme="minorBidi"/>
          <w:b/>
          <w:bCs/>
          <w:sz w:val="24"/>
          <w:szCs w:val="24"/>
        </w:rPr>
      </w:pPr>
      <w:r>
        <w:rPr>
          <w:rFonts w:asciiTheme="minorHAnsi" w:hAnsiTheme="minorHAnsi" w:cstheme="minorBidi"/>
          <w:b/>
          <w:bCs/>
          <w:sz w:val="24"/>
          <w:szCs w:val="24"/>
        </w:rPr>
        <w:t xml:space="preserve">Next Meeting </w:t>
      </w:r>
    </w:p>
    <w:p w14:paraId="05BEC4E9" w14:textId="77777777" w:rsidR="00870921" w:rsidRDefault="00870921" w:rsidP="00870921">
      <w:pPr>
        <w:pStyle w:val="NoSpacing"/>
        <w:numPr>
          <w:ilvl w:val="2"/>
          <w:numId w:val="26"/>
        </w:numPr>
        <w:rPr>
          <w:rFonts w:asciiTheme="minorHAnsi" w:hAnsiTheme="minorHAnsi" w:cstheme="minorBidi"/>
          <w:sz w:val="24"/>
          <w:szCs w:val="24"/>
        </w:rPr>
      </w:pPr>
      <w:r>
        <w:rPr>
          <w:rFonts w:asciiTheme="minorHAnsi" w:hAnsiTheme="minorHAnsi" w:cstheme="minorBidi"/>
          <w:sz w:val="24"/>
          <w:szCs w:val="24"/>
        </w:rPr>
        <w:t>Wednesday, February 19</w:t>
      </w:r>
      <w:r w:rsidRPr="00CC61BC">
        <w:rPr>
          <w:rFonts w:asciiTheme="minorHAnsi" w:hAnsiTheme="minorHAnsi" w:cstheme="minorBidi"/>
          <w:sz w:val="24"/>
          <w:szCs w:val="24"/>
          <w:vertAlign w:val="superscript"/>
        </w:rPr>
        <w:t>th</w:t>
      </w:r>
      <w:r>
        <w:rPr>
          <w:rFonts w:asciiTheme="minorHAnsi" w:hAnsiTheme="minorHAnsi" w:cstheme="minorBidi"/>
          <w:sz w:val="24"/>
          <w:szCs w:val="24"/>
        </w:rPr>
        <w:t>,</w:t>
      </w:r>
      <w:r w:rsidRPr="79C565BA">
        <w:rPr>
          <w:rFonts w:asciiTheme="minorHAnsi" w:hAnsiTheme="minorHAnsi" w:cstheme="minorBidi"/>
          <w:sz w:val="24"/>
          <w:szCs w:val="24"/>
        </w:rPr>
        <w:t xml:space="preserve"> </w:t>
      </w:r>
      <w:r>
        <w:rPr>
          <w:rFonts w:asciiTheme="minorHAnsi" w:hAnsiTheme="minorHAnsi" w:cstheme="minorBidi"/>
          <w:sz w:val="24"/>
          <w:szCs w:val="24"/>
        </w:rPr>
        <w:t>9:30</w:t>
      </w:r>
      <w:r w:rsidRPr="79C565BA">
        <w:rPr>
          <w:rFonts w:asciiTheme="minorHAnsi" w:hAnsiTheme="minorHAnsi" w:cstheme="minorBidi"/>
          <w:sz w:val="24"/>
          <w:szCs w:val="24"/>
        </w:rPr>
        <w:t xml:space="preserve"> AM – 1</w:t>
      </w:r>
      <w:r>
        <w:rPr>
          <w:rFonts w:asciiTheme="minorHAnsi" w:hAnsiTheme="minorHAnsi" w:cstheme="minorBidi"/>
          <w:sz w:val="24"/>
          <w:szCs w:val="24"/>
        </w:rPr>
        <w:t>1</w:t>
      </w:r>
      <w:r w:rsidRPr="79C565BA">
        <w:rPr>
          <w:rFonts w:asciiTheme="minorHAnsi" w:hAnsiTheme="minorHAnsi" w:cstheme="minorBidi"/>
          <w:sz w:val="24"/>
          <w:szCs w:val="24"/>
        </w:rPr>
        <w:t xml:space="preserve">:00 </w:t>
      </w:r>
      <w:r>
        <w:rPr>
          <w:rFonts w:asciiTheme="minorHAnsi" w:hAnsiTheme="minorHAnsi" w:cstheme="minorBidi"/>
          <w:sz w:val="24"/>
          <w:szCs w:val="24"/>
        </w:rPr>
        <w:t>A</w:t>
      </w:r>
      <w:r w:rsidRPr="79C565BA">
        <w:rPr>
          <w:rFonts w:asciiTheme="minorHAnsi" w:hAnsiTheme="minorHAnsi" w:cstheme="minorBidi"/>
          <w:sz w:val="24"/>
          <w:szCs w:val="24"/>
        </w:rPr>
        <w:t>M</w:t>
      </w:r>
    </w:p>
    <w:p w14:paraId="0083DBA4" w14:textId="77777777" w:rsidR="00870921" w:rsidRPr="00A506BD" w:rsidRDefault="00870921" w:rsidP="00CC61BC">
      <w:pPr>
        <w:pStyle w:val="NoSpacing"/>
        <w:tabs>
          <w:tab w:val="left" w:pos="900"/>
        </w:tabs>
        <w:ind w:left="0" w:firstLine="0"/>
        <w:rPr>
          <w:rFonts w:asciiTheme="minorHAnsi" w:hAnsiTheme="minorHAnsi" w:cstheme="minorBidi"/>
          <w:sz w:val="24"/>
          <w:szCs w:val="24"/>
        </w:rPr>
      </w:pPr>
    </w:p>
    <w:sectPr w:rsidR="00870921" w:rsidRPr="00A506BD" w:rsidSect="005D45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874D" w14:textId="77777777" w:rsidR="003964EA" w:rsidRDefault="003964EA" w:rsidP="008A5DC5">
      <w:pPr>
        <w:spacing w:after="0" w:line="240" w:lineRule="auto"/>
      </w:pPr>
      <w:r>
        <w:separator/>
      </w:r>
    </w:p>
  </w:endnote>
  <w:endnote w:type="continuationSeparator" w:id="0">
    <w:p w14:paraId="0EB53F11" w14:textId="77777777" w:rsidR="003964EA" w:rsidRDefault="003964EA"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3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837"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E0A"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E061" w14:textId="77777777" w:rsidR="003964EA" w:rsidRDefault="003964EA" w:rsidP="008A5DC5">
      <w:pPr>
        <w:spacing w:after="0" w:line="240" w:lineRule="auto"/>
      </w:pPr>
      <w:r>
        <w:separator/>
      </w:r>
    </w:p>
  </w:footnote>
  <w:footnote w:type="continuationSeparator" w:id="0">
    <w:p w14:paraId="4EE6BEB3" w14:textId="77777777" w:rsidR="003964EA" w:rsidRDefault="003964EA"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6A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2C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7CF"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45387"/>
    <w:multiLevelType w:val="multilevel"/>
    <w:tmpl w:val="4CD03E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D74573F"/>
    <w:multiLevelType w:val="hybridMultilevel"/>
    <w:tmpl w:val="8520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93F9D"/>
    <w:multiLevelType w:val="hybridMultilevel"/>
    <w:tmpl w:val="5E3A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55096F"/>
    <w:multiLevelType w:val="hybridMultilevel"/>
    <w:tmpl w:val="2EC20DB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FA523B7"/>
    <w:multiLevelType w:val="hybridMultilevel"/>
    <w:tmpl w:val="6066A0A0"/>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5C2EA9"/>
    <w:multiLevelType w:val="hybridMultilevel"/>
    <w:tmpl w:val="720816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6CB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3F6833"/>
    <w:multiLevelType w:val="hybridMultilevel"/>
    <w:tmpl w:val="54A6BD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C0F8A"/>
    <w:multiLevelType w:val="hybridMultilevel"/>
    <w:tmpl w:val="AA8A2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931DA"/>
    <w:multiLevelType w:val="hybridMultilevel"/>
    <w:tmpl w:val="3EBC4334"/>
    <w:lvl w:ilvl="0" w:tplc="BC56CB9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927DFE"/>
    <w:multiLevelType w:val="hybridMultilevel"/>
    <w:tmpl w:val="9CD646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0A5483C"/>
    <w:multiLevelType w:val="hybridMultilevel"/>
    <w:tmpl w:val="414EC4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7596581">
    <w:abstractNumId w:val="29"/>
  </w:num>
  <w:num w:numId="2" w16cid:durableId="409156717">
    <w:abstractNumId w:val="30"/>
  </w:num>
  <w:num w:numId="3" w16cid:durableId="59983093">
    <w:abstractNumId w:val="9"/>
  </w:num>
  <w:num w:numId="4" w16cid:durableId="1585264291">
    <w:abstractNumId w:val="9"/>
  </w:num>
  <w:num w:numId="5" w16cid:durableId="1712798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699747">
    <w:abstractNumId w:val="25"/>
  </w:num>
  <w:num w:numId="7" w16cid:durableId="1107503937">
    <w:abstractNumId w:val="2"/>
  </w:num>
  <w:num w:numId="8" w16cid:durableId="818809859">
    <w:abstractNumId w:val="20"/>
  </w:num>
  <w:num w:numId="9" w16cid:durableId="1385183307">
    <w:abstractNumId w:val="17"/>
  </w:num>
  <w:num w:numId="10" w16cid:durableId="542059556">
    <w:abstractNumId w:val="32"/>
  </w:num>
  <w:num w:numId="11" w16cid:durableId="563881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225768">
    <w:abstractNumId w:val="19"/>
  </w:num>
  <w:num w:numId="13" w16cid:durableId="2111660233">
    <w:abstractNumId w:val="14"/>
  </w:num>
  <w:num w:numId="14" w16cid:durableId="489910338">
    <w:abstractNumId w:val="24"/>
  </w:num>
  <w:num w:numId="15" w16cid:durableId="1547529307">
    <w:abstractNumId w:val="4"/>
  </w:num>
  <w:num w:numId="16" w16cid:durableId="463356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364161">
    <w:abstractNumId w:val="3"/>
  </w:num>
  <w:num w:numId="18" w16cid:durableId="1723598307">
    <w:abstractNumId w:val="0"/>
  </w:num>
  <w:num w:numId="19" w16cid:durableId="2144620073">
    <w:abstractNumId w:val="22"/>
  </w:num>
  <w:num w:numId="20" w16cid:durableId="2019774636">
    <w:abstractNumId w:val="16"/>
  </w:num>
  <w:num w:numId="21" w16cid:durableId="671951737">
    <w:abstractNumId w:val="12"/>
  </w:num>
  <w:num w:numId="22" w16cid:durableId="1071728964">
    <w:abstractNumId w:val="6"/>
  </w:num>
  <w:num w:numId="23" w16cid:durableId="683482561">
    <w:abstractNumId w:val="21"/>
  </w:num>
  <w:num w:numId="24" w16cid:durableId="1011474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374442">
    <w:abstractNumId w:val="5"/>
  </w:num>
  <w:num w:numId="26" w16cid:durableId="1357929966">
    <w:abstractNumId w:val="10"/>
  </w:num>
  <w:num w:numId="27" w16cid:durableId="778452387">
    <w:abstractNumId w:val="15"/>
  </w:num>
  <w:num w:numId="28" w16cid:durableId="91434425">
    <w:abstractNumId w:val="23"/>
  </w:num>
  <w:num w:numId="29" w16cid:durableId="2020082108">
    <w:abstractNumId w:val="31"/>
  </w:num>
  <w:num w:numId="30" w16cid:durableId="37973592">
    <w:abstractNumId w:val="28"/>
  </w:num>
  <w:num w:numId="31" w16cid:durableId="74122177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75272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102494">
    <w:abstractNumId w:val="11"/>
  </w:num>
  <w:num w:numId="34" w16cid:durableId="723869709">
    <w:abstractNumId w:val="7"/>
  </w:num>
  <w:num w:numId="35" w16cid:durableId="1406342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2080372">
    <w:abstractNumId w:val="18"/>
  </w:num>
  <w:num w:numId="37" w16cid:durableId="565381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2113"/>
    <w:rsid w:val="0002494D"/>
    <w:rsid w:val="00025780"/>
    <w:rsid w:val="0003125D"/>
    <w:rsid w:val="00041EE9"/>
    <w:rsid w:val="00057624"/>
    <w:rsid w:val="000659DD"/>
    <w:rsid w:val="00074345"/>
    <w:rsid w:val="00077440"/>
    <w:rsid w:val="00077FA6"/>
    <w:rsid w:val="000A17F1"/>
    <w:rsid w:val="000B1426"/>
    <w:rsid w:val="000C5AEF"/>
    <w:rsid w:val="000E0A44"/>
    <w:rsid w:val="000E3C79"/>
    <w:rsid w:val="000E67F5"/>
    <w:rsid w:val="000F7209"/>
    <w:rsid w:val="0011271D"/>
    <w:rsid w:val="00115535"/>
    <w:rsid w:val="001305B6"/>
    <w:rsid w:val="001348FE"/>
    <w:rsid w:val="00136186"/>
    <w:rsid w:val="00142897"/>
    <w:rsid w:val="00150B7D"/>
    <w:rsid w:val="00153EA5"/>
    <w:rsid w:val="00167C75"/>
    <w:rsid w:val="00186B70"/>
    <w:rsid w:val="00187CCD"/>
    <w:rsid w:val="001C0709"/>
    <w:rsid w:val="001D7123"/>
    <w:rsid w:val="001F01E3"/>
    <w:rsid w:val="001F1666"/>
    <w:rsid w:val="001F3ADA"/>
    <w:rsid w:val="00201C26"/>
    <w:rsid w:val="00204FDD"/>
    <w:rsid w:val="00214D1D"/>
    <w:rsid w:val="00231F55"/>
    <w:rsid w:val="00232DF1"/>
    <w:rsid w:val="0023762B"/>
    <w:rsid w:val="00247752"/>
    <w:rsid w:val="00254B26"/>
    <w:rsid w:val="002559BA"/>
    <w:rsid w:val="00270288"/>
    <w:rsid w:val="002741EC"/>
    <w:rsid w:val="002761AD"/>
    <w:rsid w:val="00287B70"/>
    <w:rsid w:val="00292A30"/>
    <w:rsid w:val="00296878"/>
    <w:rsid w:val="002A3F0B"/>
    <w:rsid w:val="002B0149"/>
    <w:rsid w:val="002D44CC"/>
    <w:rsid w:val="002E0631"/>
    <w:rsid w:val="002F69BC"/>
    <w:rsid w:val="00323F19"/>
    <w:rsid w:val="003315B0"/>
    <w:rsid w:val="00335F71"/>
    <w:rsid w:val="00340523"/>
    <w:rsid w:val="0035021C"/>
    <w:rsid w:val="003515B6"/>
    <w:rsid w:val="003741D0"/>
    <w:rsid w:val="003744B8"/>
    <w:rsid w:val="00375003"/>
    <w:rsid w:val="0037688E"/>
    <w:rsid w:val="003961A5"/>
    <w:rsid w:val="003964EA"/>
    <w:rsid w:val="003A0A0F"/>
    <w:rsid w:val="003B35F5"/>
    <w:rsid w:val="003B59AE"/>
    <w:rsid w:val="003C215D"/>
    <w:rsid w:val="003C5048"/>
    <w:rsid w:val="003E1C4C"/>
    <w:rsid w:val="003E5487"/>
    <w:rsid w:val="003E7F51"/>
    <w:rsid w:val="003F15A8"/>
    <w:rsid w:val="00406E3A"/>
    <w:rsid w:val="00425B6E"/>
    <w:rsid w:val="00440A7C"/>
    <w:rsid w:val="0045681A"/>
    <w:rsid w:val="004630E5"/>
    <w:rsid w:val="004841C7"/>
    <w:rsid w:val="00485CA7"/>
    <w:rsid w:val="004878E0"/>
    <w:rsid w:val="004900DF"/>
    <w:rsid w:val="00496F47"/>
    <w:rsid w:val="004A0814"/>
    <w:rsid w:val="004A602B"/>
    <w:rsid w:val="004B43F3"/>
    <w:rsid w:val="004B61F8"/>
    <w:rsid w:val="004D0D29"/>
    <w:rsid w:val="004D7F24"/>
    <w:rsid w:val="00503044"/>
    <w:rsid w:val="00504D0D"/>
    <w:rsid w:val="00506BF3"/>
    <w:rsid w:val="005301E9"/>
    <w:rsid w:val="0053398E"/>
    <w:rsid w:val="00537981"/>
    <w:rsid w:val="00552DD3"/>
    <w:rsid w:val="0056470F"/>
    <w:rsid w:val="00565453"/>
    <w:rsid w:val="00585266"/>
    <w:rsid w:val="00585A3D"/>
    <w:rsid w:val="00593FC9"/>
    <w:rsid w:val="00594B86"/>
    <w:rsid w:val="00596810"/>
    <w:rsid w:val="005A1A00"/>
    <w:rsid w:val="005D4547"/>
    <w:rsid w:val="005D6FFA"/>
    <w:rsid w:val="005E28F9"/>
    <w:rsid w:val="005F3DA7"/>
    <w:rsid w:val="00601DA8"/>
    <w:rsid w:val="00603217"/>
    <w:rsid w:val="00632ACA"/>
    <w:rsid w:val="00632B70"/>
    <w:rsid w:val="00640ABE"/>
    <w:rsid w:val="00653BC8"/>
    <w:rsid w:val="00663A79"/>
    <w:rsid w:val="0067104D"/>
    <w:rsid w:val="00675E04"/>
    <w:rsid w:val="006804B4"/>
    <w:rsid w:val="006839A5"/>
    <w:rsid w:val="0068423C"/>
    <w:rsid w:val="006929CC"/>
    <w:rsid w:val="006A61C6"/>
    <w:rsid w:val="006C1795"/>
    <w:rsid w:val="006F26DA"/>
    <w:rsid w:val="00721FD4"/>
    <w:rsid w:val="007229D4"/>
    <w:rsid w:val="007375EF"/>
    <w:rsid w:val="00744CB8"/>
    <w:rsid w:val="007555C6"/>
    <w:rsid w:val="007653FE"/>
    <w:rsid w:val="00780080"/>
    <w:rsid w:val="007824A1"/>
    <w:rsid w:val="007C01AA"/>
    <w:rsid w:val="007C0D25"/>
    <w:rsid w:val="007C423A"/>
    <w:rsid w:val="007D0153"/>
    <w:rsid w:val="007F0106"/>
    <w:rsid w:val="0081392A"/>
    <w:rsid w:val="0081586B"/>
    <w:rsid w:val="00861325"/>
    <w:rsid w:val="00865418"/>
    <w:rsid w:val="00867BFF"/>
    <w:rsid w:val="00870921"/>
    <w:rsid w:val="008778D9"/>
    <w:rsid w:val="008A0B85"/>
    <w:rsid w:val="008A1F4C"/>
    <w:rsid w:val="008A5DC5"/>
    <w:rsid w:val="008B0934"/>
    <w:rsid w:val="008B1893"/>
    <w:rsid w:val="008E2883"/>
    <w:rsid w:val="008F3F47"/>
    <w:rsid w:val="008F42DB"/>
    <w:rsid w:val="009040A1"/>
    <w:rsid w:val="00921574"/>
    <w:rsid w:val="00924CBC"/>
    <w:rsid w:val="00954443"/>
    <w:rsid w:val="0095725E"/>
    <w:rsid w:val="0098031F"/>
    <w:rsid w:val="00986201"/>
    <w:rsid w:val="009862CC"/>
    <w:rsid w:val="00992A94"/>
    <w:rsid w:val="009971D7"/>
    <w:rsid w:val="009E5E2D"/>
    <w:rsid w:val="009F3375"/>
    <w:rsid w:val="009F6E9A"/>
    <w:rsid w:val="009F721C"/>
    <w:rsid w:val="00A10E98"/>
    <w:rsid w:val="00A135C2"/>
    <w:rsid w:val="00A4139C"/>
    <w:rsid w:val="00A42D8F"/>
    <w:rsid w:val="00A455FF"/>
    <w:rsid w:val="00A506BD"/>
    <w:rsid w:val="00A632DC"/>
    <w:rsid w:val="00A65FC2"/>
    <w:rsid w:val="00A73CF6"/>
    <w:rsid w:val="00A774E4"/>
    <w:rsid w:val="00A8131F"/>
    <w:rsid w:val="00A92DCF"/>
    <w:rsid w:val="00A9798A"/>
    <w:rsid w:val="00AB0758"/>
    <w:rsid w:val="00AB4C59"/>
    <w:rsid w:val="00AD1F54"/>
    <w:rsid w:val="00AD2EC4"/>
    <w:rsid w:val="00AD588C"/>
    <w:rsid w:val="00AD7A32"/>
    <w:rsid w:val="00AE00FC"/>
    <w:rsid w:val="00AE0C0F"/>
    <w:rsid w:val="00AE5C6F"/>
    <w:rsid w:val="00B03EDE"/>
    <w:rsid w:val="00B200BE"/>
    <w:rsid w:val="00B307AB"/>
    <w:rsid w:val="00B610E2"/>
    <w:rsid w:val="00B650DA"/>
    <w:rsid w:val="00B7249D"/>
    <w:rsid w:val="00B7316B"/>
    <w:rsid w:val="00B85D4A"/>
    <w:rsid w:val="00B9572C"/>
    <w:rsid w:val="00BA655F"/>
    <w:rsid w:val="00BD0477"/>
    <w:rsid w:val="00BD3D03"/>
    <w:rsid w:val="00C01B79"/>
    <w:rsid w:val="00C0663D"/>
    <w:rsid w:val="00C07E55"/>
    <w:rsid w:val="00C2286D"/>
    <w:rsid w:val="00C30291"/>
    <w:rsid w:val="00C33EBA"/>
    <w:rsid w:val="00C342BA"/>
    <w:rsid w:val="00C355FA"/>
    <w:rsid w:val="00C42588"/>
    <w:rsid w:val="00C50876"/>
    <w:rsid w:val="00C60754"/>
    <w:rsid w:val="00C63FC9"/>
    <w:rsid w:val="00C74A9A"/>
    <w:rsid w:val="00C75A4E"/>
    <w:rsid w:val="00C8596F"/>
    <w:rsid w:val="00C943BD"/>
    <w:rsid w:val="00C94B08"/>
    <w:rsid w:val="00CC02CD"/>
    <w:rsid w:val="00CC1111"/>
    <w:rsid w:val="00CC4112"/>
    <w:rsid w:val="00CC61BC"/>
    <w:rsid w:val="00CF0F9E"/>
    <w:rsid w:val="00CF10C8"/>
    <w:rsid w:val="00D028D5"/>
    <w:rsid w:val="00D227F1"/>
    <w:rsid w:val="00D26882"/>
    <w:rsid w:val="00D27299"/>
    <w:rsid w:val="00D348FD"/>
    <w:rsid w:val="00D45816"/>
    <w:rsid w:val="00D61075"/>
    <w:rsid w:val="00D75A24"/>
    <w:rsid w:val="00D82E26"/>
    <w:rsid w:val="00D90C1E"/>
    <w:rsid w:val="00D91573"/>
    <w:rsid w:val="00D97E51"/>
    <w:rsid w:val="00DA1F3E"/>
    <w:rsid w:val="00DA3506"/>
    <w:rsid w:val="00DB1795"/>
    <w:rsid w:val="00DC6656"/>
    <w:rsid w:val="00DC69B4"/>
    <w:rsid w:val="00DD0981"/>
    <w:rsid w:val="00DD4660"/>
    <w:rsid w:val="00DD4C39"/>
    <w:rsid w:val="00DE0F55"/>
    <w:rsid w:val="00DE2449"/>
    <w:rsid w:val="00DE702D"/>
    <w:rsid w:val="00E027A5"/>
    <w:rsid w:val="00E1318A"/>
    <w:rsid w:val="00E175D3"/>
    <w:rsid w:val="00E21457"/>
    <w:rsid w:val="00E2480C"/>
    <w:rsid w:val="00E31026"/>
    <w:rsid w:val="00E4035B"/>
    <w:rsid w:val="00E5285A"/>
    <w:rsid w:val="00E55104"/>
    <w:rsid w:val="00E61EBF"/>
    <w:rsid w:val="00E67A35"/>
    <w:rsid w:val="00E67B63"/>
    <w:rsid w:val="00E708CB"/>
    <w:rsid w:val="00E72786"/>
    <w:rsid w:val="00E83897"/>
    <w:rsid w:val="00EB7D4D"/>
    <w:rsid w:val="00EC28C4"/>
    <w:rsid w:val="00ED2BF9"/>
    <w:rsid w:val="00ED7B96"/>
    <w:rsid w:val="00EE27C7"/>
    <w:rsid w:val="00EE4FA5"/>
    <w:rsid w:val="00EE5C61"/>
    <w:rsid w:val="00EF5D39"/>
    <w:rsid w:val="00F00561"/>
    <w:rsid w:val="00F03CE4"/>
    <w:rsid w:val="00F1019C"/>
    <w:rsid w:val="00F161C3"/>
    <w:rsid w:val="00F240B1"/>
    <w:rsid w:val="00F244EE"/>
    <w:rsid w:val="00F40E05"/>
    <w:rsid w:val="00F4637E"/>
    <w:rsid w:val="00F52131"/>
    <w:rsid w:val="00F5256E"/>
    <w:rsid w:val="00F54F5B"/>
    <w:rsid w:val="00F5651C"/>
    <w:rsid w:val="00F65DEE"/>
    <w:rsid w:val="00F8300C"/>
    <w:rsid w:val="00F96467"/>
    <w:rsid w:val="00FA0CDA"/>
    <w:rsid w:val="00FA3F64"/>
    <w:rsid w:val="00FC4673"/>
    <w:rsid w:val="00FC7EC7"/>
    <w:rsid w:val="00FE285F"/>
    <w:rsid w:val="00FE6E9D"/>
    <w:rsid w:val="00FE7546"/>
    <w:rsid w:val="00FF370B"/>
    <w:rsid w:val="00FF5253"/>
    <w:rsid w:val="12CF0FE2"/>
    <w:rsid w:val="2A0E9EE1"/>
    <w:rsid w:val="752EFBC8"/>
    <w:rsid w:val="79C565BA"/>
    <w:rsid w:val="7C5DF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59200B41-8C27-4706-AF3F-D219E25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cmParagraph">
    <w:name w:val="cmParagraph"/>
    <w:basedOn w:val="Normal"/>
    <w:rsid w:val="003E1C4C"/>
    <w:pPr>
      <w:widowControl w:val="0"/>
      <w:spacing w:before="60" w:after="60" w:line="240" w:lineRule="auto"/>
      <w:ind w:left="0" w:firstLine="0"/>
    </w:pPr>
    <w:rPr>
      <w:rFonts w:ascii="Arial" w:eastAsia="Times New Roman" w:hAnsi="Arial" w:cs="Times New Roman"/>
      <w:color w:val="auto"/>
      <w:sz w:val="20"/>
      <w:szCs w:val="20"/>
    </w:rPr>
  </w:style>
  <w:style w:type="paragraph" w:customStyle="1" w:styleId="cmHeading3">
    <w:name w:val="cmHeading3"/>
    <w:basedOn w:val="Normal"/>
    <w:next w:val="cmParagraph"/>
    <w:rsid w:val="003E1C4C"/>
    <w:pPr>
      <w:keepNext/>
      <w:widowControl w:val="0"/>
      <w:spacing w:before="60" w:after="0" w:line="240" w:lineRule="auto"/>
      <w:ind w:left="0" w:firstLine="0"/>
      <w:outlineLvl w:val="2"/>
    </w:pPr>
    <w:rPr>
      <w:rFonts w:ascii="Arial" w:eastAsia="Times New Roman" w:hAnsi="Arial" w:cs="Times New Roman"/>
      <w:b/>
      <w:bCs/>
      <w:color w:val="44546A" w:themeColor="text2"/>
      <w:sz w:val="20"/>
      <w:szCs w:val="20"/>
    </w:rPr>
  </w:style>
  <w:style w:type="character" w:customStyle="1" w:styleId="cmHeadingNumber">
    <w:name w:val="cmHeadingNumber"/>
    <w:basedOn w:val="DefaultParagraphFont"/>
    <w:rsid w:val="003E1C4C"/>
    <w:rPr>
      <w:color w:val="1F497D"/>
    </w:rPr>
  </w:style>
  <w:style w:type="paragraph" w:customStyle="1" w:styleId="xmsonormal">
    <w:name w:val="x_msonormal"/>
    <w:basedOn w:val="Normal"/>
    <w:rsid w:val="000C5AEF"/>
    <w:pPr>
      <w:spacing w:after="0" w:line="240" w:lineRule="auto"/>
      <w:ind w:left="0" w:firstLine="0"/>
    </w:pPr>
    <w:rPr>
      <w:rFonts w:eastAsiaTheme="minorHAnsi" w:cs="Times New Roman"/>
      <w:color w:val="auto"/>
    </w:rPr>
  </w:style>
  <w:style w:type="paragraph" w:styleId="NoSpacing">
    <w:name w:val="No Spacing"/>
    <w:uiPriority w:val="1"/>
    <w:qFormat/>
    <w:rsid w:val="007F0106"/>
    <w:pPr>
      <w:spacing w:after="0" w:line="240" w:lineRule="auto"/>
      <w:ind w:left="370"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FE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93404379">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2589246">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678891980">
      <w:bodyDiv w:val="1"/>
      <w:marLeft w:val="0"/>
      <w:marRight w:val="0"/>
      <w:marTop w:val="0"/>
      <w:marBottom w:val="0"/>
      <w:divBdr>
        <w:top w:val="none" w:sz="0" w:space="0" w:color="auto"/>
        <w:left w:val="none" w:sz="0" w:space="0" w:color="auto"/>
        <w:bottom w:val="none" w:sz="0" w:space="0" w:color="auto"/>
        <w:right w:val="none" w:sz="0" w:space="0" w:color="auto"/>
      </w:divBdr>
    </w:div>
    <w:div w:id="69489331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63523415">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087993832">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129976223">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84813329">
      <w:bodyDiv w:val="1"/>
      <w:marLeft w:val="0"/>
      <w:marRight w:val="0"/>
      <w:marTop w:val="0"/>
      <w:marBottom w:val="0"/>
      <w:divBdr>
        <w:top w:val="none" w:sz="0" w:space="0" w:color="auto"/>
        <w:left w:val="none" w:sz="0" w:space="0" w:color="auto"/>
        <w:bottom w:val="none" w:sz="0" w:space="0" w:color="auto"/>
        <w:right w:val="none" w:sz="0" w:space="0" w:color="auto"/>
      </w:divBdr>
    </w:div>
    <w:div w:id="1499879180">
      <w:bodyDiv w:val="1"/>
      <w:marLeft w:val="0"/>
      <w:marRight w:val="0"/>
      <w:marTop w:val="0"/>
      <w:marBottom w:val="0"/>
      <w:divBdr>
        <w:top w:val="none" w:sz="0" w:space="0" w:color="auto"/>
        <w:left w:val="none" w:sz="0" w:space="0" w:color="auto"/>
        <w:bottom w:val="none" w:sz="0" w:space="0" w:color="auto"/>
        <w:right w:val="none" w:sz="0" w:space="0" w:color="auto"/>
      </w:divBdr>
    </w:div>
    <w:div w:id="1506506580">
      <w:bodyDiv w:val="1"/>
      <w:marLeft w:val="0"/>
      <w:marRight w:val="0"/>
      <w:marTop w:val="0"/>
      <w:marBottom w:val="0"/>
      <w:divBdr>
        <w:top w:val="none" w:sz="0" w:space="0" w:color="auto"/>
        <w:left w:val="none" w:sz="0" w:space="0" w:color="auto"/>
        <w:bottom w:val="none" w:sz="0" w:space="0" w:color="auto"/>
        <w:right w:val="none" w:sz="0" w:space="0" w:color="auto"/>
      </w:divBdr>
    </w:div>
    <w:div w:id="1542548375">
      <w:bodyDiv w:val="1"/>
      <w:marLeft w:val="0"/>
      <w:marRight w:val="0"/>
      <w:marTop w:val="0"/>
      <w:marBottom w:val="0"/>
      <w:divBdr>
        <w:top w:val="none" w:sz="0" w:space="0" w:color="auto"/>
        <w:left w:val="none" w:sz="0" w:space="0" w:color="auto"/>
        <w:bottom w:val="none" w:sz="0" w:space="0" w:color="auto"/>
        <w:right w:val="none" w:sz="0" w:space="0" w:color="auto"/>
      </w:divBdr>
    </w:div>
    <w:div w:id="1703748150">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795053968">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872305565">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A8C442DE-0EBB-4674-BC02-0658AEC8D8BC}"/>
</file>

<file path=customXml/itemProps3.xml><?xml version="1.0" encoding="utf-8"?>
<ds:datastoreItem xmlns:ds="http://schemas.openxmlformats.org/officeDocument/2006/customXml" ds:itemID="{F2E49BED-6EC4-4690-BB82-DE4E61A9B7DB}"/>
</file>

<file path=customXml/itemProps4.xml><?xml version="1.0" encoding="utf-8"?>
<ds:datastoreItem xmlns:ds="http://schemas.openxmlformats.org/officeDocument/2006/customXml" ds:itemID="{FBF326FE-A8F6-4C97-B1B0-8C496835D03F}"/>
</file>

<file path=docProps/app.xml><?xml version="1.0" encoding="utf-8"?>
<Properties xmlns="http://schemas.openxmlformats.org/officeDocument/2006/extended-properties" xmlns:vt="http://schemas.openxmlformats.org/officeDocument/2006/docPropsVTypes">
  <Template>Normal.dotm</Template>
  <TotalTime>206</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(11/19)</dc:title>
  <dc:subject/>
  <dc:creator>dotpaa;Matt.Rauch@dot.wi.gov</dc:creator>
  <cp:keywords/>
  <dc:description/>
  <cp:lastModifiedBy>Merchant, Todd M - DOT</cp:lastModifiedBy>
  <cp:revision>7</cp:revision>
  <cp:lastPrinted>2017-01-17T19:55:00Z</cp:lastPrinted>
  <dcterms:created xsi:type="dcterms:W3CDTF">2024-11-19T18:23:00Z</dcterms:created>
  <dcterms:modified xsi:type="dcterms:W3CDTF">2025-01-15T18:33:00Z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