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5725E" w:rsidR="007375EF" w:rsidP="0068423C" w:rsidRDefault="004D7F24" w14:paraId="244EB106" w14:textId="77777777">
      <w:pPr>
        <w:spacing w:after="0"/>
        <w:ind w:left="360" w:right="-90" w:hanging="360"/>
        <w:jc w:val="center"/>
        <w:rPr>
          <w:rFonts w:ascii="Times New Roman" w:hAnsi="Times New Roman" w:cs="Times New Roman"/>
          <w:color w:val="000000" w:themeColor="text1"/>
          <w:sz w:val="28"/>
          <w:szCs w:val="28"/>
        </w:rPr>
      </w:pPr>
      <w:r w:rsidRPr="0095725E">
        <w:rPr>
          <w:rFonts w:ascii="Times New Roman" w:hAnsi="Times New Roman" w:eastAsia="Times New Roman" w:cs="Times New Roman"/>
          <w:b/>
          <w:color w:val="000000" w:themeColor="text1"/>
          <w:sz w:val="28"/>
          <w:szCs w:val="28"/>
        </w:rPr>
        <w:t>TRAFFIC CONTROL TECHNICAL COMMITTEE (TC²)</w:t>
      </w:r>
      <w:r w:rsidRPr="0095725E" w:rsidR="00440A7C">
        <w:rPr>
          <w:rFonts w:ascii="Times New Roman" w:hAnsi="Times New Roman" w:eastAsia="Times New Roman" w:cs="Times New Roman"/>
          <w:b/>
          <w:color w:val="000000" w:themeColor="text1"/>
          <w:sz w:val="28"/>
          <w:szCs w:val="28"/>
        </w:rPr>
        <w:t xml:space="preserve"> MEETING</w:t>
      </w:r>
      <w:r w:rsidRPr="0095725E" w:rsidR="00954443">
        <w:rPr>
          <w:rFonts w:ascii="Times New Roman" w:hAnsi="Times New Roman" w:eastAsia="Times New Roman" w:cs="Times New Roman"/>
          <w:b/>
          <w:color w:val="000000" w:themeColor="text1"/>
          <w:sz w:val="28"/>
          <w:szCs w:val="28"/>
        </w:rPr>
        <w:t xml:space="preserve"> AGENDA</w:t>
      </w:r>
    </w:p>
    <w:p w:rsidRPr="0095725E" w:rsidR="00C74A9A" w:rsidP="2A0E9EE1" w:rsidRDefault="006839A5" w14:paraId="79E9F0C4" w14:textId="26C692F7">
      <w:pPr>
        <w:pStyle w:val="Heading1"/>
        <w:ind w:left="360" w:right="-90" w:hanging="360"/>
        <w:rPr>
          <w:color w:val="000000" w:themeColor="text1"/>
          <w:sz w:val="22"/>
        </w:rPr>
      </w:pPr>
      <w:r>
        <w:rPr>
          <w:color w:val="000000" w:themeColor="text1"/>
          <w:sz w:val="22"/>
        </w:rPr>
        <w:t>9:30</w:t>
      </w:r>
      <w:r w:rsidRPr="0095725E" w:rsidR="2A0E9EE1">
        <w:rPr>
          <w:color w:val="000000" w:themeColor="text1"/>
          <w:sz w:val="22"/>
        </w:rPr>
        <w:t xml:space="preserve"> AM – 11:</w:t>
      </w:r>
      <w:r>
        <w:rPr>
          <w:color w:val="000000" w:themeColor="text1"/>
          <w:sz w:val="22"/>
        </w:rPr>
        <w:t>0</w:t>
      </w:r>
      <w:r w:rsidRPr="0095725E" w:rsidR="2A0E9EE1">
        <w:rPr>
          <w:color w:val="000000" w:themeColor="text1"/>
          <w:sz w:val="22"/>
        </w:rPr>
        <w:t>0 AM</w:t>
      </w:r>
    </w:p>
    <w:p w:rsidRPr="0095725E" w:rsidR="007375EF" w:rsidP="2A0E9EE1" w:rsidRDefault="00EB7D4D" w14:paraId="1EC69B3F" w14:textId="68AEEB25">
      <w:pPr>
        <w:pStyle w:val="Heading1"/>
        <w:ind w:left="360" w:right="-90" w:hanging="360"/>
        <w:rPr>
          <w:color w:val="000000" w:themeColor="text1"/>
          <w:sz w:val="22"/>
        </w:rPr>
      </w:pPr>
      <w:r>
        <w:rPr>
          <w:color w:val="000000" w:themeColor="text1"/>
          <w:sz w:val="22"/>
        </w:rPr>
        <w:t xml:space="preserve">August </w:t>
      </w:r>
      <w:r w:rsidR="002559BA">
        <w:rPr>
          <w:color w:val="000000" w:themeColor="text1"/>
          <w:sz w:val="22"/>
        </w:rPr>
        <w:t>2</w:t>
      </w:r>
      <w:r>
        <w:rPr>
          <w:color w:val="000000" w:themeColor="text1"/>
          <w:sz w:val="22"/>
        </w:rPr>
        <w:t>8</w:t>
      </w:r>
      <w:r w:rsidR="002559BA">
        <w:rPr>
          <w:color w:val="000000" w:themeColor="text1"/>
          <w:sz w:val="22"/>
        </w:rPr>
        <w:t>, 2024</w:t>
      </w:r>
    </w:p>
    <w:p w:rsidRPr="0095725E" w:rsidR="00504D0D" w:rsidP="005D4547" w:rsidRDefault="00F96467" w14:paraId="1A2F3290" w14:textId="4B3D0FF8">
      <w:pPr>
        <w:jc w:val="center"/>
        <w:rPr>
          <w:rFonts w:ascii="Times New Roman" w:hAnsi="Times New Roman" w:cs="Times New Roman"/>
          <w:sz w:val="24"/>
          <w:szCs w:val="24"/>
        </w:rPr>
      </w:pPr>
      <w:r w:rsidRPr="0095725E">
        <w:rPr>
          <w:rFonts w:ascii="Times New Roman" w:hAnsi="Times New Roman" w:cs="Times New Roman"/>
          <w:sz w:val="24"/>
          <w:szCs w:val="24"/>
        </w:rPr>
        <w:t>TEAMS</w:t>
      </w:r>
    </w:p>
    <w:p w:rsidR="000E67F5" w:rsidP="002B1EB2" w:rsidRDefault="003E1C4C" w14:paraId="55CEE539" w14:textId="694FF735">
      <w:pPr>
        <w:pStyle w:val="NoSpacing"/>
        <w:numPr>
          <w:ilvl w:val="0"/>
          <w:numId w:val="26"/>
        </w:numPr>
        <w:rPr>
          <w:rFonts w:asciiTheme="minorHAnsi" w:hAnsiTheme="minorHAnsi" w:cstheme="minorHAnsi"/>
          <w:b/>
          <w:bCs/>
          <w:sz w:val="24"/>
          <w:szCs w:val="24"/>
        </w:rPr>
      </w:pPr>
      <w:r w:rsidRPr="00C0663D">
        <w:rPr>
          <w:rFonts w:asciiTheme="minorHAnsi" w:hAnsiTheme="minorHAnsi" w:cstheme="minorHAnsi"/>
          <w:b/>
          <w:bCs/>
          <w:sz w:val="24"/>
          <w:szCs w:val="24"/>
        </w:rPr>
        <w:t>Introductions</w:t>
      </w:r>
    </w:p>
    <w:p w:rsidRPr="002B1EB2" w:rsidR="002B1EB2" w:rsidP="002B1EB2" w:rsidRDefault="002B1EB2" w14:paraId="3BCB9C33" w14:textId="77777777">
      <w:pPr>
        <w:pStyle w:val="NoSpacing"/>
        <w:ind w:left="1080" w:firstLine="0"/>
        <w:rPr>
          <w:rFonts w:asciiTheme="minorHAnsi" w:hAnsiTheme="minorHAnsi" w:cstheme="minorHAnsi"/>
          <w:b/>
          <w:bCs/>
          <w:sz w:val="24"/>
          <w:szCs w:val="24"/>
        </w:rPr>
      </w:pPr>
    </w:p>
    <w:p w:rsidRPr="002B1EB2" w:rsidR="004900DF" w:rsidP="002B1EB2" w:rsidRDefault="004900DF" w14:paraId="59F9F53E" w14:textId="09B6B5B3">
      <w:pPr>
        <w:pStyle w:val="NoSpacing"/>
        <w:numPr>
          <w:ilvl w:val="0"/>
          <w:numId w:val="26"/>
        </w:numPr>
        <w:rPr>
          <w:rFonts w:asciiTheme="minorHAnsi" w:hAnsiTheme="minorHAnsi" w:cstheme="minorHAnsi"/>
          <w:b/>
          <w:bCs/>
          <w:sz w:val="24"/>
          <w:szCs w:val="24"/>
        </w:rPr>
      </w:pPr>
      <w:r>
        <w:rPr>
          <w:rFonts w:asciiTheme="minorHAnsi" w:hAnsiTheme="minorHAnsi" w:cstheme="minorHAnsi"/>
          <w:b/>
          <w:bCs/>
          <w:sz w:val="24"/>
          <w:szCs w:val="24"/>
        </w:rPr>
        <w:t>Follow Up</w:t>
      </w:r>
    </w:p>
    <w:p w:rsidRPr="004900DF" w:rsidR="004900DF" w:rsidP="79C565BA" w:rsidRDefault="79C565BA" w14:paraId="7125625F" w14:textId="6D25F553">
      <w:pPr>
        <w:pStyle w:val="NoSpacing"/>
        <w:numPr>
          <w:ilvl w:val="1"/>
          <w:numId w:val="26"/>
        </w:numPr>
        <w:rPr>
          <w:rFonts w:asciiTheme="minorHAnsi" w:hAnsiTheme="minorHAnsi" w:cstheme="minorBidi"/>
          <w:b/>
          <w:bCs/>
          <w:sz w:val="24"/>
          <w:szCs w:val="24"/>
        </w:rPr>
      </w:pPr>
      <w:r w:rsidRPr="79C565BA">
        <w:rPr>
          <w:rFonts w:asciiTheme="minorHAnsi" w:hAnsiTheme="minorHAnsi" w:cstheme="minorBidi"/>
          <w:b/>
          <w:bCs/>
          <w:sz w:val="24"/>
          <w:szCs w:val="24"/>
        </w:rPr>
        <w:t>Work Zones</w:t>
      </w:r>
    </w:p>
    <w:p w:rsidR="004900DF" w:rsidP="79C565BA" w:rsidRDefault="79C565BA" w14:paraId="2C458B73" w14:textId="33C02710">
      <w:pPr>
        <w:pStyle w:val="ListParagraph"/>
        <w:numPr>
          <w:ilvl w:val="2"/>
          <w:numId w:val="26"/>
        </w:numPr>
      </w:pPr>
      <w:r>
        <w:t>SPV for Performance Spec for Wet Reflective Paint/Epoxy</w:t>
      </w:r>
    </w:p>
    <w:p w:rsidR="0005203D" w:rsidP="0005203D" w:rsidRDefault="0005203D" w14:paraId="6DA75F1C" w14:textId="74E69F13">
      <w:pPr>
        <w:pStyle w:val="ListParagraph"/>
        <w:numPr>
          <w:ilvl w:val="3"/>
          <w:numId w:val="26"/>
        </w:numPr>
      </w:pPr>
      <w:r>
        <w:t xml:space="preserve">Sent out to most of the people on this meeting. </w:t>
      </w:r>
    </w:p>
    <w:p w:rsidR="0005203D" w:rsidP="0005203D" w:rsidRDefault="0005203D" w14:paraId="4E7193B6" w14:textId="422E55AF">
      <w:pPr>
        <w:pStyle w:val="ListParagraph"/>
        <w:numPr>
          <w:ilvl w:val="3"/>
          <w:numId w:val="26"/>
        </w:numPr>
      </w:pPr>
      <w:r>
        <w:t xml:space="preserve">Currently a performance spec. The binder is all that is required from the APL. The contractor picks which </w:t>
      </w:r>
      <w:proofErr w:type="gramStart"/>
      <w:r>
        <w:t>beads</w:t>
      </w:r>
      <w:proofErr w:type="gramEnd"/>
      <w:r>
        <w:t xml:space="preserve"> and </w:t>
      </w:r>
      <w:r w:rsidR="004F4431">
        <w:t xml:space="preserve">whether they want to use </w:t>
      </w:r>
      <w:r>
        <w:t xml:space="preserve">paint or epoxy. </w:t>
      </w:r>
    </w:p>
    <w:p w:rsidR="004F4431" w:rsidP="0005203D" w:rsidRDefault="004F4431" w14:paraId="5208EC60" w14:textId="09C4D177">
      <w:pPr>
        <w:pStyle w:val="ListParagraph"/>
        <w:numPr>
          <w:ilvl w:val="3"/>
          <w:numId w:val="26"/>
        </w:numPr>
        <w:rPr/>
      </w:pPr>
      <w:r w:rsidR="12B06E29">
        <w:rPr/>
        <w:t>Most common question is why are the retros higher than permanent markings?</w:t>
      </w:r>
    </w:p>
    <w:p w:rsidR="0005203D" w:rsidP="004F4431" w:rsidRDefault="004F4431" w14:paraId="25D21380" w14:textId="5B4AC284">
      <w:pPr>
        <w:pStyle w:val="ListParagraph"/>
        <w:numPr>
          <w:ilvl w:val="4"/>
          <w:numId w:val="26"/>
        </w:numPr>
      </w:pPr>
      <w:r>
        <w:t xml:space="preserve">We are </w:t>
      </w:r>
      <w:r w:rsidR="0005203D">
        <w:t xml:space="preserve">trying to get better markings out </w:t>
      </w:r>
      <w:proofErr w:type="gramStart"/>
      <w:r w:rsidR="0005203D">
        <w:t>there</w:t>
      </w:r>
      <w:proofErr w:type="gramEnd"/>
    </w:p>
    <w:p w:rsidR="0005203D" w:rsidP="0005203D" w:rsidRDefault="0005203D" w14:paraId="78773137" w14:textId="43B6E4D2">
      <w:pPr>
        <w:pStyle w:val="ListParagraph"/>
        <w:numPr>
          <w:ilvl w:val="3"/>
          <w:numId w:val="26"/>
        </w:numPr>
      </w:pPr>
      <w:r>
        <w:t>Application</w:t>
      </w:r>
      <w:r w:rsidR="004F4431">
        <w:t xml:space="preserve"> is</w:t>
      </w:r>
      <w:r>
        <w:t xml:space="preserve"> </w:t>
      </w:r>
      <w:proofErr w:type="gramStart"/>
      <w:r>
        <w:t>similar to</w:t>
      </w:r>
      <w:proofErr w:type="gramEnd"/>
      <w:r>
        <w:t xml:space="preserve"> 646</w:t>
      </w:r>
      <w:r w:rsidR="004F4431">
        <w:t xml:space="preserve"> but not requiring beads or thickness. </w:t>
      </w:r>
    </w:p>
    <w:p w:rsidR="0005203D" w:rsidP="0005203D" w:rsidRDefault="0005203D" w14:paraId="1AA76DB4" w14:textId="5A7531AA">
      <w:pPr>
        <w:pStyle w:val="ListParagraph"/>
        <w:numPr>
          <w:ilvl w:val="3"/>
          <w:numId w:val="26"/>
        </w:numPr>
      </w:pPr>
      <w:r>
        <w:t>Are we planning to do this in every work zone</w:t>
      </w:r>
      <w:r w:rsidR="004F4431">
        <w:t>?</w:t>
      </w:r>
    </w:p>
    <w:p w:rsidR="0005203D" w:rsidP="0005203D" w:rsidRDefault="0005203D" w14:paraId="78D60B26" w14:textId="501E79EE">
      <w:pPr>
        <w:pStyle w:val="ListParagraph"/>
        <w:numPr>
          <w:ilvl w:val="4"/>
          <w:numId w:val="26"/>
        </w:numPr>
      </w:pPr>
      <w:r>
        <w:t>Initially we are looking at high speed roadways.</w:t>
      </w:r>
    </w:p>
    <w:p w:rsidR="0005203D" w:rsidP="0005203D" w:rsidRDefault="0005203D" w14:paraId="3C3891BA" w14:textId="79235F7A">
      <w:pPr>
        <w:pStyle w:val="ListParagraph"/>
        <w:numPr>
          <w:ilvl w:val="4"/>
          <w:numId w:val="26"/>
        </w:numPr>
      </w:pPr>
      <w:r>
        <w:t xml:space="preserve">Hoping to move to all roadways. </w:t>
      </w:r>
    </w:p>
    <w:p w:rsidR="0005203D" w:rsidP="0005203D" w:rsidRDefault="004F4431" w14:paraId="5D12D5A3" w14:textId="594B9274">
      <w:pPr>
        <w:pStyle w:val="ListParagraph"/>
        <w:numPr>
          <w:ilvl w:val="3"/>
          <w:numId w:val="26"/>
        </w:numPr>
      </w:pPr>
      <w:r>
        <w:t xml:space="preserve">Are we moving tape to all </w:t>
      </w:r>
      <w:r w:rsidR="0005203D">
        <w:t>Wet Reflective</w:t>
      </w:r>
      <w:r>
        <w:t xml:space="preserve"> as </w:t>
      </w:r>
      <w:proofErr w:type="gramStart"/>
      <w:r>
        <w:t>well</w:t>
      </w:r>
      <w:proofErr w:type="gramEnd"/>
    </w:p>
    <w:p w:rsidR="004F4431" w:rsidP="004F4431" w:rsidRDefault="004F4431" w14:paraId="433E5AA9" w14:textId="42BA073D">
      <w:pPr>
        <w:pStyle w:val="ListParagraph"/>
        <w:numPr>
          <w:ilvl w:val="4"/>
          <w:numId w:val="26"/>
        </w:numPr>
      </w:pPr>
      <w:r>
        <w:t xml:space="preserve">Currently 2 products were removed that were not wet </w:t>
      </w:r>
      <w:proofErr w:type="gramStart"/>
      <w:r>
        <w:t>reflective</w:t>
      </w:r>
      <w:proofErr w:type="gramEnd"/>
    </w:p>
    <w:p w:rsidR="004F4431" w:rsidP="004F4431" w:rsidRDefault="004F4431" w14:paraId="75B47FDB" w14:textId="222D8496">
      <w:pPr>
        <w:pStyle w:val="ListParagraph"/>
        <w:numPr>
          <w:ilvl w:val="4"/>
          <w:numId w:val="26"/>
        </w:numPr>
        <w:rPr/>
      </w:pPr>
      <w:r w:rsidR="12B06E29">
        <w:rPr/>
        <w:t xml:space="preserve">The remaining products are on NTPEP test decks this summer and we are hoping to look at the data when it is published and hopefully, they have wet data attached to them. </w:t>
      </w:r>
    </w:p>
    <w:p w:rsidR="004F4431" w:rsidP="004F4431" w:rsidRDefault="004F4431" w14:paraId="6DE47EE1" w14:textId="5DDF1423">
      <w:pPr>
        <w:pStyle w:val="ListParagraph"/>
        <w:numPr>
          <w:ilvl w:val="4"/>
          <w:numId w:val="26"/>
        </w:numPr>
      </w:pPr>
      <w:proofErr w:type="spellStart"/>
      <w:r>
        <w:t>BriteLine</w:t>
      </w:r>
      <w:proofErr w:type="spellEnd"/>
      <w:r>
        <w:t xml:space="preserve"> isn’t currently a wet marking, but it still may pass wet testing. </w:t>
      </w:r>
    </w:p>
    <w:p w:rsidR="004F4431" w:rsidP="004F4431" w:rsidRDefault="004F4431" w14:paraId="5214761B" w14:textId="36206054">
      <w:pPr>
        <w:pStyle w:val="ListParagraph"/>
        <w:numPr>
          <w:ilvl w:val="4"/>
          <w:numId w:val="26"/>
        </w:numPr>
      </w:pPr>
      <w:r>
        <w:t xml:space="preserve">More information to come in the winter. </w:t>
      </w:r>
    </w:p>
    <w:p w:rsidR="0045418B" w:rsidP="0045418B" w:rsidRDefault="0045418B" w14:paraId="131C5826" w14:textId="722B1EB7">
      <w:pPr>
        <w:pStyle w:val="ListParagraph"/>
        <w:numPr>
          <w:ilvl w:val="3"/>
          <w:numId w:val="26"/>
        </w:numPr>
      </w:pPr>
      <w:r>
        <w:t>Current findings:</w:t>
      </w:r>
    </w:p>
    <w:tbl>
      <w:tblPr>
        <w:tblpPr w:leftFromText="180" w:rightFromText="180" w:vertAnchor="text" w:horzAnchor="page" w:tblpX="1885" w:tblpY="157"/>
        <w:tblOverlap w:val="never"/>
        <w:tblW w:w="3886" w:type="dxa"/>
        <w:tblLook w:val="04A0" w:firstRow="1" w:lastRow="0" w:firstColumn="1" w:lastColumn="0" w:noHBand="0" w:noVBand="1"/>
      </w:tblPr>
      <w:tblGrid>
        <w:gridCol w:w="960"/>
        <w:gridCol w:w="1268"/>
        <w:gridCol w:w="1436"/>
        <w:gridCol w:w="222"/>
      </w:tblGrid>
      <w:tr w:rsidRPr="0045418B" w:rsidR="0045418B" w:rsidTr="0045418B" w14:paraId="33216C11" w14:textId="77777777">
        <w:trPr>
          <w:gridAfter w:val="1"/>
          <w:wAfter w:w="222" w:type="dxa"/>
          <w:trHeight w:val="408"/>
        </w:trPr>
        <w:tc>
          <w:tcPr>
            <w:tcW w:w="960" w:type="dxa"/>
            <w:vMerge w:val="restart"/>
            <w:tcBorders>
              <w:top w:val="single" w:color="auto" w:sz="4" w:space="0"/>
              <w:left w:val="single" w:color="auto" w:sz="4" w:space="0"/>
              <w:bottom w:val="single" w:color="auto" w:sz="4" w:space="0"/>
              <w:right w:val="single" w:color="auto" w:sz="4" w:space="0"/>
            </w:tcBorders>
            <w:shd w:val="clear" w:color="000000" w:fill="E2EFDA"/>
            <w:noWrap/>
            <w:vAlign w:val="center"/>
            <w:hideMark/>
          </w:tcPr>
          <w:p w:rsidRPr="0045418B" w:rsidR="0045418B" w:rsidP="0045418B" w:rsidRDefault="0045418B" w14:paraId="7120BF47" w14:textId="77777777">
            <w:pPr>
              <w:spacing w:after="0" w:line="240" w:lineRule="auto"/>
              <w:ind w:left="0" w:firstLine="0"/>
              <w:jc w:val="center"/>
              <w:rPr>
                <w:rFonts w:eastAsia="Times New Roman"/>
              </w:rPr>
            </w:pPr>
            <w:r w:rsidRPr="0045418B">
              <w:rPr>
                <w:rFonts w:eastAsia="Times New Roman"/>
              </w:rPr>
              <w:t>Color</w:t>
            </w:r>
          </w:p>
        </w:tc>
        <w:tc>
          <w:tcPr>
            <w:tcW w:w="1268" w:type="dxa"/>
            <w:vMerge w:val="restart"/>
            <w:tcBorders>
              <w:top w:val="single" w:color="auto" w:sz="4" w:space="0"/>
              <w:left w:val="single" w:color="auto" w:sz="4" w:space="0"/>
              <w:bottom w:val="single" w:color="auto" w:sz="4" w:space="0"/>
              <w:right w:val="single" w:color="auto" w:sz="4" w:space="0"/>
            </w:tcBorders>
            <w:shd w:val="clear" w:color="000000" w:fill="E2EFDA"/>
            <w:vAlign w:val="center"/>
            <w:hideMark/>
          </w:tcPr>
          <w:p w:rsidRPr="0045418B" w:rsidR="0045418B" w:rsidP="0045418B" w:rsidRDefault="0045418B" w14:paraId="10570C52" w14:textId="77777777">
            <w:pPr>
              <w:spacing w:after="0" w:line="240" w:lineRule="auto"/>
              <w:ind w:left="0" w:firstLine="0"/>
              <w:jc w:val="center"/>
              <w:rPr>
                <w:rFonts w:eastAsia="Times New Roman"/>
              </w:rPr>
            </w:pPr>
            <w:r w:rsidRPr="0045418B">
              <w:rPr>
                <w:rFonts w:eastAsia="Times New Roman"/>
              </w:rPr>
              <w:t>Temporary Bead Pilot</w:t>
            </w:r>
          </w:p>
        </w:tc>
        <w:tc>
          <w:tcPr>
            <w:tcW w:w="1436" w:type="dxa"/>
            <w:vMerge w:val="restart"/>
            <w:tcBorders>
              <w:top w:val="single" w:color="auto" w:sz="4" w:space="0"/>
              <w:left w:val="single" w:color="auto" w:sz="4" w:space="0"/>
              <w:bottom w:val="single" w:color="auto" w:sz="4" w:space="0"/>
              <w:right w:val="single" w:color="auto" w:sz="4" w:space="0"/>
            </w:tcBorders>
            <w:shd w:val="clear" w:color="000000" w:fill="DDEBF7"/>
            <w:vAlign w:val="center"/>
            <w:hideMark/>
          </w:tcPr>
          <w:p w:rsidRPr="0045418B" w:rsidR="0045418B" w:rsidP="0045418B" w:rsidRDefault="0045418B" w14:paraId="76804D46" w14:textId="77777777">
            <w:pPr>
              <w:spacing w:after="0" w:line="240" w:lineRule="auto"/>
              <w:ind w:left="0" w:firstLine="0"/>
              <w:jc w:val="center"/>
              <w:rPr>
                <w:rFonts w:eastAsia="Times New Roman"/>
              </w:rPr>
            </w:pPr>
            <w:r w:rsidRPr="0045418B">
              <w:rPr>
                <w:rFonts w:eastAsia="Times New Roman"/>
              </w:rPr>
              <w:t>Current Standards</w:t>
            </w:r>
          </w:p>
        </w:tc>
      </w:tr>
      <w:tr w:rsidRPr="0045418B" w:rsidR="0045418B" w:rsidTr="0045418B" w14:paraId="378095E9" w14:textId="77777777">
        <w:trPr>
          <w:trHeight w:val="288"/>
        </w:trPr>
        <w:tc>
          <w:tcPr>
            <w:tcW w:w="960" w:type="dxa"/>
            <w:vMerge/>
            <w:tcBorders>
              <w:top w:val="single" w:color="auto" w:sz="4" w:space="0"/>
              <w:left w:val="single" w:color="auto" w:sz="4" w:space="0"/>
              <w:bottom w:val="single" w:color="auto" w:sz="4" w:space="0"/>
              <w:right w:val="single" w:color="auto" w:sz="4" w:space="0"/>
            </w:tcBorders>
            <w:vAlign w:val="center"/>
            <w:hideMark/>
          </w:tcPr>
          <w:p w:rsidRPr="0045418B" w:rsidR="0045418B" w:rsidP="0045418B" w:rsidRDefault="0045418B" w14:paraId="243BA8E9" w14:textId="77777777">
            <w:pPr>
              <w:spacing w:after="0" w:line="240" w:lineRule="auto"/>
              <w:ind w:left="0" w:firstLine="0"/>
              <w:rPr>
                <w:rFonts w:eastAsia="Times New Roman"/>
              </w:rPr>
            </w:pPr>
          </w:p>
        </w:tc>
        <w:tc>
          <w:tcPr>
            <w:tcW w:w="1268" w:type="dxa"/>
            <w:vMerge/>
            <w:tcBorders>
              <w:top w:val="single" w:color="auto" w:sz="4" w:space="0"/>
              <w:left w:val="single" w:color="auto" w:sz="4" w:space="0"/>
              <w:bottom w:val="single" w:color="auto" w:sz="4" w:space="0"/>
              <w:right w:val="single" w:color="auto" w:sz="4" w:space="0"/>
            </w:tcBorders>
            <w:vAlign w:val="center"/>
            <w:hideMark/>
          </w:tcPr>
          <w:p w:rsidRPr="0045418B" w:rsidR="0045418B" w:rsidP="0045418B" w:rsidRDefault="0045418B" w14:paraId="1FCBB93B" w14:textId="77777777">
            <w:pPr>
              <w:spacing w:after="0" w:line="240" w:lineRule="auto"/>
              <w:ind w:left="0" w:firstLine="0"/>
              <w:rPr>
                <w:rFonts w:eastAsia="Times New Roman"/>
              </w:rPr>
            </w:pPr>
          </w:p>
        </w:tc>
        <w:tc>
          <w:tcPr>
            <w:tcW w:w="1436" w:type="dxa"/>
            <w:vMerge/>
            <w:tcBorders>
              <w:top w:val="single" w:color="auto" w:sz="4" w:space="0"/>
              <w:left w:val="single" w:color="auto" w:sz="4" w:space="0"/>
              <w:bottom w:val="single" w:color="auto" w:sz="4" w:space="0"/>
              <w:right w:val="single" w:color="auto" w:sz="4" w:space="0"/>
            </w:tcBorders>
            <w:vAlign w:val="center"/>
            <w:hideMark/>
          </w:tcPr>
          <w:p w:rsidRPr="0045418B" w:rsidR="0045418B" w:rsidP="0045418B" w:rsidRDefault="0045418B" w14:paraId="658DC3F4" w14:textId="77777777">
            <w:pPr>
              <w:spacing w:after="0" w:line="240" w:lineRule="auto"/>
              <w:ind w:left="0" w:firstLine="0"/>
              <w:rPr>
                <w:rFonts w:eastAsia="Times New Roman"/>
              </w:rPr>
            </w:pPr>
          </w:p>
        </w:tc>
        <w:tc>
          <w:tcPr>
            <w:tcW w:w="222" w:type="dxa"/>
            <w:tcBorders>
              <w:top w:val="nil"/>
              <w:left w:val="nil"/>
              <w:bottom w:val="nil"/>
              <w:right w:val="nil"/>
            </w:tcBorders>
            <w:shd w:val="clear" w:color="auto" w:fill="auto"/>
            <w:noWrap/>
            <w:vAlign w:val="bottom"/>
            <w:hideMark/>
          </w:tcPr>
          <w:p w:rsidRPr="0045418B" w:rsidR="0045418B" w:rsidP="0045418B" w:rsidRDefault="0045418B" w14:paraId="0AA35856" w14:textId="77777777">
            <w:pPr>
              <w:spacing w:after="0" w:line="240" w:lineRule="auto"/>
              <w:ind w:left="0" w:firstLine="0"/>
              <w:jc w:val="center"/>
              <w:rPr>
                <w:rFonts w:eastAsia="Times New Roman"/>
              </w:rPr>
            </w:pPr>
          </w:p>
        </w:tc>
      </w:tr>
      <w:tr w:rsidRPr="0045418B" w:rsidR="0045418B" w:rsidTr="0045418B" w14:paraId="07984C5F" w14:textId="77777777">
        <w:trPr>
          <w:trHeight w:val="288"/>
        </w:trPr>
        <w:tc>
          <w:tcPr>
            <w:tcW w:w="960" w:type="dxa"/>
            <w:tcBorders>
              <w:top w:val="nil"/>
              <w:left w:val="single" w:color="auto" w:sz="4" w:space="0"/>
              <w:bottom w:val="single" w:color="auto" w:sz="4" w:space="0"/>
              <w:right w:val="single" w:color="auto" w:sz="4" w:space="0"/>
            </w:tcBorders>
            <w:shd w:val="clear" w:color="auto" w:fill="auto"/>
            <w:noWrap/>
            <w:vAlign w:val="center"/>
            <w:hideMark/>
          </w:tcPr>
          <w:p w:rsidRPr="0045418B" w:rsidR="0045418B" w:rsidP="0045418B" w:rsidRDefault="0045418B" w14:paraId="5B03EE19" w14:textId="77777777">
            <w:pPr>
              <w:spacing w:after="0" w:line="240" w:lineRule="auto"/>
              <w:ind w:left="0" w:firstLine="0"/>
              <w:jc w:val="center"/>
              <w:rPr>
                <w:rFonts w:eastAsia="Times New Roman"/>
              </w:rPr>
            </w:pPr>
            <w:r w:rsidRPr="0045418B">
              <w:rPr>
                <w:rFonts w:eastAsia="Times New Roman"/>
              </w:rPr>
              <w:t>White</w:t>
            </w:r>
          </w:p>
        </w:tc>
        <w:tc>
          <w:tcPr>
            <w:tcW w:w="1268" w:type="dxa"/>
            <w:tcBorders>
              <w:top w:val="nil"/>
              <w:left w:val="nil"/>
              <w:bottom w:val="single" w:color="auto" w:sz="4" w:space="0"/>
              <w:right w:val="single" w:color="auto" w:sz="4" w:space="0"/>
            </w:tcBorders>
            <w:shd w:val="clear" w:color="auto" w:fill="auto"/>
            <w:noWrap/>
            <w:vAlign w:val="center"/>
            <w:hideMark/>
          </w:tcPr>
          <w:p w:rsidRPr="0045418B" w:rsidR="0045418B" w:rsidP="0045418B" w:rsidRDefault="0045418B" w14:paraId="40D228D9" w14:textId="77777777">
            <w:pPr>
              <w:spacing w:after="0" w:line="240" w:lineRule="auto"/>
              <w:ind w:left="0" w:firstLine="0"/>
              <w:jc w:val="center"/>
              <w:rPr>
                <w:rFonts w:eastAsia="Times New Roman"/>
              </w:rPr>
            </w:pPr>
            <w:r w:rsidRPr="0045418B">
              <w:rPr>
                <w:rFonts w:eastAsia="Times New Roman"/>
              </w:rPr>
              <w:t>458</w:t>
            </w:r>
          </w:p>
        </w:tc>
        <w:tc>
          <w:tcPr>
            <w:tcW w:w="1436" w:type="dxa"/>
            <w:tcBorders>
              <w:top w:val="nil"/>
              <w:left w:val="nil"/>
              <w:bottom w:val="single" w:color="auto" w:sz="4" w:space="0"/>
              <w:right w:val="single" w:color="auto" w:sz="4" w:space="0"/>
            </w:tcBorders>
            <w:shd w:val="clear" w:color="auto" w:fill="auto"/>
            <w:noWrap/>
            <w:vAlign w:val="center"/>
            <w:hideMark/>
          </w:tcPr>
          <w:p w:rsidRPr="0045418B" w:rsidR="0045418B" w:rsidP="0045418B" w:rsidRDefault="0045418B" w14:paraId="5975D8A9" w14:textId="77777777">
            <w:pPr>
              <w:spacing w:after="0" w:line="240" w:lineRule="auto"/>
              <w:ind w:left="0" w:firstLine="0"/>
              <w:jc w:val="center"/>
              <w:rPr>
                <w:rFonts w:eastAsia="Times New Roman"/>
              </w:rPr>
            </w:pPr>
            <w:r w:rsidRPr="0045418B">
              <w:rPr>
                <w:rFonts w:eastAsia="Times New Roman"/>
              </w:rPr>
              <w:t>129</w:t>
            </w:r>
          </w:p>
        </w:tc>
        <w:tc>
          <w:tcPr>
            <w:tcW w:w="222" w:type="dxa"/>
            <w:vAlign w:val="center"/>
            <w:hideMark/>
          </w:tcPr>
          <w:p w:rsidRPr="0045418B" w:rsidR="0045418B" w:rsidP="0045418B" w:rsidRDefault="0045418B" w14:paraId="19059E58" w14:textId="77777777">
            <w:pPr>
              <w:spacing w:after="0" w:line="240" w:lineRule="auto"/>
              <w:ind w:left="0" w:firstLine="0"/>
              <w:rPr>
                <w:rFonts w:ascii="Times New Roman" w:hAnsi="Times New Roman" w:eastAsia="Times New Roman" w:cs="Times New Roman"/>
                <w:color w:val="auto"/>
                <w:sz w:val="20"/>
                <w:szCs w:val="20"/>
              </w:rPr>
            </w:pPr>
          </w:p>
        </w:tc>
      </w:tr>
      <w:tr w:rsidRPr="0045418B" w:rsidR="0045418B" w:rsidTr="0045418B" w14:paraId="2057DCE6" w14:textId="77777777">
        <w:trPr>
          <w:trHeight w:val="288"/>
        </w:trPr>
        <w:tc>
          <w:tcPr>
            <w:tcW w:w="960" w:type="dxa"/>
            <w:tcBorders>
              <w:top w:val="nil"/>
              <w:left w:val="single" w:color="auto" w:sz="4" w:space="0"/>
              <w:bottom w:val="single" w:color="auto" w:sz="4" w:space="0"/>
              <w:right w:val="single" w:color="auto" w:sz="4" w:space="0"/>
            </w:tcBorders>
            <w:shd w:val="clear" w:color="auto" w:fill="auto"/>
            <w:noWrap/>
            <w:vAlign w:val="center"/>
            <w:hideMark/>
          </w:tcPr>
          <w:p w:rsidRPr="0045418B" w:rsidR="0045418B" w:rsidP="0045418B" w:rsidRDefault="0045418B" w14:paraId="78B6870A" w14:textId="77777777">
            <w:pPr>
              <w:spacing w:after="0" w:line="240" w:lineRule="auto"/>
              <w:ind w:left="0" w:firstLine="0"/>
              <w:jc w:val="center"/>
              <w:rPr>
                <w:rFonts w:eastAsia="Times New Roman"/>
              </w:rPr>
            </w:pPr>
            <w:r w:rsidRPr="0045418B">
              <w:rPr>
                <w:rFonts w:eastAsia="Times New Roman"/>
              </w:rPr>
              <w:t>Yellow</w:t>
            </w:r>
          </w:p>
        </w:tc>
        <w:tc>
          <w:tcPr>
            <w:tcW w:w="1268" w:type="dxa"/>
            <w:tcBorders>
              <w:top w:val="nil"/>
              <w:left w:val="nil"/>
              <w:bottom w:val="single" w:color="auto" w:sz="4" w:space="0"/>
              <w:right w:val="single" w:color="auto" w:sz="4" w:space="0"/>
            </w:tcBorders>
            <w:shd w:val="clear" w:color="auto" w:fill="auto"/>
            <w:noWrap/>
            <w:vAlign w:val="center"/>
            <w:hideMark/>
          </w:tcPr>
          <w:p w:rsidRPr="0045418B" w:rsidR="0045418B" w:rsidP="0045418B" w:rsidRDefault="0045418B" w14:paraId="0D67831F" w14:textId="77777777">
            <w:pPr>
              <w:spacing w:after="0" w:line="240" w:lineRule="auto"/>
              <w:ind w:left="0" w:firstLine="0"/>
              <w:jc w:val="center"/>
              <w:rPr>
                <w:rFonts w:eastAsia="Times New Roman"/>
              </w:rPr>
            </w:pPr>
            <w:r w:rsidRPr="0045418B">
              <w:rPr>
                <w:rFonts w:eastAsia="Times New Roman"/>
              </w:rPr>
              <w:t>213</w:t>
            </w:r>
          </w:p>
        </w:tc>
        <w:tc>
          <w:tcPr>
            <w:tcW w:w="1436" w:type="dxa"/>
            <w:tcBorders>
              <w:top w:val="nil"/>
              <w:left w:val="nil"/>
              <w:bottom w:val="single" w:color="auto" w:sz="4" w:space="0"/>
              <w:right w:val="single" w:color="auto" w:sz="4" w:space="0"/>
            </w:tcBorders>
            <w:shd w:val="clear" w:color="auto" w:fill="auto"/>
            <w:noWrap/>
            <w:vAlign w:val="center"/>
            <w:hideMark/>
          </w:tcPr>
          <w:p w:rsidRPr="0045418B" w:rsidR="0045418B" w:rsidP="0045418B" w:rsidRDefault="0045418B" w14:paraId="571DF2BC" w14:textId="77777777">
            <w:pPr>
              <w:spacing w:after="0" w:line="240" w:lineRule="auto"/>
              <w:ind w:left="0" w:firstLine="0"/>
              <w:jc w:val="center"/>
              <w:rPr>
                <w:rFonts w:eastAsia="Times New Roman"/>
              </w:rPr>
            </w:pPr>
            <w:r w:rsidRPr="0045418B">
              <w:rPr>
                <w:rFonts w:eastAsia="Times New Roman"/>
              </w:rPr>
              <w:t>125</w:t>
            </w:r>
          </w:p>
        </w:tc>
        <w:tc>
          <w:tcPr>
            <w:tcW w:w="222" w:type="dxa"/>
            <w:vAlign w:val="center"/>
            <w:hideMark/>
          </w:tcPr>
          <w:p w:rsidRPr="0045418B" w:rsidR="0045418B" w:rsidP="0045418B" w:rsidRDefault="0045418B" w14:paraId="32F5F229" w14:textId="77777777">
            <w:pPr>
              <w:spacing w:after="0" w:line="240" w:lineRule="auto"/>
              <w:ind w:left="0" w:firstLine="0"/>
              <w:rPr>
                <w:rFonts w:ascii="Times New Roman" w:hAnsi="Times New Roman" w:eastAsia="Times New Roman" w:cs="Times New Roman"/>
                <w:color w:val="auto"/>
                <w:sz w:val="20"/>
                <w:szCs w:val="20"/>
              </w:rPr>
            </w:pPr>
          </w:p>
        </w:tc>
      </w:tr>
    </w:tbl>
    <w:p w:rsidR="0045418B" w:rsidP="0045418B" w:rsidRDefault="0045418B" w14:paraId="43658871" w14:textId="5074FCA3">
      <w:pPr>
        <w:pStyle w:val="ListParagraph"/>
        <w:ind w:left="3240"/>
      </w:pPr>
    </w:p>
    <w:p w:rsidR="0045418B" w:rsidP="0045418B" w:rsidRDefault="0045418B" w14:paraId="330CCC76" w14:textId="0D0C9D24">
      <w:pPr>
        <w:pStyle w:val="ListParagraph"/>
        <w:ind w:left="3240"/>
      </w:pPr>
    </w:p>
    <w:tbl>
      <w:tblPr>
        <w:tblW w:w="4900" w:type="dxa"/>
        <w:tblLook w:val="04A0" w:firstRow="1" w:lastRow="0" w:firstColumn="1" w:lastColumn="0" w:noHBand="0" w:noVBand="1"/>
      </w:tblPr>
      <w:tblGrid>
        <w:gridCol w:w="551"/>
        <w:gridCol w:w="2083"/>
        <w:gridCol w:w="2284"/>
      </w:tblGrid>
      <w:tr w:rsidRPr="0045418B" w:rsidR="0045418B" w:rsidTr="0045418B" w14:paraId="68DB6591" w14:textId="77777777">
        <w:trPr>
          <w:trHeight w:val="288"/>
        </w:trPr>
        <w:tc>
          <w:tcPr>
            <w:tcW w:w="4900" w:type="dxa"/>
            <w:gridSpan w:val="3"/>
            <w:tcBorders>
              <w:top w:val="single" w:color="auto" w:sz="4" w:space="0"/>
              <w:left w:val="single" w:color="auto" w:sz="4" w:space="0"/>
              <w:bottom w:val="single" w:color="auto" w:sz="4" w:space="0"/>
              <w:right w:val="single" w:color="auto" w:sz="4" w:space="0"/>
            </w:tcBorders>
            <w:shd w:val="clear" w:color="000000" w:fill="FCE4D6"/>
            <w:noWrap/>
            <w:vAlign w:val="center"/>
            <w:hideMark/>
          </w:tcPr>
          <w:p w:rsidRPr="0045418B" w:rsidR="0045418B" w:rsidP="0045418B" w:rsidRDefault="0045418B" w14:paraId="48470D70" w14:textId="77777777">
            <w:pPr>
              <w:spacing w:after="0" w:line="240" w:lineRule="auto"/>
              <w:ind w:left="0" w:firstLine="0"/>
              <w:jc w:val="center"/>
              <w:rPr>
                <w:rFonts w:eastAsia="Times New Roman"/>
              </w:rPr>
            </w:pPr>
            <w:r w:rsidRPr="0045418B">
              <w:rPr>
                <w:rFonts w:eastAsia="Times New Roman"/>
              </w:rPr>
              <w:t>White Wet Testing</w:t>
            </w:r>
          </w:p>
        </w:tc>
      </w:tr>
      <w:tr w:rsidRPr="0045418B" w:rsidR="0045418B" w:rsidTr="0045418B" w14:paraId="51CE145B" w14:textId="77777777">
        <w:trPr>
          <w:trHeight w:val="288"/>
        </w:trPr>
        <w:tc>
          <w:tcPr>
            <w:tcW w:w="533" w:type="dxa"/>
            <w:tcBorders>
              <w:top w:val="nil"/>
              <w:left w:val="single" w:color="auto" w:sz="4" w:space="0"/>
              <w:bottom w:val="single" w:color="auto" w:sz="4" w:space="0"/>
              <w:right w:val="single" w:color="auto" w:sz="4" w:space="0"/>
            </w:tcBorders>
            <w:shd w:val="clear" w:color="000000" w:fill="FCE4D6"/>
            <w:noWrap/>
            <w:vAlign w:val="center"/>
            <w:hideMark/>
          </w:tcPr>
          <w:p w:rsidRPr="0045418B" w:rsidR="0045418B" w:rsidP="0045418B" w:rsidRDefault="0045418B" w14:paraId="43D44A63" w14:textId="77777777">
            <w:pPr>
              <w:spacing w:after="0" w:line="240" w:lineRule="auto"/>
              <w:ind w:left="0" w:firstLine="0"/>
              <w:jc w:val="center"/>
              <w:rPr>
                <w:rFonts w:eastAsia="Times New Roman"/>
              </w:rPr>
            </w:pPr>
            <w:r w:rsidRPr="0045418B">
              <w:rPr>
                <w:rFonts w:eastAsia="Times New Roman"/>
              </w:rPr>
              <w:t>Dry</w:t>
            </w:r>
          </w:p>
        </w:tc>
        <w:tc>
          <w:tcPr>
            <w:tcW w:w="2083" w:type="dxa"/>
            <w:tcBorders>
              <w:top w:val="nil"/>
              <w:left w:val="nil"/>
              <w:bottom w:val="single" w:color="auto" w:sz="4" w:space="0"/>
              <w:right w:val="single" w:color="auto" w:sz="4" w:space="0"/>
            </w:tcBorders>
            <w:shd w:val="clear" w:color="000000" w:fill="FCE4D6"/>
            <w:noWrap/>
            <w:vAlign w:val="center"/>
            <w:hideMark/>
          </w:tcPr>
          <w:p w:rsidRPr="0045418B" w:rsidR="0045418B" w:rsidP="0045418B" w:rsidRDefault="0045418B" w14:paraId="42368238" w14:textId="77777777">
            <w:pPr>
              <w:spacing w:after="0" w:line="240" w:lineRule="auto"/>
              <w:ind w:left="0" w:firstLine="0"/>
              <w:jc w:val="center"/>
              <w:rPr>
                <w:rFonts w:eastAsia="Times New Roman"/>
              </w:rPr>
            </w:pPr>
            <w:r w:rsidRPr="0045418B">
              <w:rPr>
                <w:rFonts w:eastAsia="Times New Roman"/>
              </w:rPr>
              <w:t>Wet Right After</w:t>
            </w:r>
          </w:p>
        </w:tc>
        <w:tc>
          <w:tcPr>
            <w:tcW w:w="2284" w:type="dxa"/>
            <w:tcBorders>
              <w:top w:val="nil"/>
              <w:left w:val="nil"/>
              <w:bottom w:val="single" w:color="auto" w:sz="4" w:space="0"/>
              <w:right w:val="single" w:color="auto" w:sz="4" w:space="0"/>
            </w:tcBorders>
            <w:shd w:val="clear" w:color="000000" w:fill="FCE4D6"/>
            <w:noWrap/>
            <w:vAlign w:val="center"/>
            <w:hideMark/>
          </w:tcPr>
          <w:p w:rsidRPr="0045418B" w:rsidR="0045418B" w:rsidP="0045418B" w:rsidRDefault="0045418B" w14:paraId="402E7868" w14:textId="77777777">
            <w:pPr>
              <w:spacing w:after="0" w:line="240" w:lineRule="auto"/>
              <w:ind w:left="0" w:firstLine="0"/>
              <w:jc w:val="center"/>
              <w:rPr>
                <w:rFonts w:eastAsia="Times New Roman"/>
              </w:rPr>
            </w:pPr>
            <w:r w:rsidRPr="0045418B">
              <w:rPr>
                <w:rFonts w:eastAsia="Times New Roman"/>
              </w:rPr>
              <w:t>Wet Recoverable</w:t>
            </w:r>
          </w:p>
        </w:tc>
      </w:tr>
      <w:tr w:rsidRPr="0045418B" w:rsidR="0045418B" w:rsidTr="0045418B" w14:paraId="60C8853C" w14:textId="77777777">
        <w:trPr>
          <w:trHeight w:val="288"/>
        </w:trPr>
        <w:tc>
          <w:tcPr>
            <w:tcW w:w="533" w:type="dxa"/>
            <w:tcBorders>
              <w:top w:val="nil"/>
              <w:left w:val="single" w:color="auto" w:sz="4" w:space="0"/>
              <w:bottom w:val="single" w:color="auto" w:sz="4" w:space="0"/>
              <w:right w:val="single" w:color="auto" w:sz="4" w:space="0"/>
            </w:tcBorders>
            <w:shd w:val="clear" w:color="auto" w:fill="auto"/>
            <w:noWrap/>
            <w:vAlign w:val="center"/>
            <w:hideMark/>
          </w:tcPr>
          <w:p w:rsidRPr="0045418B" w:rsidR="0045418B" w:rsidP="0045418B" w:rsidRDefault="0045418B" w14:paraId="69EFDA72" w14:textId="77777777">
            <w:pPr>
              <w:spacing w:after="0" w:line="240" w:lineRule="auto"/>
              <w:ind w:left="0" w:firstLine="0"/>
              <w:jc w:val="center"/>
              <w:rPr>
                <w:rFonts w:eastAsia="Times New Roman"/>
              </w:rPr>
            </w:pPr>
            <w:r w:rsidRPr="0045418B">
              <w:rPr>
                <w:rFonts w:eastAsia="Times New Roman"/>
              </w:rPr>
              <w:t>485</w:t>
            </w:r>
          </w:p>
        </w:tc>
        <w:tc>
          <w:tcPr>
            <w:tcW w:w="2083" w:type="dxa"/>
            <w:tcBorders>
              <w:top w:val="nil"/>
              <w:left w:val="nil"/>
              <w:bottom w:val="single" w:color="auto" w:sz="4" w:space="0"/>
              <w:right w:val="single" w:color="auto" w:sz="4" w:space="0"/>
            </w:tcBorders>
            <w:shd w:val="clear" w:color="auto" w:fill="auto"/>
            <w:noWrap/>
            <w:vAlign w:val="center"/>
            <w:hideMark/>
          </w:tcPr>
          <w:p w:rsidRPr="0045418B" w:rsidR="0045418B" w:rsidP="0045418B" w:rsidRDefault="0045418B" w14:paraId="319C3D21" w14:textId="77777777">
            <w:pPr>
              <w:spacing w:after="0" w:line="240" w:lineRule="auto"/>
              <w:ind w:left="0" w:firstLine="0"/>
              <w:jc w:val="center"/>
              <w:rPr>
                <w:rFonts w:eastAsia="Times New Roman"/>
              </w:rPr>
            </w:pPr>
            <w:r w:rsidRPr="0045418B">
              <w:rPr>
                <w:rFonts w:eastAsia="Times New Roman"/>
              </w:rPr>
              <w:t>278</w:t>
            </w:r>
          </w:p>
        </w:tc>
        <w:tc>
          <w:tcPr>
            <w:tcW w:w="2284" w:type="dxa"/>
            <w:tcBorders>
              <w:top w:val="nil"/>
              <w:left w:val="nil"/>
              <w:bottom w:val="single" w:color="auto" w:sz="4" w:space="0"/>
              <w:right w:val="single" w:color="auto" w:sz="4" w:space="0"/>
            </w:tcBorders>
            <w:shd w:val="clear" w:color="auto" w:fill="auto"/>
            <w:noWrap/>
            <w:vAlign w:val="center"/>
            <w:hideMark/>
          </w:tcPr>
          <w:p w:rsidRPr="0045418B" w:rsidR="0045418B" w:rsidP="0045418B" w:rsidRDefault="0045418B" w14:paraId="51E1DC2D" w14:textId="77777777">
            <w:pPr>
              <w:spacing w:after="0" w:line="240" w:lineRule="auto"/>
              <w:ind w:left="0" w:firstLine="0"/>
              <w:jc w:val="center"/>
              <w:rPr>
                <w:rFonts w:eastAsia="Times New Roman"/>
              </w:rPr>
            </w:pPr>
            <w:r w:rsidRPr="0045418B">
              <w:rPr>
                <w:rFonts w:eastAsia="Times New Roman"/>
              </w:rPr>
              <w:t>432</w:t>
            </w:r>
          </w:p>
        </w:tc>
      </w:tr>
    </w:tbl>
    <w:p w:rsidR="0045418B" w:rsidP="0045418B" w:rsidRDefault="0045418B" w14:paraId="37F5327D" w14:textId="549EB907">
      <w:pPr>
        <w:pStyle w:val="ListParagraph"/>
        <w:ind w:left="3240"/>
      </w:pPr>
    </w:p>
    <w:p w:rsidRPr="004F4431" w:rsidR="004900DF" w:rsidP="00E91A66" w:rsidRDefault="0005203D" w14:paraId="34CA7978" w14:textId="61CDB683">
      <w:pPr>
        <w:pStyle w:val="ListParagraph"/>
        <w:numPr>
          <w:ilvl w:val="1"/>
          <w:numId w:val="26"/>
        </w:numPr>
        <w:rPr>
          <w:rFonts w:asciiTheme="minorHAnsi" w:hAnsiTheme="minorHAnsi" w:cstheme="minorHAnsi"/>
          <w:b/>
          <w:bCs/>
          <w:sz w:val="24"/>
          <w:szCs w:val="24"/>
        </w:rPr>
      </w:pPr>
      <w:r>
        <w:t xml:space="preserve"> </w:t>
      </w:r>
      <w:r w:rsidRPr="004F4431" w:rsidR="004900DF">
        <w:rPr>
          <w:rFonts w:asciiTheme="minorHAnsi" w:hAnsiTheme="minorHAnsi" w:cstheme="minorHAnsi"/>
          <w:b/>
          <w:bCs/>
          <w:sz w:val="24"/>
          <w:szCs w:val="24"/>
        </w:rPr>
        <w:t>Pavement Marking</w:t>
      </w:r>
    </w:p>
    <w:p w:rsidRPr="0045418B" w:rsidR="004900DF" w:rsidP="79C565BA" w:rsidRDefault="79C565BA" w14:paraId="037AD4C8" w14:textId="18FDBEA0">
      <w:pPr>
        <w:pStyle w:val="ListParagraph"/>
        <w:numPr>
          <w:ilvl w:val="2"/>
          <w:numId w:val="26"/>
        </w:numPr>
        <w:rPr>
          <w:rFonts w:eastAsia="Calibri" w:asciiTheme="minorHAnsi" w:hAnsiTheme="minorHAnsi" w:cstheme="minorBidi"/>
          <w:sz w:val="24"/>
          <w:szCs w:val="24"/>
        </w:rPr>
      </w:pPr>
      <w:r w:rsidRPr="79C565BA">
        <w:rPr>
          <w:rFonts w:asciiTheme="minorHAnsi" w:hAnsiTheme="minorHAnsi" w:cstheme="minorBidi"/>
          <w:sz w:val="24"/>
          <w:szCs w:val="24"/>
        </w:rPr>
        <w:t>Permanent Bead Pilot</w:t>
      </w:r>
    </w:p>
    <w:p w:rsidRPr="0045418B" w:rsidR="0045418B" w:rsidP="0045418B" w:rsidRDefault="0045418B" w14:paraId="5986C2CF" w14:textId="37D7573C">
      <w:pPr>
        <w:pStyle w:val="ListParagraph"/>
        <w:numPr>
          <w:ilvl w:val="3"/>
          <w:numId w:val="26"/>
        </w:numPr>
        <w:rPr>
          <w:rFonts w:eastAsia="Calibri" w:asciiTheme="minorHAnsi" w:hAnsiTheme="minorHAnsi" w:cstheme="minorBidi"/>
          <w:sz w:val="24"/>
          <w:szCs w:val="24"/>
        </w:rPr>
      </w:pPr>
      <w:r>
        <w:rPr>
          <w:rFonts w:asciiTheme="minorHAnsi" w:hAnsiTheme="minorHAnsi" w:cstheme="minorBidi"/>
          <w:sz w:val="24"/>
          <w:szCs w:val="24"/>
        </w:rPr>
        <w:t>Wet testing and remaining 2 projects to follow</w:t>
      </w:r>
      <w:r w:rsidR="002B1EB2">
        <w:rPr>
          <w:rFonts w:asciiTheme="minorHAnsi" w:hAnsiTheme="minorHAnsi" w:cstheme="minorBidi"/>
          <w:sz w:val="24"/>
          <w:szCs w:val="24"/>
        </w:rPr>
        <w:t>:</w:t>
      </w:r>
    </w:p>
    <w:tbl>
      <w:tblPr>
        <w:tblpPr w:leftFromText="180" w:rightFromText="180" w:vertAnchor="text" w:horzAnchor="margin" w:tblpXSpec="right" w:tblpY="353"/>
        <w:tblOverlap w:val="never"/>
        <w:tblW w:w="7720" w:type="dxa"/>
        <w:tblLook w:val="04A0" w:firstRow="1" w:lastRow="0" w:firstColumn="1" w:lastColumn="0" w:noHBand="0" w:noVBand="1"/>
      </w:tblPr>
      <w:tblGrid>
        <w:gridCol w:w="2180"/>
        <w:gridCol w:w="960"/>
        <w:gridCol w:w="820"/>
        <w:gridCol w:w="1880"/>
        <w:gridCol w:w="1880"/>
      </w:tblGrid>
      <w:tr w:rsidRPr="0045418B" w:rsidR="002B1EB2" w:rsidTr="12B06E29" w14:paraId="252C9ABF" w14:textId="77777777">
        <w:trPr>
          <w:trHeight w:val="288"/>
        </w:trPr>
        <w:tc>
          <w:tcPr>
            <w:tcW w:w="2180" w:type="dxa"/>
            <w:tcBorders>
              <w:top w:val="single" w:color="auto" w:sz="4" w:space="0"/>
              <w:left w:val="single" w:color="auto" w:sz="4" w:space="0"/>
              <w:bottom w:val="single" w:color="auto" w:sz="4" w:space="0"/>
              <w:right w:val="single" w:color="auto" w:sz="4" w:space="0"/>
            </w:tcBorders>
            <w:shd w:val="clear" w:color="auto" w:fill="BDD7EE"/>
            <w:noWrap/>
            <w:tcMar/>
            <w:vAlign w:val="center"/>
            <w:hideMark/>
          </w:tcPr>
          <w:p w:rsidRPr="0045418B" w:rsidR="002B1EB2" w:rsidP="002B1EB2" w:rsidRDefault="002B1EB2" w14:paraId="2CDDD93A" w14:textId="77777777">
            <w:pPr>
              <w:spacing w:after="0" w:line="240" w:lineRule="auto"/>
              <w:ind w:left="0" w:firstLine="0"/>
              <w:jc w:val="center"/>
              <w:rPr>
                <w:rFonts w:eastAsia="Times New Roman"/>
                <w:b/>
                <w:bCs/>
              </w:rPr>
            </w:pPr>
            <w:r w:rsidRPr="0045418B">
              <w:rPr>
                <w:rFonts w:eastAsia="Times New Roman"/>
                <w:b/>
                <w:bCs/>
              </w:rPr>
              <w:t>Bead Combination</w:t>
            </w:r>
          </w:p>
        </w:tc>
        <w:tc>
          <w:tcPr>
            <w:tcW w:w="960" w:type="dxa"/>
            <w:tcBorders>
              <w:top w:val="single" w:color="auto" w:sz="4" w:space="0"/>
              <w:left w:val="nil"/>
              <w:bottom w:val="single" w:color="auto" w:sz="4" w:space="0"/>
              <w:right w:val="single" w:color="auto" w:sz="4" w:space="0"/>
            </w:tcBorders>
            <w:shd w:val="clear" w:color="auto" w:fill="BDD7EE"/>
            <w:noWrap/>
            <w:tcMar/>
            <w:vAlign w:val="center"/>
            <w:hideMark/>
          </w:tcPr>
          <w:p w:rsidRPr="0045418B" w:rsidR="002B1EB2" w:rsidP="002B1EB2" w:rsidRDefault="002B1EB2" w14:paraId="55E34921" w14:textId="77777777">
            <w:pPr>
              <w:spacing w:after="0" w:line="240" w:lineRule="auto"/>
              <w:ind w:left="0" w:firstLine="0"/>
              <w:jc w:val="center"/>
              <w:rPr>
                <w:rFonts w:eastAsia="Times New Roman"/>
                <w:b/>
                <w:bCs/>
              </w:rPr>
            </w:pPr>
            <w:r w:rsidRPr="0045418B">
              <w:rPr>
                <w:rFonts w:eastAsia="Times New Roman"/>
                <w:b/>
                <w:bCs/>
              </w:rPr>
              <w:t>Line</w:t>
            </w:r>
          </w:p>
        </w:tc>
        <w:tc>
          <w:tcPr>
            <w:tcW w:w="820" w:type="dxa"/>
            <w:tcBorders>
              <w:top w:val="single" w:color="auto" w:sz="4" w:space="0"/>
              <w:left w:val="nil"/>
              <w:bottom w:val="single" w:color="auto" w:sz="4" w:space="0"/>
              <w:right w:val="single" w:color="auto" w:sz="4" w:space="0"/>
            </w:tcBorders>
            <w:shd w:val="clear" w:color="auto" w:fill="BDD7EE"/>
            <w:noWrap/>
            <w:tcMar/>
            <w:vAlign w:val="center"/>
            <w:hideMark/>
          </w:tcPr>
          <w:p w:rsidRPr="0045418B" w:rsidR="002B1EB2" w:rsidP="002B1EB2" w:rsidRDefault="002B1EB2" w14:paraId="0B7966A3" w14:textId="77777777">
            <w:pPr>
              <w:spacing w:after="0" w:line="240" w:lineRule="auto"/>
              <w:ind w:left="0" w:firstLine="0"/>
              <w:jc w:val="center"/>
              <w:rPr>
                <w:rFonts w:eastAsia="Times New Roman"/>
                <w:b/>
                <w:bCs/>
              </w:rPr>
            </w:pPr>
            <w:r w:rsidRPr="0045418B">
              <w:rPr>
                <w:rFonts w:eastAsia="Times New Roman"/>
                <w:b/>
                <w:bCs/>
              </w:rPr>
              <w:t>Color</w:t>
            </w:r>
          </w:p>
        </w:tc>
        <w:tc>
          <w:tcPr>
            <w:tcW w:w="1880" w:type="dxa"/>
            <w:tcBorders>
              <w:top w:val="single" w:color="auto" w:sz="4" w:space="0"/>
              <w:left w:val="nil"/>
              <w:bottom w:val="single" w:color="auto" w:sz="4" w:space="0"/>
              <w:right w:val="single" w:color="auto" w:sz="4" w:space="0"/>
            </w:tcBorders>
            <w:shd w:val="clear" w:color="auto" w:fill="BDD7EE"/>
            <w:noWrap/>
            <w:tcMar/>
            <w:vAlign w:val="center"/>
            <w:hideMark/>
          </w:tcPr>
          <w:p w:rsidRPr="0045418B" w:rsidR="002B1EB2" w:rsidP="002B1EB2" w:rsidRDefault="002B1EB2" w14:paraId="4B63210E" w14:textId="77777777">
            <w:pPr>
              <w:spacing w:after="0" w:line="240" w:lineRule="auto"/>
              <w:ind w:left="0" w:firstLine="0"/>
              <w:jc w:val="center"/>
              <w:rPr>
                <w:rFonts w:eastAsia="Times New Roman"/>
                <w:b/>
                <w:bCs/>
              </w:rPr>
            </w:pPr>
            <w:r w:rsidRPr="0045418B">
              <w:rPr>
                <w:rFonts w:eastAsia="Times New Roman"/>
                <w:b/>
                <w:bCs/>
              </w:rPr>
              <w:t>Two Stripe Average</w:t>
            </w:r>
          </w:p>
        </w:tc>
        <w:tc>
          <w:tcPr>
            <w:tcW w:w="1880" w:type="dxa"/>
            <w:tcBorders>
              <w:top w:val="single" w:color="auto" w:sz="4" w:space="0"/>
              <w:left w:val="nil"/>
              <w:bottom w:val="single" w:color="auto" w:sz="4" w:space="0"/>
              <w:right w:val="single" w:color="auto" w:sz="4" w:space="0"/>
            </w:tcBorders>
            <w:shd w:val="clear" w:color="auto" w:fill="BDD7EE"/>
            <w:noWrap/>
            <w:tcMar/>
            <w:vAlign w:val="center"/>
            <w:hideMark/>
          </w:tcPr>
          <w:p w:rsidRPr="0045418B" w:rsidR="002B1EB2" w:rsidP="002B1EB2" w:rsidRDefault="002B1EB2" w14:paraId="34F7E583" w14:textId="77777777">
            <w:pPr>
              <w:spacing w:after="0" w:line="240" w:lineRule="auto"/>
              <w:ind w:left="0" w:firstLine="0"/>
              <w:jc w:val="center"/>
              <w:rPr>
                <w:rFonts w:eastAsia="Times New Roman"/>
                <w:b/>
                <w:bCs/>
              </w:rPr>
            </w:pPr>
            <w:r w:rsidRPr="0045418B">
              <w:rPr>
                <w:rFonts w:eastAsia="Times New Roman"/>
                <w:b/>
                <w:bCs/>
              </w:rPr>
              <w:t>Handheld</w:t>
            </w:r>
          </w:p>
        </w:tc>
      </w:tr>
      <w:tr w:rsidRPr="0045418B" w:rsidR="002B1EB2" w:rsidTr="12B06E29" w14:paraId="5F4E1AAF" w14:textId="77777777">
        <w:trPr>
          <w:trHeight w:val="300"/>
        </w:trPr>
        <w:tc>
          <w:tcPr>
            <w:tcW w:w="2180" w:type="dxa"/>
            <w:vMerge w:val="restart"/>
            <w:tcBorders>
              <w:top w:val="nil"/>
              <w:left w:val="single" w:color="auto" w:sz="4" w:space="0"/>
              <w:bottom w:val="single" w:color="auto" w:sz="4" w:space="0"/>
              <w:right w:val="single" w:color="auto" w:sz="4" w:space="0"/>
            </w:tcBorders>
            <w:shd w:val="clear" w:color="auto" w:fill="auto"/>
            <w:tcMar/>
            <w:vAlign w:val="center"/>
            <w:hideMark/>
          </w:tcPr>
          <w:p w:rsidRPr="0045418B" w:rsidR="002B1EB2" w:rsidP="002B1EB2" w:rsidRDefault="002B1EB2" w14:paraId="3B396828" w14:textId="77777777">
            <w:pPr>
              <w:spacing w:after="0" w:line="240" w:lineRule="auto"/>
              <w:ind w:left="0" w:firstLine="0"/>
              <w:jc w:val="center"/>
              <w:rPr>
                <w:rFonts w:eastAsia="Times New Roman"/>
              </w:rPr>
            </w:pPr>
            <w:proofErr w:type="spellStart"/>
            <w:r w:rsidRPr="0045418B">
              <w:rPr>
                <w:rFonts w:eastAsia="Times New Roman"/>
              </w:rPr>
              <w:t>VisiUltra</w:t>
            </w:r>
            <w:proofErr w:type="spellEnd"/>
            <w:r w:rsidRPr="0045418B">
              <w:rPr>
                <w:rFonts w:eastAsia="Times New Roman"/>
              </w:rPr>
              <w:t xml:space="preserve"> and Ultra 1.9</w:t>
            </w:r>
          </w:p>
        </w:tc>
        <w:tc>
          <w:tcPr>
            <w:tcW w:w="960" w:type="dxa"/>
            <w:tcBorders>
              <w:top w:val="nil"/>
              <w:left w:val="nil"/>
              <w:bottom w:val="single" w:color="auto" w:sz="4" w:space="0"/>
              <w:right w:val="single" w:color="auto" w:sz="4" w:space="0"/>
            </w:tcBorders>
            <w:shd w:val="clear" w:color="auto" w:fill="auto"/>
            <w:noWrap/>
            <w:tcMar/>
            <w:vAlign w:val="center"/>
            <w:hideMark/>
          </w:tcPr>
          <w:p w:rsidRPr="0045418B" w:rsidR="002B1EB2" w:rsidP="002B1EB2" w:rsidRDefault="002B1EB2" w14:paraId="245D870C" w14:textId="77777777">
            <w:pPr>
              <w:spacing w:after="0" w:line="240" w:lineRule="auto"/>
              <w:ind w:left="0" w:firstLine="0"/>
              <w:jc w:val="center"/>
              <w:rPr>
                <w:rFonts w:eastAsia="Times New Roman"/>
              </w:rPr>
            </w:pPr>
            <w:r w:rsidRPr="0045418B">
              <w:rPr>
                <w:rFonts w:eastAsia="Times New Roman"/>
              </w:rPr>
              <w:t>CEL</w:t>
            </w:r>
          </w:p>
        </w:tc>
        <w:tc>
          <w:tcPr>
            <w:tcW w:w="820" w:type="dxa"/>
            <w:tcBorders>
              <w:top w:val="nil"/>
              <w:left w:val="nil"/>
              <w:bottom w:val="single" w:color="auto" w:sz="4" w:space="0"/>
              <w:right w:val="single" w:color="auto" w:sz="4" w:space="0"/>
            </w:tcBorders>
            <w:shd w:val="clear" w:color="auto" w:fill="auto"/>
            <w:noWrap/>
            <w:tcMar/>
            <w:vAlign w:val="center"/>
            <w:hideMark/>
          </w:tcPr>
          <w:p w:rsidRPr="0045418B" w:rsidR="002B1EB2" w:rsidP="002B1EB2" w:rsidRDefault="002B1EB2" w14:paraId="331299E6" w14:textId="77777777">
            <w:pPr>
              <w:spacing w:after="0" w:line="240" w:lineRule="auto"/>
              <w:ind w:left="0" w:firstLine="0"/>
              <w:jc w:val="center"/>
              <w:rPr>
                <w:rFonts w:eastAsia="Times New Roman"/>
              </w:rPr>
            </w:pPr>
            <w:r w:rsidRPr="0045418B">
              <w:rPr>
                <w:rFonts w:eastAsia="Times New Roman"/>
              </w:rPr>
              <w:t>Yellow</w:t>
            </w:r>
          </w:p>
        </w:tc>
        <w:tc>
          <w:tcPr>
            <w:tcW w:w="1880" w:type="dxa"/>
            <w:tcBorders>
              <w:top w:val="nil"/>
              <w:left w:val="nil"/>
              <w:bottom w:val="single" w:color="auto" w:sz="4" w:space="0"/>
              <w:right w:val="single" w:color="auto" w:sz="4" w:space="0"/>
            </w:tcBorders>
            <w:shd w:val="clear" w:color="auto" w:fill="auto"/>
            <w:noWrap/>
            <w:tcMar/>
            <w:vAlign w:val="bottom"/>
            <w:hideMark/>
          </w:tcPr>
          <w:p w:rsidRPr="0045418B" w:rsidR="002B1EB2" w:rsidP="002B1EB2" w:rsidRDefault="002B1EB2" w14:paraId="6BA6CB6B" w14:textId="77777777">
            <w:pPr>
              <w:spacing w:after="0" w:line="240" w:lineRule="auto"/>
              <w:ind w:left="0" w:firstLine="0"/>
              <w:jc w:val="center"/>
              <w:rPr>
                <w:rFonts w:eastAsia="Times New Roman"/>
              </w:rPr>
            </w:pPr>
            <w:r w:rsidRPr="0045418B">
              <w:rPr>
                <w:rFonts w:eastAsia="Times New Roman"/>
              </w:rPr>
              <w:t> </w:t>
            </w:r>
          </w:p>
        </w:tc>
        <w:tc>
          <w:tcPr>
            <w:tcW w:w="1880" w:type="dxa"/>
            <w:tcBorders>
              <w:top w:val="nil"/>
              <w:left w:val="nil"/>
              <w:bottom w:val="single" w:color="auto" w:sz="4" w:space="0"/>
              <w:right w:val="single" w:color="auto" w:sz="4" w:space="0"/>
            </w:tcBorders>
            <w:shd w:val="clear" w:color="auto" w:fill="auto"/>
            <w:noWrap/>
            <w:tcMar/>
            <w:vAlign w:val="bottom"/>
            <w:hideMark/>
          </w:tcPr>
          <w:p w:rsidRPr="0045418B" w:rsidR="002B1EB2" w:rsidP="002B1EB2" w:rsidRDefault="002B1EB2" w14:paraId="78D6B0EB" w14:textId="77777777">
            <w:pPr>
              <w:spacing w:after="0" w:line="240" w:lineRule="auto"/>
              <w:ind w:left="0" w:firstLine="0"/>
              <w:jc w:val="center"/>
              <w:rPr>
                <w:rFonts w:eastAsia="Times New Roman"/>
              </w:rPr>
            </w:pPr>
            <w:r w:rsidRPr="0045418B">
              <w:rPr>
                <w:rFonts w:eastAsia="Times New Roman"/>
              </w:rPr>
              <w:t> </w:t>
            </w:r>
          </w:p>
        </w:tc>
      </w:tr>
      <w:tr w:rsidRPr="0045418B" w:rsidR="002B1EB2" w:rsidTr="12B06E29" w14:paraId="44707E04" w14:textId="77777777">
        <w:trPr>
          <w:trHeight w:val="312"/>
        </w:trPr>
        <w:tc>
          <w:tcPr>
            <w:tcW w:w="2180" w:type="dxa"/>
            <w:vMerge/>
            <w:tcBorders/>
            <w:tcMar/>
            <w:vAlign w:val="center"/>
            <w:hideMark/>
          </w:tcPr>
          <w:p w:rsidRPr="0045418B" w:rsidR="002B1EB2" w:rsidP="002B1EB2" w:rsidRDefault="002B1EB2" w14:paraId="52629A64" w14:textId="77777777">
            <w:pPr>
              <w:spacing w:after="0" w:line="240" w:lineRule="auto"/>
              <w:ind w:left="0" w:firstLine="0"/>
              <w:rPr>
                <w:rFonts w:eastAsia="Times New Roman"/>
              </w:rPr>
            </w:pPr>
          </w:p>
        </w:tc>
        <w:tc>
          <w:tcPr>
            <w:tcW w:w="960" w:type="dxa"/>
            <w:tcBorders>
              <w:top w:val="nil"/>
              <w:left w:val="nil"/>
              <w:bottom w:val="single" w:color="auto" w:sz="4" w:space="0"/>
              <w:right w:val="single" w:color="auto" w:sz="4" w:space="0"/>
            </w:tcBorders>
            <w:shd w:val="clear" w:color="auto" w:fill="auto"/>
            <w:noWrap/>
            <w:tcMar/>
            <w:vAlign w:val="center"/>
            <w:hideMark/>
          </w:tcPr>
          <w:p w:rsidRPr="0045418B" w:rsidR="002B1EB2" w:rsidP="002B1EB2" w:rsidRDefault="002B1EB2" w14:paraId="2BC9E0F8" w14:textId="77777777">
            <w:pPr>
              <w:spacing w:after="0" w:line="240" w:lineRule="auto"/>
              <w:ind w:left="0" w:firstLine="0"/>
              <w:jc w:val="center"/>
              <w:rPr>
                <w:rFonts w:eastAsia="Times New Roman"/>
              </w:rPr>
            </w:pPr>
            <w:r w:rsidRPr="0045418B">
              <w:rPr>
                <w:rFonts w:eastAsia="Times New Roman"/>
              </w:rPr>
              <w:t>REL</w:t>
            </w:r>
          </w:p>
        </w:tc>
        <w:tc>
          <w:tcPr>
            <w:tcW w:w="820" w:type="dxa"/>
            <w:tcBorders>
              <w:top w:val="nil"/>
              <w:left w:val="nil"/>
              <w:bottom w:val="single" w:color="auto" w:sz="4" w:space="0"/>
              <w:right w:val="single" w:color="auto" w:sz="4" w:space="0"/>
            </w:tcBorders>
            <w:shd w:val="clear" w:color="auto" w:fill="auto"/>
            <w:noWrap/>
            <w:tcMar/>
            <w:vAlign w:val="center"/>
            <w:hideMark/>
          </w:tcPr>
          <w:p w:rsidRPr="0045418B" w:rsidR="002B1EB2" w:rsidP="002B1EB2" w:rsidRDefault="002B1EB2" w14:paraId="7AC8607C" w14:textId="77777777">
            <w:pPr>
              <w:spacing w:after="0" w:line="240" w:lineRule="auto"/>
              <w:ind w:left="0" w:firstLine="0"/>
              <w:jc w:val="center"/>
              <w:rPr>
                <w:rFonts w:eastAsia="Times New Roman"/>
              </w:rPr>
            </w:pPr>
            <w:r w:rsidRPr="0045418B">
              <w:rPr>
                <w:rFonts w:eastAsia="Times New Roman"/>
              </w:rPr>
              <w:t>White</w:t>
            </w:r>
          </w:p>
        </w:tc>
        <w:tc>
          <w:tcPr>
            <w:tcW w:w="1880" w:type="dxa"/>
            <w:tcBorders>
              <w:top w:val="nil"/>
              <w:left w:val="nil"/>
              <w:bottom w:val="single" w:color="auto" w:sz="4" w:space="0"/>
              <w:right w:val="single" w:color="auto" w:sz="4" w:space="0"/>
            </w:tcBorders>
            <w:shd w:val="clear" w:color="auto" w:fill="auto"/>
            <w:noWrap/>
            <w:tcMar/>
            <w:vAlign w:val="bottom"/>
            <w:hideMark/>
          </w:tcPr>
          <w:p w:rsidRPr="0045418B" w:rsidR="002B1EB2" w:rsidP="002B1EB2" w:rsidRDefault="002B1EB2" w14:paraId="742A5F71" w14:textId="77777777">
            <w:pPr>
              <w:spacing w:after="0" w:line="240" w:lineRule="auto"/>
              <w:ind w:left="0" w:firstLine="0"/>
              <w:jc w:val="center"/>
              <w:rPr>
                <w:rFonts w:eastAsia="Times New Roman"/>
              </w:rPr>
            </w:pPr>
            <w:r w:rsidRPr="0045418B">
              <w:rPr>
                <w:rFonts w:eastAsia="Times New Roman"/>
              </w:rPr>
              <w:t> </w:t>
            </w:r>
          </w:p>
        </w:tc>
        <w:tc>
          <w:tcPr>
            <w:tcW w:w="1880" w:type="dxa"/>
            <w:tcBorders>
              <w:top w:val="nil"/>
              <w:left w:val="nil"/>
              <w:bottom w:val="single" w:color="auto" w:sz="4" w:space="0"/>
              <w:right w:val="single" w:color="auto" w:sz="4" w:space="0"/>
            </w:tcBorders>
            <w:shd w:val="clear" w:color="auto" w:fill="auto"/>
            <w:noWrap/>
            <w:tcMar/>
            <w:vAlign w:val="bottom"/>
            <w:hideMark/>
          </w:tcPr>
          <w:p w:rsidRPr="0045418B" w:rsidR="002B1EB2" w:rsidP="002B1EB2" w:rsidRDefault="002B1EB2" w14:paraId="189C6F8F" w14:textId="77777777">
            <w:pPr>
              <w:spacing w:after="0" w:line="240" w:lineRule="auto"/>
              <w:ind w:left="0" w:firstLine="0"/>
              <w:jc w:val="center"/>
              <w:rPr>
                <w:rFonts w:eastAsia="Times New Roman"/>
              </w:rPr>
            </w:pPr>
            <w:r w:rsidRPr="0045418B">
              <w:rPr>
                <w:rFonts w:eastAsia="Times New Roman"/>
              </w:rPr>
              <w:t> </w:t>
            </w:r>
          </w:p>
        </w:tc>
      </w:tr>
      <w:tr w:rsidRPr="0045418B" w:rsidR="002B1EB2" w:rsidTr="12B06E29" w14:paraId="1C680AAA" w14:textId="77777777">
        <w:trPr>
          <w:trHeight w:val="288"/>
        </w:trPr>
        <w:tc>
          <w:tcPr>
            <w:tcW w:w="2180" w:type="dxa"/>
            <w:vMerge w:val="restart"/>
            <w:tcBorders>
              <w:top w:val="nil"/>
              <w:left w:val="single" w:color="auto" w:sz="4" w:space="0"/>
              <w:bottom w:val="single" w:color="auto" w:sz="4" w:space="0"/>
              <w:right w:val="single" w:color="auto" w:sz="4" w:space="0"/>
            </w:tcBorders>
            <w:shd w:val="clear" w:color="auto" w:fill="DDEBF7"/>
            <w:tcMar/>
            <w:vAlign w:val="center"/>
            <w:hideMark/>
          </w:tcPr>
          <w:p w:rsidRPr="0045418B" w:rsidR="002B1EB2" w:rsidP="002B1EB2" w:rsidRDefault="002B1EB2" w14:paraId="2A9F3AB8" w14:textId="77777777">
            <w:pPr>
              <w:spacing w:after="0" w:line="240" w:lineRule="auto"/>
              <w:ind w:left="0" w:firstLine="0"/>
              <w:jc w:val="center"/>
              <w:rPr>
                <w:rFonts w:eastAsia="Times New Roman"/>
              </w:rPr>
            </w:pPr>
            <w:proofErr w:type="spellStart"/>
            <w:r w:rsidRPr="0045418B">
              <w:rPr>
                <w:rFonts w:eastAsia="Times New Roman"/>
              </w:rPr>
              <w:t>VisiUltra</w:t>
            </w:r>
            <w:proofErr w:type="spellEnd"/>
            <w:r w:rsidRPr="0045418B">
              <w:rPr>
                <w:rFonts w:eastAsia="Times New Roman"/>
              </w:rPr>
              <w:t xml:space="preserve"> and P18+4</w:t>
            </w:r>
          </w:p>
        </w:tc>
        <w:tc>
          <w:tcPr>
            <w:tcW w:w="960" w:type="dxa"/>
            <w:tcBorders>
              <w:top w:val="nil"/>
              <w:left w:val="nil"/>
              <w:bottom w:val="single" w:color="auto" w:sz="4" w:space="0"/>
              <w:right w:val="single" w:color="auto" w:sz="4" w:space="0"/>
            </w:tcBorders>
            <w:shd w:val="clear" w:color="auto" w:fill="DDEBF7"/>
            <w:noWrap/>
            <w:tcMar/>
            <w:vAlign w:val="center"/>
            <w:hideMark/>
          </w:tcPr>
          <w:p w:rsidRPr="0045418B" w:rsidR="002B1EB2" w:rsidP="002B1EB2" w:rsidRDefault="002B1EB2" w14:paraId="399C6176" w14:textId="77777777">
            <w:pPr>
              <w:spacing w:after="0" w:line="240" w:lineRule="auto"/>
              <w:ind w:left="0" w:firstLine="0"/>
              <w:jc w:val="center"/>
              <w:rPr>
                <w:rFonts w:eastAsia="Times New Roman"/>
              </w:rPr>
            </w:pPr>
            <w:r w:rsidRPr="0045418B">
              <w:rPr>
                <w:rFonts w:eastAsia="Times New Roman"/>
              </w:rPr>
              <w:t>CEL</w:t>
            </w:r>
          </w:p>
        </w:tc>
        <w:tc>
          <w:tcPr>
            <w:tcW w:w="820" w:type="dxa"/>
            <w:tcBorders>
              <w:top w:val="nil"/>
              <w:left w:val="nil"/>
              <w:bottom w:val="single" w:color="auto" w:sz="4" w:space="0"/>
              <w:right w:val="single" w:color="auto" w:sz="4" w:space="0"/>
            </w:tcBorders>
            <w:shd w:val="clear" w:color="auto" w:fill="DDEBF7"/>
            <w:noWrap/>
            <w:tcMar/>
            <w:vAlign w:val="center"/>
            <w:hideMark/>
          </w:tcPr>
          <w:p w:rsidRPr="0045418B" w:rsidR="002B1EB2" w:rsidP="002B1EB2" w:rsidRDefault="002B1EB2" w14:paraId="3F53C3AF" w14:textId="77777777">
            <w:pPr>
              <w:spacing w:after="0" w:line="240" w:lineRule="auto"/>
              <w:ind w:left="0" w:firstLine="0"/>
              <w:jc w:val="center"/>
              <w:rPr>
                <w:rFonts w:eastAsia="Times New Roman"/>
              </w:rPr>
            </w:pPr>
            <w:r w:rsidRPr="0045418B">
              <w:rPr>
                <w:rFonts w:eastAsia="Times New Roman"/>
              </w:rPr>
              <w:t>Yellow</w:t>
            </w:r>
          </w:p>
        </w:tc>
        <w:tc>
          <w:tcPr>
            <w:tcW w:w="1880" w:type="dxa"/>
            <w:tcBorders>
              <w:top w:val="nil"/>
              <w:left w:val="nil"/>
              <w:bottom w:val="single" w:color="auto" w:sz="4" w:space="0"/>
              <w:right w:val="single" w:color="auto" w:sz="4" w:space="0"/>
            </w:tcBorders>
            <w:shd w:val="clear" w:color="auto" w:fill="DDEBF7"/>
            <w:noWrap/>
            <w:tcMar/>
            <w:vAlign w:val="bottom"/>
            <w:hideMark/>
          </w:tcPr>
          <w:p w:rsidRPr="0045418B" w:rsidR="002B1EB2" w:rsidP="002B1EB2" w:rsidRDefault="002B1EB2" w14:paraId="0B86E5EC" w14:textId="77777777">
            <w:pPr>
              <w:spacing w:after="0" w:line="240" w:lineRule="auto"/>
              <w:ind w:left="0" w:firstLine="0"/>
              <w:jc w:val="center"/>
              <w:rPr>
                <w:rFonts w:eastAsia="Times New Roman"/>
              </w:rPr>
            </w:pPr>
            <w:r w:rsidRPr="0045418B">
              <w:rPr>
                <w:rFonts w:eastAsia="Times New Roman"/>
              </w:rPr>
              <w:t>387</w:t>
            </w:r>
          </w:p>
        </w:tc>
        <w:tc>
          <w:tcPr>
            <w:tcW w:w="1880" w:type="dxa"/>
            <w:tcBorders>
              <w:top w:val="nil"/>
              <w:left w:val="nil"/>
              <w:bottom w:val="single" w:color="auto" w:sz="4" w:space="0"/>
              <w:right w:val="single" w:color="auto" w:sz="4" w:space="0"/>
            </w:tcBorders>
            <w:shd w:val="clear" w:color="auto" w:fill="DDEBF7"/>
            <w:noWrap/>
            <w:tcMar/>
            <w:vAlign w:val="bottom"/>
            <w:hideMark/>
          </w:tcPr>
          <w:p w:rsidRPr="0045418B" w:rsidR="002B1EB2" w:rsidP="002B1EB2" w:rsidRDefault="002B1EB2" w14:paraId="512F3DF0" w14:textId="77777777">
            <w:pPr>
              <w:spacing w:after="0" w:line="240" w:lineRule="auto"/>
              <w:ind w:left="0" w:firstLine="0"/>
              <w:jc w:val="center"/>
              <w:rPr>
                <w:rFonts w:eastAsia="Times New Roman"/>
              </w:rPr>
            </w:pPr>
            <w:r w:rsidRPr="0045418B">
              <w:rPr>
                <w:rFonts w:eastAsia="Times New Roman"/>
              </w:rPr>
              <w:t>365</w:t>
            </w:r>
          </w:p>
        </w:tc>
      </w:tr>
      <w:tr w:rsidRPr="0045418B" w:rsidR="002B1EB2" w:rsidTr="12B06E29" w14:paraId="22C1C539" w14:textId="77777777">
        <w:trPr>
          <w:trHeight w:val="300"/>
        </w:trPr>
        <w:tc>
          <w:tcPr>
            <w:tcW w:w="2180" w:type="dxa"/>
            <w:vMerge/>
            <w:tcBorders/>
            <w:tcMar/>
            <w:vAlign w:val="center"/>
            <w:hideMark/>
          </w:tcPr>
          <w:p w:rsidRPr="0045418B" w:rsidR="002B1EB2" w:rsidP="002B1EB2" w:rsidRDefault="002B1EB2" w14:paraId="5E6DD381" w14:textId="77777777">
            <w:pPr>
              <w:spacing w:after="0" w:line="240" w:lineRule="auto"/>
              <w:ind w:left="0" w:firstLine="0"/>
              <w:rPr>
                <w:rFonts w:eastAsia="Times New Roman"/>
              </w:rPr>
            </w:pPr>
          </w:p>
        </w:tc>
        <w:tc>
          <w:tcPr>
            <w:tcW w:w="960" w:type="dxa"/>
            <w:tcBorders>
              <w:top w:val="nil"/>
              <w:left w:val="nil"/>
              <w:bottom w:val="single" w:color="auto" w:sz="4" w:space="0"/>
              <w:right w:val="single" w:color="auto" w:sz="4" w:space="0"/>
            </w:tcBorders>
            <w:shd w:val="clear" w:color="auto" w:fill="DDEBF7"/>
            <w:noWrap/>
            <w:tcMar/>
            <w:vAlign w:val="center"/>
            <w:hideMark/>
          </w:tcPr>
          <w:p w:rsidRPr="0045418B" w:rsidR="002B1EB2" w:rsidP="002B1EB2" w:rsidRDefault="002B1EB2" w14:paraId="3657DB19" w14:textId="77777777">
            <w:pPr>
              <w:spacing w:after="0" w:line="240" w:lineRule="auto"/>
              <w:ind w:left="0" w:firstLine="0"/>
              <w:jc w:val="center"/>
              <w:rPr>
                <w:rFonts w:eastAsia="Times New Roman"/>
              </w:rPr>
            </w:pPr>
            <w:r w:rsidRPr="0045418B">
              <w:rPr>
                <w:rFonts w:eastAsia="Times New Roman"/>
              </w:rPr>
              <w:t>REL</w:t>
            </w:r>
          </w:p>
        </w:tc>
        <w:tc>
          <w:tcPr>
            <w:tcW w:w="820" w:type="dxa"/>
            <w:tcBorders>
              <w:top w:val="nil"/>
              <w:left w:val="nil"/>
              <w:bottom w:val="single" w:color="auto" w:sz="4" w:space="0"/>
              <w:right w:val="single" w:color="auto" w:sz="4" w:space="0"/>
            </w:tcBorders>
            <w:shd w:val="clear" w:color="auto" w:fill="DDEBF7"/>
            <w:noWrap/>
            <w:tcMar/>
            <w:vAlign w:val="center"/>
            <w:hideMark/>
          </w:tcPr>
          <w:p w:rsidRPr="0045418B" w:rsidR="002B1EB2" w:rsidP="002B1EB2" w:rsidRDefault="002B1EB2" w14:paraId="637D22C0" w14:textId="77777777">
            <w:pPr>
              <w:spacing w:after="0" w:line="240" w:lineRule="auto"/>
              <w:ind w:left="0" w:firstLine="0"/>
              <w:jc w:val="center"/>
              <w:rPr>
                <w:rFonts w:eastAsia="Times New Roman"/>
              </w:rPr>
            </w:pPr>
            <w:r w:rsidRPr="0045418B">
              <w:rPr>
                <w:rFonts w:eastAsia="Times New Roman"/>
              </w:rPr>
              <w:t>White</w:t>
            </w:r>
          </w:p>
        </w:tc>
        <w:tc>
          <w:tcPr>
            <w:tcW w:w="1880" w:type="dxa"/>
            <w:tcBorders>
              <w:top w:val="nil"/>
              <w:left w:val="nil"/>
              <w:bottom w:val="single" w:color="auto" w:sz="4" w:space="0"/>
              <w:right w:val="single" w:color="auto" w:sz="4" w:space="0"/>
            </w:tcBorders>
            <w:shd w:val="clear" w:color="auto" w:fill="DDEBF7"/>
            <w:noWrap/>
            <w:tcMar/>
            <w:vAlign w:val="bottom"/>
            <w:hideMark/>
          </w:tcPr>
          <w:p w:rsidRPr="0045418B" w:rsidR="002B1EB2" w:rsidP="002B1EB2" w:rsidRDefault="002B1EB2" w14:paraId="52AB0354" w14:textId="77777777">
            <w:pPr>
              <w:spacing w:after="0" w:line="240" w:lineRule="auto"/>
              <w:ind w:left="0" w:firstLine="0"/>
              <w:jc w:val="center"/>
              <w:rPr>
                <w:rFonts w:eastAsia="Times New Roman"/>
              </w:rPr>
            </w:pPr>
            <w:r w:rsidRPr="0045418B">
              <w:rPr>
                <w:rFonts w:eastAsia="Times New Roman"/>
              </w:rPr>
              <w:t>445</w:t>
            </w:r>
          </w:p>
        </w:tc>
        <w:tc>
          <w:tcPr>
            <w:tcW w:w="1880" w:type="dxa"/>
            <w:tcBorders>
              <w:top w:val="nil"/>
              <w:left w:val="nil"/>
              <w:bottom w:val="single" w:color="auto" w:sz="4" w:space="0"/>
              <w:right w:val="single" w:color="auto" w:sz="4" w:space="0"/>
            </w:tcBorders>
            <w:shd w:val="clear" w:color="auto" w:fill="DDEBF7"/>
            <w:noWrap/>
            <w:tcMar/>
            <w:vAlign w:val="bottom"/>
            <w:hideMark/>
          </w:tcPr>
          <w:p w:rsidRPr="0045418B" w:rsidR="002B1EB2" w:rsidP="002B1EB2" w:rsidRDefault="002B1EB2" w14:paraId="05AB96B8" w14:textId="77777777">
            <w:pPr>
              <w:spacing w:after="0" w:line="240" w:lineRule="auto"/>
              <w:ind w:left="0" w:firstLine="0"/>
              <w:jc w:val="center"/>
              <w:rPr>
                <w:rFonts w:eastAsia="Times New Roman"/>
              </w:rPr>
            </w:pPr>
            <w:r w:rsidRPr="0045418B">
              <w:rPr>
                <w:rFonts w:eastAsia="Times New Roman"/>
              </w:rPr>
              <w:t>731</w:t>
            </w:r>
          </w:p>
        </w:tc>
      </w:tr>
      <w:tr w:rsidRPr="0045418B" w:rsidR="002B1EB2" w:rsidTr="12B06E29" w14:paraId="0D679034" w14:textId="77777777">
        <w:trPr>
          <w:trHeight w:val="288"/>
        </w:trPr>
        <w:tc>
          <w:tcPr>
            <w:tcW w:w="2180" w:type="dxa"/>
            <w:vMerge w:val="restart"/>
            <w:tcBorders>
              <w:top w:val="nil"/>
              <w:left w:val="single" w:color="auto" w:sz="4" w:space="0"/>
              <w:bottom w:val="single" w:color="auto" w:sz="4" w:space="0"/>
              <w:right w:val="single" w:color="auto" w:sz="4" w:space="0"/>
            </w:tcBorders>
            <w:shd w:val="clear" w:color="auto" w:fill="auto"/>
            <w:tcMar/>
            <w:vAlign w:val="center"/>
            <w:hideMark/>
          </w:tcPr>
          <w:p w:rsidRPr="0045418B" w:rsidR="002B1EB2" w:rsidP="002B1EB2" w:rsidRDefault="002B1EB2" w14:paraId="7EB7CDE8" w14:textId="77777777">
            <w:pPr>
              <w:spacing w:after="0" w:line="240" w:lineRule="auto"/>
              <w:ind w:left="0" w:firstLine="0"/>
              <w:jc w:val="center"/>
              <w:rPr>
                <w:rFonts w:eastAsia="Times New Roman"/>
              </w:rPr>
            </w:pPr>
            <w:r w:rsidRPr="0045418B">
              <w:rPr>
                <w:rFonts w:eastAsia="Times New Roman"/>
              </w:rPr>
              <w:t>E16 and P18+4</w:t>
            </w:r>
          </w:p>
        </w:tc>
        <w:tc>
          <w:tcPr>
            <w:tcW w:w="960" w:type="dxa"/>
            <w:tcBorders>
              <w:top w:val="nil"/>
              <w:left w:val="nil"/>
              <w:bottom w:val="single" w:color="auto" w:sz="4" w:space="0"/>
              <w:right w:val="single" w:color="auto" w:sz="4" w:space="0"/>
            </w:tcBorders>
            <w:shd w:val="clear" w:color="auto" w:fill="auto"/>
            <w:noWrap/>
            <w:tcMar/>
            <w:vAlign w:val="center"/>
            <w:hideMark/>
          </w:tcPr>
          <w:p w:rsidRPr="0045418B" w:rsidR="002B1EB2" w:rsidP="002B1EB2" w:rsidRDefault="002B1EB2" w14:paraId="6C6331F1" w14:textId="77777777">
            <w:pPr>
              <w:spacing w:after="0" w:line="240" w:lineRule="auto"/>
              <w:ind w:left="0" w:firstLine="0"/>
              <w:jc w:val="center"/>
              <w:rPr>
                <w:rFonts w:eastAsia="Times New Roman"/>
              </w:rPr>
            </w:pPr>
            <w:r w:rsidRPr="0045418B">
              <w:rPr>
                <w:rFonts w:eastAsia="Times New Roman"/>
              </w:rPr>
              <w:t>CEL</w:t>
            </w:r>
          </w:p>
        </w:tc>
        <w:tc>
          <w:tcPr>
            <w:tcW w:w="820" w:type="dxa"/>
            <w:tcBorders>
              <w:top w:val="nil"/>
              <w:left w:val="nil"/>
              <w:bottom w:val="single" w:color="auto" w:sz="4" w:space="0"/>
              <w:right w:val="single" w:color="auto" w:sz="4" w:space="0"/>
            </w:tcBorders>
            <w:shd w:val="clear" w:color="auto" w:fill="auto"/>
            <w:noWrap/>
            <w:tcMar/>
            <w:vAlign w:val="center"/>
            <w:hideMark/>
          </w:tcPr>
          <w:p w:rsidRPr="0045418B" w:rsidR="002B1EB2" w:rsidP="002B1EB2" w:rsidRDefault="002B1EB2" w14:paraId="347FE3B6" w14:textId="77777777">
            <w:pPr>
              <w:spacing w:after="0" w:line="240" w:lineRule="auto"/>
              <w:ind w:left="0" w:firstLine="0"/>
              <w:jc w:val="center"/>
              <w:rPr>
                <w:rFonts w:eastAsia="Times New Roman"/>
              </w:rPr>
            </w:pPr>
            <w:r w:rsidRPr="0045418B">
              <w:rPr>
                <w:rFonts w:eastAsia="Times New Roman"/>
              </w:rPr>
              <w:t>Yellow</w:t>
            </w:r>
          </w:p>
        </w:tc>
        <w:tc>
          <w:tcPr>
            <w:tcW w:w="1880" w:type="dxa"/>
            <w:tcBorders>
              <w:top w:val="nil"/>
              <w:left w:val="nil"/>
              <w:bottom w:val="single" w:color="auto" w:sz="4" w:space="0"/>
              <w:right w:val="single" w:color="auto" w:sz="4" w:space="0"/>
            </w:tcBorders>
            <w:shd w:val="clear" w:color="auto" w:fill="auto"/>
            <w:noWrap/>
            <w:tcMar/>
            <w:vAlign w:val="bottom"/>
            <w:hideMark/>
          </w:tcPr>
          <w:p w:rsidRPr="0045418B" w:rsidR="002B1EB2" w:rsidP="002B1EB2" w:rsidRDefault="002B1EB2" w14:paraId="294F8C05" w14:textId="77777777">
            <w:pPr>
              <w:spacing w:after="0" w:line="240" w:lineRule="auto"/>
              <w:ind w:left="0" w:firstLine="0"/>
              <w:jc w:val="center"/>
              <w:rPr>
                <w:rFonts w:eastAsia="Times New Roman"/>
              </w:rPr>
            </w:pPr>
            <w:r w:rsidRPr="0045418B">
              <w:rPr>
                <w:rFonts w:eastAsia="Times New Roman"/>
              </w:rPr>
              <w:t> </w:t>
            </w:r>
          </w:p>
        </w:tc>
        <w:tc>
          <w:tcPr>
            <w:tcW w:w="1880" w:type="dxa"/>
            <w:tcBorders>
              <w:top w:val="nil"/>
              <w:left w:val="nil"/>
              <w:bottom w:val="single" w:color="auto" w:sz="4" w:space="0"/>
              <w:right w:val="single" w:color="auto" w:sz="4" w:space="0"/>
            </w:tcBorders>
            <w:shd w:val="clear" w:color="auto" w:fill="auto"/>
            <w:noWrap/>
            <w:tcMar/>
            <w:vAlign w:val="bottom"/>
            <w:hideMark/>
          </w:tcPr>
          <w:p w:rsidRPr="0045418B" w:rsidR="002B1EB2" w:rsidP="002B1EB2" w:rsidRDefault="002B1EB2" w14:paraId="6BBB598E" w14:textId="77777777">
            <w:pPr>
              <w:spacing w:after="0" w:line="240" w:lineRule="auto"/>
              <w:ind w:left="0" w:firstLine="0"/>
              <w:jc w:val="center"/>
              <w:rPr>
                <w:rFonts w:eastAsia="Times New Roman"/>
              </w:rPr>
            </w:pPr>
            <w:r w:rsidRPr="0045418B">
              <w:rPr>
                <w:rFonts w:eastAsia="Times New Roman"/>
              </w:rPr>
              <w:t> </w:t>
            </w:r>
          </w:p>
        </w:tc>
      </w:tr>
      <w:tr w:rsidRPr="0045418B" w:rsidR="002B1EB2" w:rsidTr="12B06E29" w14:paraId="1A0FB7EF" w14:textId="77777777">
        <w:trPr>
          <w:trHeight w:val="288"/>
        </w:trPr>
        <w:tc>
          <w:tcPr>
            <w:tcW w:w="2180" w:type="dxa"/>
            <w:vMerge/>
            <w:tcBorders/>
            <w:tcMar/>
            <w:vAlign w:val="center"/>
            <w:hideMark/>
          </w:tcPr>
          <w:p w:rsidRPr="0045418B" w:rsidR="002B1EB2" w:rsidP="002B1EB2" w:rsidRDefault="002B1EB2" w14:paraId="5913D8DB" w14:textId="77777777">
            <w:pPr>
              <w:spacing w:after="0" w:line="240" w:lineRule="auto"/>
              <w:ind w:left="0" w:firstLine="0"/>
              <w:rPr>
                <w:rFonts w:eastAsia="Times New Roman"/>
              </w:rPr>
            </w:pPr>
          </w:p>
        </w:tc>
        <w:tc>
          <w:tcPr>
            <w:tcW w:w="960" w:type="dxa"/>
            <w:tcBorders>
              <w:top w:val="nil"/>
              <w:left w:val="nil"/>
              <w:bottom w:val="single" w:color="auto" w:sz="4" w:space="0"/>
              <w:right w:val="single" w:color="auto" w:sz="4" w:space="0"/>
            </w:tcBorders>
            <w:shd w:val="clear" w:color="auto" w:fill="auto"/>
            <w:noWrap/>
            <w:tcMar/>
            <w:vAlign w:val="center"/>
            <w:hideMark/>
          </w:tcPr>
          <w:p w:rsidRPr="0045418B" w:rsidR="002B1EB2" w:rsidP="002B1EB2" w:rsidRDefault="002B1EB2" w14:paraId="69732BB6" w14:textId="77777777">
            <w:pPr>
              <w:spacing w:after="0" w:line="240" w:lineRule="auto"/>
              <w:ind w:left="0" w:firstLine="0"/>
              <w:jc w:val="center"/>
              <w:rPr>
                <w:rFonts w:eastAsia="Times New Roman"/>
              </w:rPr>
            </w:pPr>
            <w:r w:rsidRPr="0045418B">
              <w:rPr>
                <w:rFonts w:eastAsia="Times New Roman"/>
              </w:rPr>
              <w:t>REL</w:t>
            </w:r>
          </w:p>
        </w:tc>
        <w:tc>
          <w:tcPr>
            <w:tcW w:w="820" w:type="dxa"/>
            <w:tcBorders>
              <w:top w:val="nil"/>
              <w:left w:val="nil"/>
              <w:bottom w:val="single" w:color="auto" w:sz="4" w:space="0"/>
              <w:right w:val="single" w:color="auto" w:sz="4" w:space="0"/>
            </w:tcBorders>
            <w:shd w:val="clear" w:color="auto" w:fill="auto"/>
            <w:noWrap/>
            <w:tcMar/>
            <w:vAlign w:val="center"/>
            <w:hideMark/>
          </w:tcPr>
          <w:p w:rsidRPr="0045418B" w:rsidR="002B1EB2" w:rsidP="002B1EB2" w:rsidRDefault="002B1EB2" w14:paraId="0260E360" w14:textId="77777777">
            <w:pPr>
              <w:spacing w:after="0" w:line="240" w:lineRule="auto"/>
              <w:ind w:left="0" w:firstLine="0"/>
              <w:jc w:val="center"/>
              <w:rPr>
                <w:rFonts w:eastAsia="Times New Roman"/>
              </w:rPr>
            </w:pPr>
            <w:r w:rsidRPr="0045418B">
              <w:rPr>
                <w:rFonts w:eastAsia="Times New Roman"/>
              </w:rPr>
              <w:t>White</w:t>
            </w:r>
          </w:p>
        </w:tc>
        <w:tc>
          <w:tcPr>
            <w:tcW w:w="1880" w:type="dxa"/>
            <w:tcBorders>
              <w:top w:val="nil"/>
              <w:left w:val="nil"/>
              <w:bottom w:val="single" w:color="auto" w:sz="4" w:space="0"/>
              <w:right w:val="single" w:color="auto" w:sz="4" w:space="0"/>
            </w:tcBorders>
            <w:shd w:val="clear" w:color="auto" w:fill="auto"/>
            <w:noWrap/>
            <w:tcMar/>
            <w:vAlign w:val="bottom"/>
            <w:hideMark/>
          </w:tcPr>
          <w:p w:rsidRPr="0045418B" w:rsidR="002B1EB2" w:rsidP="002B1EB2" w:rsidRDefault="002B1EB2" w14:paraId="59FF8FD2" w14:textId="77777777">
            <w:pPr>
              <w:spacing w:after="0" w:line="240" w:lineRule="auto"/>
              <w:ind w:left="0" w:firstLine="0"/>
              <w:jc w:val="center"/>
              <w:rPr>
                <w:rFonts w:eastAsia="Times New Roman"/>
              </w:rPr>
            </w:pPr>
            <w:r w:rsidRPr="0045418B">
              <w:rPr>
                <w:rFonts w:eastAsia="Times New Roman"/>
              </w:rPr>
              <w:t> </w:t>
            </w:r>
          </w:p>
        </w:tc>
        <w:tc>
          <w:tcPr>
            <w:tcW w:w="1880" w:type="dxa"/>
            <w:tcBorders>
              <w:top w:val="nil"/>
              <w:left w:val="nil"/>
              <w:bottom w:val="single" w:color="auto" w:sz="4" w:space="0"/>
              <w:right w:val="single" w:color="auto" w:sz="4" w:space="0"/>
            </w:tcBorders>
            <w:shd w:val="clear" w:color="auto" w:fill="auto"/>
            <w:noWrap/>
            <w:tcMar/>
            <w:vAlign w:val="bottom"/>
            <w:hideMark/>
          </w:tcPr>
          <w:p w:rsidRPr="0045418B" w:rsidR="002B1EB2" w:rsidP="002B1EB2" w:rsidRDefault="002B1EB2" w14:paraId="3C3D631A" w14:textId="77777777">
            <w:pPr>
              <w:spacing w:after="0" w:line="240" w:lineRule="auto"/>
              <w:ind w:left="0" w:firstLine="0"/>
              <w:jc w:val="center"/>
              <w:rPr>
                <w:rFonts w:eastAsia="Times New Roman"/>
              </w:rPr>
            </w:pPr>
            <w:r w:rsidRPr="0045418B">
              <w:rPr>
                <w:rFonts w:eastAsia="Times New Roman"/>
              </w:rPr>
              <w:t> </w:t>
            </w:r>
          </w:p>
        </w:tc>
      </w:tr>
      <w:tr w:rsidRPr="0045418B" w:rsidR="002B1EB2" w:rsidTr="12B06E29" w14:paraId="6F2CA8C5" w14:textId="77777777">
        <w:trPr>
          <w:trHeight w:val="288"/>
        </w:trPr>
        <w:tc>
          <w:tcPr>
            <w:tcW w:w="2180" w:type="dxa"/>
            <w:tcBorders>
              <w:top w:val="nil"/>
              <w:left w:val="single" w:color="auto" w:sz="4" w:space="0"/>
              <w:bottom w:val="single" w:color="auto" w:sz="4" w:space="0"/>
              <w:right w:val="single" w:color="auto" w:sz="4" w:space="0"/>
            </w:tcBorders>
            <w:shd w:val="clear" w:color="auto" w:fill="DDEBF7"/>
            <w:tcMar/>
            <w:vAlign w:val="center"/>
            <w:hideMark/>
          </w:tcPr>
          <w:p w:rsidRPr="0045418B" w:rsidR="002B1EB2" w:rsidP="002B1EB2" w:rsidRDefault="002B1EB2" w14:paraId="68101D58" w14:textId="77777777">
            <w:pPr>
              <w:spacing w:after="0" w:line="240" w:lineRule="auto"/>
              <w:ind w:left="0" w:firstLine="0"/>
              <w:jc w:val="center"/>
              <w:rPr>
                <w:rFonts w:eastAsia="Times New Roman"/>
              </w:rPr>
            </w:pPr>
            <w:r w:rsidRPr="0045418B">
              <w:rPr>
                <w:rFonts w:eastAsia="Times New Roman"/>
              </w:rPr>
              <w:t>Utah with 3M</w:t>
            </w:r>
          </w:p>
        </w:tc>
        <w:tc>
          <w:tcPr>
            <w:tcW w:w="960" w:type="dxa"/>
            <w:tcBorders>
              <w:top w:val="nil"/>
              <w:left w:val="nil"/>
              <w:bottom w:val="single" w:color="auto" w:sz="4" w:space="0"/>
              <w:right w:val="single" w:color="auto" w:sz="4" w:space="0"/>
            </w:tcBorders>
            <w:shd w:val="clear" w:color="auto" w:fill="DDEBF7"/>
            <w:noWrap/>
            <w:tcMar/>
            <w:vAlign w:val="center"/>
            <w:hideMark/>
          </w:tcPr>
          <w:p w:rsidRPr="0045418B" w:rsidR="002B1EB2" w:rsidP="002B1EB2" w:rsidRDefault="002B1EB2" w14:paraId="4D42AAC9" w14:textId="77777777">
            <w:pPr>
              <w:spacing w:after="0" w:line="240" w:lineRule="auto"/>
              <w:ind w:left="0" w:firstLine="0"/>
              <w:jc w:val="center"/>
              <w:rPr>
                <w:rFonts w:eastAsia="Times New Roman"/>
              </w:rPr>
            </w:pPr>
            <w:r w:rsidRPr="0045418B">
              <w:rPr>
                <w:rFonts w:eastAsia="Times New Roman"/>
              </w:rPr>
              <w:t>CEL</w:t>
            </w:r>
          </w:p>
        </w:tc>
        <w:tc>
          <w:tcPr>
            <w:tcW w:w="820" w:type="dxa"/>
            <w:tcBorders>
              <w:top w:val="nil"/>
              <w:left w:val="nil"/>
              <w:bottom w:val="single" w:color="auto" w:sz="4" w:space="0"/>
              <w:right w:val="single" w:color="auto" w:sz="4" w:space="0"/>
            </w:tcBorders>
            <w:shd w:val="clear" w:color="auto" w:fill="DDEBF7"/>
            <w:noWrap/>
            <w:tcMar/>
            <w:vAlign w:val="center"/>
            <w:hideMark/>
          </w:tcPr>
          <w:p w:rsidRPr="0045418B" w:rsidR="002B1EB2" w:rsidP="002B1EB2" w:rsidRDefault="002B1EB2" w14:paraId="119EB77D" w14:textId="77777777">
            <w:pPr>
              <w:spacing w:after="0" w:line="240" w:lineRule="auto"/>
              <w:ind w:left="0" w:firstLine="0"/>
              <w:jc w:val="center"/>
              <w:rPr>
                <w:rFonts w:eastAsia="Times New Roman"/>
              </w:rPr>
            </w:pPr>
            <w:r w:rsidRPr="0045418B">
              <w:rPr>
                <w:rFonts w:eastAsia="Times New Roman"/>
              </w:rPr>
              <w:t>Yellow</w:t>
            </w:r>
          </w:p>
        </w:tc>
        <w:tc>
          <w:tcPr>
            <w:tcW w:w="1880" w:type="dxa"/>
            <w:tcBorders>
              <w:top w:val="nil"/>
              <w:left w:val="nil"/>
              <w:bottom w:val="single" w:color="auto" w:sz="4" w:space="0"/>
              <w:right w:val="single" w:color="auto" w:sz="4" w:space="0"/>
            </w:tcBorders>
            <w:shd w:val="clear" w:color="auto" w:fill="DDEBF7"/>
            <w:noWrap/>
            <w:tcMar/>
            <w:vAlign w:val="bottom"/>
            <w:hideMark/>
          </w:tcPr>
          <w:p w:rsidRPr="0045418B" w:rsidR="002B1EB2" w:rsidP="002B1EB2" w:rsidRDefault="002B1EB2" w14:paraId="10F2016B" w14:textId="77777777">
            <w:pPr>
              <w:spacing w:after="0" w:line="240" w:lineRule="auto"/>
              <w:ind w:left="0" w:firstLine="0"/>
              <w:jc w:val="center"/>
              <w:rPr>
                <w:rFonts w:eastAsia="Times New Roman"/>
              </w:rPr>
            </w:pPr>
            <w:r w:rsidRPr="0045418B">
              <w:rPr>
                <w:rFonts w:eastAsia="Times New Roman"/>
              </w:rPr>
              <w:t>580</w:t>
            </w:r>
          </w:p>
        </w:tc>
        <w:tc>
          <w:tcPr>
            <w:tcW w:w="1880" w:type="dxa"/>
            <w:tcBorders>
              <w:top w:val="nil"/>
              <w:left w:val="nil"/>
              <w:bottom w:val="single" w:color="auto" w:sz="4" w:space="0"/>
              <w:right w:val="single" w:color="auto" w:sz="4" w:space="0"/>
            </w:tcBorders>
            <w:shd w:val="clear" w:color="auto" w:fill="DDEBF7"/>
            <w:noWrap/>
            <w:tcMar/>
            <w:vAlign w:val="bottom"/>
            <w:hideMark/>
          </w:tcPr>
          <w:p w:rsidRPr="0045418B" w:rsidR="002B1EB2" w:rsidP="002B1EB2" w:rsidRDefault="002B1EB2" w14:paraId="2F2D1288" w14:textId="77777777">
            <w:pPr>
              <w:spacing w:after="0" w:line="240" w:lineRule="auto"/>
              <w:ind w:left="0" w:firstLine="0"/>
              <w:jc w:val="center"/>
              <w:rPr>
                <w:rFonts w:eastAsia="Times New Roman"/>
              </w:rPr>
            </w:pPr>
            <w:r w:rsidRPr="0045418B">
              <w:rPr>
                <w:rFonts w:eastAsia="Times New Roman"/>
              </w:rPr>
              <w:t> </w:t>
            </w:r>
          </w:p>
        </w:tc>
      </w:tr>
      <w:tr w:rsidRPr="0045418B" w:rsidR="002B1EB2" w:rsidTr="12B06E29" w14:paraId="6FA4EF71" w14:textId="77777777">
        <w:trPr>
          <w:trHeight w:val="288"/>
        </w:trPr>
        <w:tc>
          <w:tcPr>
            <w:tcW w:w="2180" w:type="dxa"/>
            <w:vMerge w:val="restart"/>
            <w:tcBorders>
              <w:top w:val="nil"/>
              <w:left w:val="single" w:color="auto" w:sz="4" w:space="0"/>
              <w:bottom w:val="single" w:color="auto" w:sz="4" w:space="0"/>
              <w:right w:val="single" w:color="auto" w:sz="4" w:space="0"/>
            </w:tcBorders>
            <w:shd w:val="clear" w:color="auto" w:fill="auto"/>
            <w:tcMar/>
            <w:vAlign w:val="center"/>
            <w:hideMark/>
          </w:tcPr>
          <w:p w:rsidRPr="0045418B" w:rsidR="002B1EB2" w:rsidP="002B1EB2" w:rsidRDefault="002B1EB2" w14:paraId="1F5384B4" w14:textId="77777777">
            <w:pPr>
              <w:spacing w:after="0" w:line="240" w:lineRule="auto"/>
              <w:ind w:left="0" w:firstLine="0"/>
              <w:jc w:val="center"/>
              <w:rPr>
                <w:rFonts w:eastAsia="Times New Roman"/>
              </w:rPr>
            </w:pPr>
            <w:r w:rsidRPr="0045418B">
              <w:rPr>
                <w:rFonts w:eastAsia="Times New Roman"/>
              </w:rPr>
              <w:t xml:space="preserve">Type I with 3M </w:t>
            </w:r>
            <w:r w:rsidRPr="0045418B">
              <w:rPr>
                <w:rFonts w:eastAsia="Times New Roman"/>
              </w:rPr>
              <w:br/>
            </w:r>
            <w:r w:rsidRPr="0045418B">
              <w:rPr>
                <w:rFonts w:eastAsia="Times New Roman"/>
              </w:rPr>
              <w:t>(2023 Project)</w:t>
            </w:r>
          </w:p>
        </w:tc>
        <w:tc>
          <w:tcPr>
            <w:tcW w:w="960" w:type="dxa"/>
            <w:tcBorders>
              <w:top w:val="nil"/>
              <w:left w:val="nil"/>
              <w:bottom w:val="single" w:color="auto" w:sz="4" w:space="0"/>
              <w:right w:val="single" w:color="auto" w:sz="4" w:space="0"/>
            </w:tcBorders>
            <w:shd w:val="clear" w:color="auto" w:fill="auto"/>
            <w:noWrap/>
            <w:tcMar/>
            <w:vAlign w:val="center"/>
            <w:hideMark/>
          </w:tcPr>
          <w:p w:rsidRPr="0045418B" w:rsidR="002B1EB2" w:rsidP="002B1EB2" w:rsidRDefault="002B1EB2" w14:paraId="6216C009" w14:textId="77777777">
            <w:pPr>
              <w:spacing w:after="0" w:line="240" w:lineRule="auto"/>
              <w:ind w:left="0" w:firstLine="0"/>
              <w:jc w:val="center"/>
              <w:rPr>
                <w:rFonts w:eastAsia="Times New Roman"/>
              </w:rPr>
            </w:pPr>
            <w:r w:rsidRPr="0045418B">
              <w:rPr>
                <w:rFonts w:eastAsia="Times New Roman"/>
              </w:rPr>
              <w:t>CEL</w:t>
            </w:r>
          </w:p>
        </w:tc>
        <w:tc>
          <w:tcPr>
            <w:tcW w:w="820" w:type="dxa"/>
            <w:tcBorders>
              <w:top w:val="nil"/>
              <w:left w:val="nil"/>
              <w:bottom w:val="single" w:color="auto" w:sz="4" w:space="0"/>
              <w:right w:val="single" w:color="auto" w:sz="4" w:space="0"/>
            </w:tcBorders>
            <w:shd w:val="clear" w:color="auto" w:fill="auto"/>
            <w:noWrap/>
            <w:tcMar/>
            <w:vAlign w:val="center"/>
            <w:hideMark/>
          </w:tcPr>
          <w:p w:rsidRPr="0045418B" w:rsidR="002B1EB2" w:rsidP="002B1EB2" w:rsidRDefault="002B1EB2" w14:paraId="1DD20086" w14:textId="77777777">
            <w:pPr>
              <w:spacing w:after="0" w:line="240" w:lineRule="auto"/>
              <w:ind w:left="0" w:firstLine="0"/>
              <w:jc w:val="center"/>
              <w:rPr>
                <w:rFonts w:eastAsia="Times New Roman"/>
              </w:rPr>
            </w:pPr>
            <w:r w:rsidRPr="0045418B">
              <w:rPr>
                <w:rFonts w:eastAsia="Times New Roman"/>
              </w:rPr>
              <w:t>Yellow</w:t>
            </w:r>
          </w:p>
        </w:tc>
        <w:tc>
          <w:tcPr>
            <w:tcW w:w="1880" w:type="dxa"/>
            <w:tcBorders>
              <w:top w:val="nil"/>
              <w:left w:val="nil"/>
              <w:bottom w:val="single" w:color="auto" w:sz="4" w:space="0"/>
              <w:right w:val="single" w:color="auto" w:sz="4" w:space="0"/>
            </w:tcBorders>
            <w:shd w:val="clear" w:color="auto" w:fill="auto"/>
            <w:noWrap/>
            <w:tcMar/>
            <w:vAlign w:val="bottom"/>
            <w:hideMark/>
          </w:tcPr>
          <w:p w:rsidRPr="0045418B" w:rsidR="002B1EB2" w:rsidP="002B1EB2" w:rsidRDefault="002B1EB2" w14:paraId="1C6AD3B2" w14:textId="77777777">
            <w:pPr>
              <w:spacing w:after="0" w:line="240" w:lineRule="auto"/>
              <w:ind w:left="0" w:firstLine="0"/>
              <w:jc w:val="center"/>
              <w:rPr>
                <w:rFonts w:eastAsia="Times New Roman"/>
              </w:rPr>
            </w:pPr>
            <w:r w:rsidRPr="0045418B">
              <w:rPr>
                <w:rFonts w:eastAsia="Times New Roman"/>
              </w:rPr>
              <w:t>288</w:t>
            </w:r>
          </w:p>
        </w:tc>
        <w:tc>
          <w:tcPr>
            <w:tcW w:w="1880" w:type="dxa"/>
            <w:tcBorders>
              <w:top w:val="nil"/>
              <w:left w:val="nil"/>
              <w:bottom w:val="single" w:color="auto" w:sz="4" w:space="0"/>
              <w:right w:val="single" w:color="auto" w:sz="4" w:space="0"/>
            </w:tcBorders>
            <w:shd w:val="clear" w:color="auto" w:fill="auto"/>
            <w:noWrap/>
            <w:tcMar/>
            <w:vAlign w:val="bottom"/>
            <w:hideMark/>
          </w:tcPr>
          <w:p w:rsidRPr="0045418B" w:rsidR="002B1EB2" w:rsidP="002B1EB2" w:rsidRDefault="002B1EB2" w14:paraId="49482449" w14:textId="77777777">
            <w:pPr>
              <w:spacing w:after="0" w:line="240" w:lineRule="auto"/>
              <w:ind w:left="0" w:firstLine="0"/>
              <w:jc w:val="center"/>
              <w:rPr>
                <w:rFonts w:eastAsia="Times New Roman"/>
              </w:rPr>
            </w:pPr>
            <w:r w:rsidRPr="0045418B">
              <w:rPr>
                <w:rFonts w:eastAsia="Times New Roman"/>
              </w:rPr>
              <w:t>305</w:t>
            </w:r>
          </w:p>
        </w:tc>
      </w:tr>
      <w:tr w:rsidRPr="0045418B" w:rsidR="002B1EB2" w:rsidTr="12B06E29" w14:paraId="09205130" w14:textId="77777777">
        <w:trPr>
          <w:trHeight w:val="288"/>
        </w:trPr>
        <w:tc>
          <w:tcPr>
            <w:tcW w:w="2180" w:type="dxa"/>
            <w:vMerge/>
            <w:tcBorders/>
            <w:tcMar/>
            <w:vAlign w:val="center"/>
            <w:hideMark/>
          </w:tcPr>
          <w:p w:rsidRPr="0045418B" w:rsidR="002B1EB2" w:rsidP="002B1EB2" w:rsidRDefault="002B1EB2" w14:paraId="2582A39C" w14:textId="77777777">
            <w:pPr>
              <w:spacing w:after="0" w:line="240" w:lineRule="auto"/>
              <w:ind w:left="0" w:firstLine="0"/>
              <w:rPr>
                <w:rFonts w:eastAsia="Times New Roman"/>
              </w:rPr>
            </w:pPr>
          </w:p>
        </w:tc>
        <w:tc>
          <w:tcPr>
            <w:tcW w:w="960" w:type="dxa"/>
            <w:tcBorders>
              <w:top w:val="nil"/>
              <w:left w:val="nil"/>
              <w:bottom w:val="single" w:color="auto" w:sz="4" w:space="0"/>
              <w:right w:val="single" w:color="auto" w:sz="4" w:space="0"/>
            </w:tcBorders>
            <w:shd w:val="clear" w:color="auto" w:fill="auto"/>
            <w:noWrap/>
            <w:tcMar/>
            <w:vAlign w:val="center"/>
            <w:hideMark/>
          </w:tcPr>
          <w:p w:rsidRPr="0045418B" w:rsidR="002B1EB2" w:rsidP="002B1EB2" w:rsidRDefault="002B1EB2" w14:paraId="1FCB5E55" w14:textId="77777777">
            <w:pPr>
              <w:spacing w:after="0" w:line="240" w:lineRule="auto"/>
              <w:ind w:left="0" w:firstLine="0"/>
              <w:jc w:val="center"/>
              <w:rPr>
                <w:rFonts w:eastAsia="Times New Roman"/>
              </w:rPr>
            </w:pPr>
            <w:r w:rsidRPr="0045418B">
              <w:rPr>
                <w:rFonts w:eastAsia="Times New Roman"/>
              </w:rPr>
              <w:t>REL</w:t>
            </w:r>
          </w:p>
        </w:tc>
        <w:tc>
          <w:tcPr>
            <w:tcW w:w="820" w:type="dxa"/>
            <w:tcBorders>
              <w:top w:val="nil"/>
              <w:left w:val="nil"/>
              <w:bottom w:val="single" w:color="auto" w:sz="4" w:space="0"/>
              <w:right w:val="single" w:color="auto" w:sz="4" w:space="0"/>
            </w:tcBorders>
            <w:shd w:val="clear" w:color="auto" w:fill="auto"/>
            <w:noWrap/>
            <w:tcMar/>
            <w:vAlign w:val="center"/>
            <w:hideMark/>
          </w:tcPr>
          <w:p w:rsidRPr="0045418B" w:rsidR="002B1EB2" w:rsidP="002B1EB2" w:rsidRDefault="002B1EB2" w14:paraId="57EEA15E" w14:textId="77777777">
            <w:pPr>
              <w:spacing w:after="0" w:line="240" w:lineRule="auto"/>
              <w:ind w:left="0" w:firstLine="0"/>
              <w:jc w:val="center"/>
              <w:rPr>
                <w:rFonts w:eastAsia="Times New Roman"/>
              </w:rPr>
            </w:pPr>
            <w:r w:rsidRPr="0045418B">
              <w:rPr>
                <w:rFonts w:eastAsia="Times New Roman"/>
              </w:rPr>
              <w:t>White</w:t>
            </w:r>
          </w:p>
        </w:tc>
        <w:tc>
          <w:tcPr>
            <w:tcW w:w="1880" w:type="dxa"/>
            <w:tcBorders>
              <w:top w:val="nil"/>
              <w:left w:val="nil"/>
              <w:bottom w:val="single" w:color="auto" w:sz="4" w:space="0"/>
              <w:right w:val="single" w:color="auto" w:sz="4" w:space="0"/>
            </w:tcBorders>
            <w:shd w:val="clear" w:color="auto" w:fill="auto"/>
            <w:noWrap/>
            <w:tcMar/>
            <w:vAlign w:val="bottom"/>
            <w:hideMark/>
          </w:tcPr>
          <w:p w:rsidRPr="0045418B" w:rsidR="002B1EB2" w:rsidP="002B1EB2" w:rsidRDefault="002B1EB2" w14:paraId="78B17FB7" w14:textId="77777777">
            <w:pPr>
              <w:spacing w:after="0" w:line="240" w:lineRule="auto"/>
              <w:ind w:left="0" w:firstLine="0"/>
              <w:jc w:val="center"/>
              <w:rPr>
                <w:rFonts w:eastAsia="Times New Roman"/>
              </w:rPr>
            </w:pPr>
            <w:r w:rsidRPr="0045418B">
              <w:rPr>
                <w:rFonts w:eastAsia="Times New Roman"/>
              </w:rPr>
              <w:t>346</w:t>
            </w:r>
          </w:p>
        </w:tc>
        <w:tc>
          <w:tcPr>
            <w:tcW w:w="1880" w:type="dxa"/>
            <w:tcBorders>
              <w:top w:val="nil"/>
              <w:left w:val="nil"/>
              <w:bottom w:val="single" w:color="auto" w:sz="4" w:space="0"/>
              <w:right w:val="single" w:color="auto" w:sz="4" w:space="0"/>
            </w:tcBorders>
            <w:shd w:val="clear" w:color="auto" w:fill="auto"/>
            <w:noWrap/>
            <w:tcMar/>
            <w:vAlign w:val="bottom"/>
            <w:hideMark/>
          </w:tcPr>
          <w:p w:rsidRPr="0045418B" w:rsidR="002B1EB2" w:rsidP="002B1EB2" w:rsidRDefault="002B1EB2" w14:paraId="4C7D9740" w14:textId="77777777">
            <w:pPr>
              <w:spacing w:after="0" w:line="240" w:lineRule="auto"/>
              <w:ind w:left="0" w:firstLine="0"/>
              <w:jc w:val="center"/>
              <w:rPr>
                <w:rFonts w:eastAsia="Times New Roman"/>
              </w:rPr>
            </w:pPr>
            <w:r w:rsidRPr="0045418B">
              <w:rPr>
                <w:rFonts w:eastAsia="Times New Roman"/>
              </w:rPr>
              <w:t>508</w:t>
            </w:r>
          </w:p>
        </w:tc>
      </w:tr>
    </w:tbl>
    <w:p w:rsidRPr="0045418B" w:rsidR="0045418B" w:rsidP="0045418B" w:rsidRDefault="0045418B" w14:paraId="317E7C09" w14:textId="16502A3E">
      <w:pPr>
        <w:pStyle w:val="ListParagraph"/>
        <w:numPr>
          <w:ilvl w:val="3"/>
          <w:numId w:val="26"/>
        </w:numPr>
        <w:rPr>
          <w:rFonts w:eastAsia="Calibri" w:asciiTheme="minorHAnsi" w:hAnsiTheme="minorHAnsi" w:cstheme="minorBidi"/>
          <w:sz w:val="24"/>
          <w:szCs w:val="24"/>
        </w:rPr>
      </w:pPr>
      <w:r>
        <w:rPr>
          <w:rFonts w:asciiTheme="minorHAnsi" w:hAnsiTheme="minorHAnsi" w:cstheme="minorBidi"/>
          <w:sz w:val="24"/>
          <w:szCs w:val="24"/>
        </w:rPr>
        <w:t>Current Results</w:t>
      </w:r>
    </w:p>
    <w:p w:rsidR="0045418B" w:rsidP="0045418B" w:rsidRDefault="0045418B" w14:paraId="53F91005" w14:textId="28F154FE">
      <w:pPr>
        <w:pStyle w:val="ListParagraph"/>
        <w:ind w:left="2520"/>
        <w:rPr>
          <w:rFonts w:eastAsia="Calibri" w:asciiTheme="minorHAnsi" w:hAnsiTheme="minorHAnsi" w:cstheme="minorBidi"/>
          <w:sz w:val="24"/>
          <w:szCs w:val="24"/>
        </w:rPr>
      </w:pPr>
    </w:p>
    <w:p w:rsidR="0045418B" w:rsidP="0045418B" w:rsidRDefault="0045418B" w14:paraId="4D564CB2" w14:textId="02C919E4">
      <w:pPr>
        <w:pStyle w:val="ListParagraph"/>
        <w:ind w:left="2520"/>
        <w:rPr>
          <w:rFonts w:eastAsia="Calibri" w:asciiTheme="minorHAnsi" w:hAnsiTheme="minorHAnsi" w:cstheme="minorBidi"/>
          <w:sz w:val="24"/>
          <w:szCs w:val="24"/>
        </w:rPr>
      </w:pPr>
    </w:p>
    <w:p w:rsidR="0045418B" w:rsidP="0045418B" w:rsidRDefault="0045418B" w14:paraId="77F2EF68" w14:textId="3DD74FBC">
      <w:pPr>
        <w:pStyle w:val="ListParagraph"/>
        <w:ind w:left="2520"/>
        <w:rPr>
          <w:rFonts w:eastAsia="Calibri" w:asciiTheme="minorHAnsi" w:hAnsiTheme="minorHAnsi" w:cstheme="minorBidi"/>
          <w:sz w:val="24"/>
          <w:szCs w:val="24"/>
        </w:rPr>
      </w:pPr>
    </w:p>
    <w:p w:rsidR="0045418B" w:rsidP="0045418B" w:rsidRDefault="0045418B" w14:paraId="081ABFE2" w14:textId="053FF9C0">
      <w:pPr>
        <w:pStyle w:val="ListParagraph"/>
        <w:ind w:left="2520"/>
        <w:rPr>
          <w:rFonts w:eastAsia="Calibri" w:asciiTheme="minorHAnsi" w:hAnsiTheme="minorHAnsi" w:cstheme="minorBidi"/>
          <w:sz w:val="24"/>
          <w:szCs w:val="24"/>
        </w:rPr>
      </w:pPr>
    </w:p>
    <w:p w:rsidR="0045418B" w:rsidP="0045418B" w:rsidRDefault="0045418B" w14:paraId="025CFA85" w14:textId="44036388">
      <w:pPr>
        <w:pStyle w:val="ListParagraph"/>
        <w:ind w:left="2520"/>
        <w:rPr>
          <w:rFonts w:eastAsia="Calibri" w:asciiTheme="minorHAnsi" w:hAnsiTheme="minorHAnsi" w:cstheme="minorBidi"/>
          <w:sz w:val="24"/>
          <w:szCs w:val="24"/>
        </w:rPr>
      </w:pPr>
    </w:p>
    <w:p w:rsidR="0045418B" w:rsidP="0045418B" w:rsidRDefault="0045418B" w14:paraId="510E407C" w14:textId="2ACCAAFE">
      <w:pPr>
        <w:pStyle w:val="ListParagraph"/>
        <w:ind w:left="2520"/>
        <w:rPr>
          <w:rFonts w:eastAsia="Calibri" w:asciiTheme="minorHAnsi" w:hAnsiTheme="minorHAnsi" w:cstheme="minorBidi"/>
          <w:sz w:val="24"/>
          <w:szCs w:val="24"/>
        </w:rPr>
      </w:pPr>
    </w:p>
    <w:p w:rsidR="0045418B" w:rsidP="0045418B" w:rsidRDefault="0045418B" w14:paraId="08C892DE" w14:textId="11B6F1CB">
      <w:pPr>
        <w:pStyle w:val="ListParagraph"/>
        <w:ind w:left="2520"/>
        <w:rPr>
          <w:rFonts w:eastAsia="Calibri" w:asciiTheme="minorHAnsi" w:hAnsiTheme="minorHAnsi" w:cstheme="minorBidi"/>
          <w:sz w:val="24"/>
          <w:szCs w:val="24"/>
        </w:rPr>
      </w:pPr>
    </w:p>
    <w:p w:rsidR="0045418B" w:rsidP="0045418B" w:rsidRDefault="0045418B" w14:paraId="3266B37E" w14:textId="2900ABD6">
      <w:pPr>
        <w:pStyle w:val="ListParagraph"/>
        <w:ind w:left="2520"/>
        <w:rPr>
          <w:rFonts w:eastAsia="Calibri" w:asciiTheme="minorHAnsi" w:hAnsiTheme="minorHAnsi" w:cstheme="minorBidi"/>
          <w:sz w:val="24"/>
          <w:szCs w:val="24"/>
        </w:rPr>
      </w:pPr>
    </w:p>
    <w:p w:rsidR="0045418B" w:rsidP="0045418B" w:rsidRDefault="0045418B" w14:paraId="19CCFA06" w14:textId="67A08461">
      <w:pPr>
        <w:pStyle w:val="ListParagraph"/>
        <w:ind w:left="2520"/>
        <w:rPr>
          <w:rFonts w:eastAsia="Calibri" w:asciiTheme="minorHAnsi" w:hAnsiTheme="minorHAnsi" w:cstheme="minorBidi"/>
          <w:sz w:val="24"/>
          <w:szCs w:val="24"/>
        </w:rPr>
      </w:pPr>
    </w:p>
    <w:p w:rsidR="0045418B" w:rsidP="0045418B" w:rsidRDefault="0045418B" w14:paraId="14037307" w14:textId="63609BB2">
      <w:pPr>
        <w:pStyle w:val="ListParagraph"/>
        <w:ind w:left="2520"/>
        <w:rPr>
          <w:rFonts w:eastAsia="Calibri" w:asciiTheme="minorHAnsi" w:hAnsiTheme="minorHAnsi" w:cstheme="minorBidi"/>
          <w:sz w:val="24"/>
          <w:szCs w:val="24"/>
        </w:rPr>
      </w:pPr>
    </w:p>
    <w:p w:rsidR="0045418B" w:rsidP="0045418B" w:rsidRDefault="0045418B" w14:paraId="0C41F8CC" w14:textId="59F26A9F">
      <w:pPr>
        <w:pStyle w:val="ListParagraph"/>
        <w:ind w:left="2520"/>
        <w:rPr>
          <w:rFonts w:eastAsia="Calibri" w:asciiTheme="minorHAnsi" w:hAnsiTheme="minorHAnsi" w:cstheme="minorBidi"/>
          <w:sz w:val="24"/>
          <w:szCs w:val="24"/>
        </w:rPr>
      </w:pPr>
    </w:p>
    <w:p w:rsidR="0045418B" w:rsidP="0045418B" w:rsidRDefault="0045418B" w14:paraId="43F13EA9" w14:textId="77777777">
      <w:pPr>
        <w:pStyle w:val="ListParagraph"/>
        <w:ind w:left="2520"/>
        <w:rPr>
          <w:rFonts w:eastAsia="Calibri" w:asciiTheme="minorHAnsi" w:hAnsiTheme="minorHAnsi" w:cstheme="minorBidi"/>
          <w:sz w:val="24"/>
          <w:szCs w:val="24"/>
        </w:rPr>
      </w:pPr>
    </w:p>
    <w:p w:rsidRPr="00292A30" w:rsidR="00292A30" w:rsidP="00292A30" w:rsidRDefault="752EFBC8" w14:paraId="59FC50ED" w14:textId="72AC77B2">
      <w:pPr>
        <w:pStyle w:val="NoSpacing"/>
        <w:numPr>
          <w:ilvl w:val="0"/>
          <w:numId w:val="26"/>
        </w:numPr>
        <w:rPr>
          <w:rFonts w:asciiTheme="minorHAnsi" w:hAnsiTheme="minorHAnsi" w:cstheme="minorHAnsi"/>
          <w:b/>
          <w:bCs/>
          <w:sz w:val="24"/>
          <w:szCs w:val="24"/>
        </w:rPr>
      </w:pPr>
      <w:r w:rsidRPr="752EFBC8">
        <w:rPr>
          <w:rFonts w:asciiTheme="minorHAnsi" w:hAnsiTheme="minorHAnsi" w:cstheme="minorBidi"/>
          <w:b/>
          <w:bCs/>
          <w:sz w:val="24"/>
          <w:szCs w:val="24"/>
        </w:rPr>
        <w:t>New Topics</w:t>
      </w:r>
    </w:p>
    <w:p w:rsidRPr="00C0663D" w:rsidR="00115535" w:rsidP="2A0E9EE1" w:rsidRDefault="752EFBC8" w14:paraId="7C5C4A16" w14:textId="2BE3B750">
      <w:pPr>
        <w:pStyle w:val="NoSpacing"/>
        <w:numPr>
          <w:ilvl w:val="1"/>
          <w:numId w:val="26"/>
        </w:numPr>
        <w:rPr>
          <w:rFonts w:asciiTheme="minorHAnsi" w:hAnsiTheme="minorHAnsi" w:cstheme="minorHAnsi"/>
          <w:b/>
          <w:bCs/>
          <w:sz w:val="24"/>
          <w:szCs w:val="24"/>
        </w:rPr>
      </w:pPr>
      <w:r w:rsidRPr="752EFBC8">
        <w:rPr>
          <w:rFonts w:asciiTheme="minorHAnsi" w:hAnsiTheme="minorHAnsi" w:cstheme="minorBidi"/>
          <w:b/>
          <w:bCs/>
          <w:sz w:val="24"/>
          <w:szCs w:val="24"/>
        </w:rPr>
        <w:t>Work Zones</w:t>
      </w:r>
    </w:p>
    <w:p w:rsidR="00AD2EC4" w:rsidP="004900DF" w:rsidRDefault="7C5DF975" w14:paraId="0A5A05AD" w14:textId="77777777">
      <w:pPr>
        <w:pStyle w:val="ListParagraph"/>
        <w:numPr>
          <w:ilvl w:val="2"/>
          <w:numId w:val="26"/>
        </w:numPr>
        <w:rPr>
          <w:rFonts w:ascii="Aptos" w:hAnsi="Aptos" w:eastAsia="Times New Roman"/>
          <w:sz w:val="24"/>
          <w:szCs w:val="24"/>
        </w:rPr>
      </w:pPr>
      <w:r w:rsidRPr="7C5DF975">
        <w:rPr>
          <w:rFonts w:ascii="Aptos" w:hAnsi="Aptos" w:eastAsia="Times New Roman"/>
          <w:sz w:val="24"/>
          <w:szCs w:val="24"/>
        </w:rPr>
        <w:t xml:space="preserve">Payment on Queue Warning Systems only when an interim lane closure is in place. </w:t>
      </w:r>
    </w:p>
    <w:p w:rsidR="00AD2EC4" w:rsidP="00AD2EC4" w:rsidRDefault="7C5DF975" w14:paraId="232CFAC9" w14:textId="32AED5A8">
      <w:pPr>
        <w:pStyle w:val="ListParagraph"/>
        <w:numPr>
          <w:ilvl w:val="3"/>
          <w:numId w:val="26"/>
        </w:numPr>
        <w:rPr>
          <w:rFonts w:ascii="Aptos" w:hAnsi="Aptos" w:eastAsia="Times New Roman"/>
          <w:sz w:val="24"/>
          <w:szCs w:val="24"/>
        </w:rPr>
      </w:pPr>
      <w:r w:rsidRPr="7C5DF975">
        <w:rPr>
          <w:rFonts w:ascii="Aptos" w:hAnsi="Aptos" w:eastAsia="Times New Roman"/>
          <w:sz w:val="24"/>
          <w:szCs w:val="24"/>
        </w:rPr>
        <w:t>This is hard to accurately price because contractors are paying data fees and rental fees on equipment daily (7 days a week for the life of the project). We can’t turn administration of the system, data, or system logic on/off during sporadic lane closures during the week.</w:t>
      </w:r>
    </w:p>
    <w:p w:rsidR="0005203D" w:rsidP="0005203D" w:rsidRDefault="0005203D" w14:paraId="78476CD0" w14:textId="7C5E2921">
      <w:pPr>
        <w:pStyle w:val="ListParagraph"/>
        <w:numPr>
          <w:ilvl w:val="4"/>
          <w:numId w:val="26"/>
        </w:numPr>
        <w:rPr>
          <w:rFonts w:ascii="Aptos" w:hAnsi="Aptos" w:eastAsia="Times New Roman"/>
          <w:sz w:val="24"/>
          <w:szCs w:val="24"/>
        </w:rPr>
      </w:pPr>
      <w:r>
        <w:rPr>
          <w:rFonts w:ascii="Aptos" w:hAnsi="Aptos" w:eastAsia="Times New Roman"/>
          <w:sz w:val="24"/>
          <w:szCs w:val="24"/>
        </w:rPr>
        <w:t>Should be getting paid for regardless</w:t>
      </w:r>
      <w:r w:rsidR="002B1EB2">
        <w:rPr>
          <w:rFonts w:ascii="Aptos" w:hAnsi="Aptos" w:eastAsia="Times New Roman"/>
          <w:sz w:val="24"/>
          <w:szCs w:val="24"/>
        </w:rPr>
        <w:t xml:space="preserve"> </w:t>
      </w:r>
      <w:proofErr w:type="gramStart"/>
      <w:r w:rsidR="002B1EB2">
        <w:rPr>
          <w:rFonts w:ascii="Aptos" w:hAnsi="Aptos" w:eastAsia="Times New Roman"/>
          <w:sz w:val="24"/>
          <w:szCs w:val="24"/>
        </w:rPr>
        <w:t>as long as</w:t>
      </w:r>
      <w:proofErr w:type="gramEnd"/>
      <w:r w:rsidR="002B1EB2">
        <w:rPr>
          <w:rFonts w:ascii="Aptos" w:hAnsi="Aptos" w:eastAsia="Times New Roman"/>
          <w:sz w:val="24"/>
          <w:szCs w:val="24"/>
        </w:rPr>
        <w:t xml:space="preserve"> the system is out there</w:t>
      </w:r>
      <w:r>
        <w:rPr>
          <w:rFonts w:ascii="Aptos" w:hAnsi="Aptos" w:eastAsia="Times New Roman"/>
          <w:sz w:val="24"/>
          <w:szCs w:val="24"/>
        </w:rPr>
        <w:t xml:space="preserve">. We are putting on a Smart Work Zone training to </w:t>
      </w:r>
      <w:r w:rsidR="00F93C40">
        <w:rPr>
          <w:rFonts w:ascii="Aptos" w:hAnsi="Aptos" w:eastAsia="Times New Roman"/>
          <w:sz w:val="24"/>
          <w:szCs w:val="24"/>
        </w:rPr>
        <w:t>include this item to help field staff know</w:t>
      </w:r>
      <w:r w:rsidR="002B1EB2">
        <w:rPr>
          <w:rFonts w:ascii="Aptos" w:hAnsi="Aptos" w:eastAsia="Times New Roman"/>
          <w:sz w:val="24"/>
          <w:szCs w:val="24"/>
        </w:rPr>
        <w:t xml:space="preserve"> to how to pay for it</w:t>
      </w:r>
      <w:r w:rsidR="00F93C40">
        <w:rPr>
          <w:rFonts w:ascii="Aptos" w:hAnsi="Aptos" w:eastAsia="Times New Roman"/>
          <w:sz w:val="24"/>
          <w:szCs w:val="24"/>
        </w:rPr>
        <w:t xml:space="preserve"> and</w:t>
      </w:r>
      <w:r w:rsidR="002B1EB2">
        <w:rPr>
          <w:rFonts w:ascii="Aptos" w:hAnsi="Aptos" w:eastAsia="Times New Roman"/>
          <w:sz w:val="24"/>
          <w:szCs w:val="24"/>
        </w:rPr>
        <w:t xml:space="preserve"> that the</w:t>
      </w:r>
      <w:r w:rsidR="00F93C40">
        <w:rPr>
          <w:rFonts w:ascii="Aptos" w:hAnsi="Aptos" w:eastAsia="Times New Roman"/>
          <w:sz w:val="24"/>
          <w:szCs w:val="24"/>
        </w:rPr>
        <w:t xml:space="preserve"> quantity is correct in the design</w:t>
      </w:r>
      <w:r w:rsidR="002B1EB2">
        <w:rPr>
          <w:rFonts w:ascii="Aptos" w:hAnsi="Aptos" w:eastAsia="Times New Roman"/>
          <w:sz w:val="24"/>
          <w:szCs w:val="24"/>
        </w:rPr>
        <w:t xml:space="preserve"> process</w:t>
      </w:r>
      <w:r w:rsidR="00F93C40">
        <w:rPr>
          <w:rFonts w:ascii="Aptos" w:hAnsi="Aptos" w:eastAsia="Times New Roman"/>
          <w:sz w:val="24"/>
          <w:szCs w:val="24"/>
        </w:rPr>
        <w:t xml:space="preserve">. </w:t>
      </w:r>
    </w:p>
    <w:p w:rsidR="00F93C40" w:rsidP="0005203D" w:rsidRDefault="00F93C40" w14:paraId="50B4AEFD" w14:textId="533EAE63">
      <w:pPr>
        <w:pStyle w:val="ListParagraph"/>
        <w:numPr>
          <w:ilvl w:val="4"/>
          <w:numId w:val="26"/>
        </w:numPr>
        <w:rPr>
          <w:rFonts w:ascii="Aptos" w:hAnsi="Aptos" w:eastAsia="Times New Roman"/>
          <w:sz w:val="24"/>
          <w:szCs w:val="24"/>
        </w:rPr>
      </w:pPr>
      <w:r>
        <w:rPr>
          <w:rFonts w:ascii="Aptos" w:hAnsi="Aptos" w:eastAsia="Times New Roman"/>
          <w:sz w:val="24"/>
          <w:szCs w:val="24"/>
        </w:rPr>
        <w:t xml:space="preserve">Mega asked if they should be asking for the Q&amp;A session per bid. </w:t>
      </w:r>
    </w:p>
    <w:p w:rsidRPr="004900DF" w:rsidR="004900DF" w:rsidP="00AD2EC4" w:rsidRDefault="7C5DF975" w14:paraId="47FAF07F" w14:textId="556CD93B">
      <w:pPr>
        <w:pStyle w:val="ListParagraph"/>
        <w:numPr>
          <w:ilvl w:val="3"/>
          <w:numId w:val="26"/>
        </w:numPr>
        <w:rPr>
          <w:rFonts w:ascii="Aptos" w:hAnsi="Aptos" w:eastAsia="Times New Roman"/>
          <w:sz w:val="24"/>
          <w:szCs w:val="24"/>
        </w:rPr>
      </w:pPr>
      <w:r w:rsidRPr="7C5DF975">
        <w:rPr>
          <w:rFonts w:ascii="Aptos" w:hAnsi="Aptos" w:eastAsia="Times New Roman"/>
          <w:sz w:val="24"/>
          <w:szCs w:val="24"/>
        </w:rPr>
        <w:t xml:space="preserve"> </w:t>
      </w:r>
      <w:r w:rsidR="00AD2EC4">
        <w:rPr>
          <w:rFonts w:ascii="Aptos" w:hAnsi="Aptos" w:eastAsia="Times New Roman"/>
          <w:sz w:val="24"/>
          <w:szCs w:val="24"/>
        </w:rPr>
        <w:t>I</w:t>
      </w:r>
      <w:r w:rsidRPr="7C5DF975">
        <w:rPr>
          <w:rFonts w:ascii="Aptos" w:hAnsi="Aptos" w:eastAsia="Times New Roman"/>
          <w:sz w:val="24"/>
          <w:szCs w:val="24"/>
        </w:rPr>
        <w:t>f the system is on the roadway, set-up, and functioning- why we would not want to use it in the event of a backup unrelated to the interim lane closure?</w:t>
      </w:r>
    </w:p>
    <w:p w:rsidR="7C5DF975" w:rsidP="7C5DF975" w:rsidRDefault="79C565BA" w14:paraId="7B57B7F1" w14:textId="226F7504">
      <w:pPr>
        <w:pStyle w:val="ListParagraph"/>
        <w:numPr>
          <w:ilvl w:val="2"/>
          <w:numId w:val="26"/>
        </w:numPr>
        <w:rPr>
          <w:rFonts w:ascii="Aptos" w:hAnsi="Aptos" w:eastAsia="Times New Roman"/>
          <w:sz w:val="24"/>
          <w:szCs w:val="24"/>
        </w:rPr>
      </w:pPr>
      <w:r w:rsidRPr="79C565BA">
        <w:rPr>
          <w:rFonts w:ascii="Aptos" w:hAnsi="Aptos" w:eastAsia="Times New Roman"/>
          <w:sz w:val="24"/>
          <w:szCs w:val="24"/>
        </w:rPr>
        <w:t>Smart Work Zone Training in Fall</w:t>
      </w:r>
    </w:p>
    <w:p w:rsidRPr="00F93C40" w:rsidR="00F93C40" w:rsidP="00F93C40" w:rsidRDefault="00F93C40" w14:paraId="19EDBDD3" w14:textId="0FF799D9">
      <w:pPr>
        <w:pStyle w:val="ListParagraph"/>
        <w:numPr>
          <w:ilvl w:val="3"/>
          <w:numId w:val="26"/>
        </w:numPr>
        <w:rPr>
          <w:rFonts w:ascii="Aptos" w:hAnsi="Aptos" w:eastAsia="Times New Roman"/>
          <w:sz w:val="24"/>
          <w:szCs w:val="24"/>
        </w:rPr>
      </w:pPr>
      <w:r>
        <w:rPr>
          <w:rFonts w:ascii="Aptos" w:hAnsi="Aptos" w:eastAsia="Times New Roman"/>
          <w:sz w:val="24"/>
          <w:szCs w:val="24"/>
        </w:rPr>
        <w:t xml:space="preserve">September and October Training with </w:t>
      </w:r>
      <w:r w:rsidR="002B1EB2">
        <w:rPr>
          <w:rFonts w:ascii="Aptos" w:hAnsi="Aptos" w:eastAsia="Times New Roman"/>
          <w:sz w:val="24"/>
          <w:szCs w:val="24"/>
        </w:rPr>
        <w:t>design and construction staff.</w:t>
      </w:r>
      <w:r>
        <w:rPr>
          <w:rFonts w:ascii="Aptos" w:hAnsi="Aptos" w:eastAsia="Times New Roman"/>
          <w:sz w:val="24"/>
          <w:szCs w:val="24"/>
        </w:rPr>
        <w:t xml:space="preserve"> </w:t>
      </w:r>
    </w:p>
    <w:p w:rsidR="7C5DF975" w:rsidP="7C5DF975" w:rsidRDefault="7C5DF975" w14:paraId="28039530" w14:textId="26B4FD7C">
      <w:pPr>
        <w:pStyle w:val="ListParagraph"/>
        <w:numPr>
          <w:ilvl w:val="2"/>
          <w:numId w:val="26"/>
        </w:numPr>
        <w:rPr>
          <w:rFonts w:ascii="Aptos" w:hAnsi="Aptos" w:eastAsia="Times New Roman"/>
          <w:sz w:val="24"/>
          <w:szCs w:val="24"/>
        </w:rPr>
      </w:pPr>
      <w:r w:rsidRPr="7C5DF975">
        <w:rPr>
          <w:rFonts w:ascii="Aptos" w:hAnsi="Aptos" w:eastAsia="Times New Roman"/>
          <w:sz w:val="24"/>
          <w:szCs w:val="24"/>
        </w:rPr>
        <w:t>Digital Speed Reduction System Feedback and Update</w:t>
      </w:r>
    </w:p>
    <w:p w:rsidR="00F93C40" w:rsidP="00F93C40" w:rsidRDefault="00F93C40" w14:paraId="086D38A5" w14:textId="2429137C">
      <w:pPr>
        <w:pStyle w:val="ListParagraph"/>
        <w:numPr>
          <w:ilvl w:val="3"/>
          <w:numId w:val="26"/>
        </w:numPr>
        <w:rPr>
          <w:rFonts w:ascii="Aptos" w:hAnsi="Aptos" w:eastAsia="Times New Roman"/>
          <w:sz w:val="24"/>
          <w:szCs w:val="24"/>
        </w:rPr>
      </w:pPr>
      <w:r>
        <w:rPr>
          <w:rFonts w:ascii="Aptos" w:hAnsi="Aptos" w:eastAsia="Times New Roman"/>
          <w:sz w:val="24"/>
          <w:szCs w:val="24"/>
        </w:rPr>
        <w:t xml:space="preserve">Plan to move forward with this in </w:t>
      </w:r>
      <w:proofErr w:type="gramStart"/>
      <w:r>
        <w:rPr>
          <w:rFonts w:ascii="Aptos" w:hAnsi="Aptos" w:eastAsia="Times New Roman"/>
          <w:sz w:val="24"/>
          <w:szCs w:val="24"/>
        </w:rPr>
        <w:t>2025</w:t>
      </w:r>
      <w:proofErr w:type="gramEnd"/>
    </w:p>
    <w:p w:rsidR="00F93C40" w:rsidP="00F93C40" w:rsidRDefault="00F93C40" w14:paraId="0AC9CEF7" w14:textId="7EC82A8C">
      <w:pPr>
        <w:pStyle w:val="ListParagraph"/>
        <w:numPr>
          <w:ilvl w:val="3"/>
          <w:numId w:val="26"/>
        </w:numPr>
        <w:rPr>
          <w:rFonts w:ascii="Aptos" w:hAnsi="Aptos" w:eastAsia="Times New Roman"/>
          <w:sz w:val="24"/>
          <w:szCs w:val="24"/>
        </w:rPr>
      </w:pPr>
      <w:r>
        <w:rPr>
          <w:rFonts w:ascii="Aptos" w:hAnsi="Aptos" w:eastAsia="Times New Roman"/>
          <w:sz w:val="24"/>
          <w:szCs w:val="24"/>
        </w:rPr>
        <w:t>Planning to remove the PCM</w:t>
      </w:r>
      <w:r w:rsidR="002B1EB2">
        <w:rPr>
          <w:rFonts w:ascii="Aptos" w:hAnsi="Aptos" w:eastAsia="Times New Roman"/>
          <w:sz w:val="24"/>
          <w:szCs w:val="24"/>
        </w:rPr>
        <w:t>S</w:t>
      </w:r>
      <w:r>
        <w:rPr>
          <w:rFonts w:ascii="Aptos" w:hAnsi="Aptos" w:eastAsia="Times New Roman"/>
          <w:sz w:val="24"/>
          <w:szCs w:val="24"/>
        </w:rPr>
        <w:t xml:space="preserve"> and get the speed reduction closer to workers. Remove this sign with a flashing beacon and the </w:t>
      </w:r>
      <w:proofErr w:type="gramStart"/>
      <w:r>
        <w:rPr>
          <w:rFonts w:ascii="Aptos" w:hAnsi="Aptos" w:eastAsia="Times New Roman"/>
          <w:sz w:val="24"/>
          <w:szCs w:val="24"/>
        </w:rPr>
        <w:t>PCM</w:t>
      </w:r>
      <w:r w:rsidR="000D10C4">
        <w:rPr>
          <w:rFonts w:ascii="Aptos" w:hAnsi="Aptos" w:eastAsia="Times New Roman"/>
          <w:sz w:val="24"/>
          <w:szCs w:val="24"/>
        </w:rPr>
        <w:t>S</w:t>
      </w:r>
      <w:proofErr w:type="gramEnd"/>
    </w:p>
    <w:p w:rsidR="00F93C40" w:rsidP="00F93C40" w:rsidRDefault="00F93C40" w14:paraId="54D4CA29" w14:textId="6AA05540">
      <w:pPr>
        <w:pStyle w:val="ListParagraph"/>
        <w:numPr>
          <w:ilvl w:val="3"/>
          <w:numId w:val="26"/>
        </w:numPr>
        <w:rPr>
          <w:rFonts w:ascii="Aptos" w:hAnsi="Aptos" w:eastAsia="Times New Roman"/>
          <w:sz w:val="24"/>
          <w:szCs w:val="24"/>
        </w:rPr>
      </w:pPr>
      <w:r w:rsidRPr="12B06E29" w:rsidR="12B06E29">
        <w:rPr>
          <w:rFonts w:ascii="Aptos" w:hAnsi="Aptos" w:eastAsia="Times New Roman"/>
          <w:sz w:val="24"/>
          <w:szCs w:val="24"/>
        </w:rPr>
        <w:t xml:space="preserve">Matt Grove asked </w:t>
      </w:r>
      <w:r w:rsidRPr="12B06E29" w:rsidR="12B06E29">
        <w:rPr>
          <w:rFonts w:ascii="Aptos" w:hAnsi="Aptos" w:eastAsia="Times New Roman"/>
          <w:sz w:val="24"/>
          <w:szCs w:val="24"/>
        </w:rPr>
        <w:t>if there</w:t>
      </w:r>
      <w:r w:rsidRPr="12B06E29" w:rsidR="12B06E29">
        <w:rPr>
          <w:rFonts w:ascii="Aptos" w:hAnsi="Aptos" w:eastAsia="Times New Roman"/>
          <w:sz w:val="24"/>
          <w:szCs w:val="24"/>
        </w:rPr>
        <w:t xml:space="preserve"> was a study done on the use of the digital versus fixed sign </w:t>
      </w:r>
    </w:p>
    <w:p w:rsidR="00F93C40" w:rsidP="00F93C40" w:rsidRDefault="00F93C40" w14:paraId="78E1BFD2" w14:textId="1C4F2F29">
      <w:pPr>
        <w:pStyle w:val="ListParagraph"/>
        <w:numPr>
          <w:ilvl w:val="4"/>
          <w:numId w:val="26"/>
        </w:numPr>
        <w:rPr>
          <w:rFonts w:ascii="Aptos" w:hAnsi="Aptos" w:eastAsia="Times New Roman"/>
          <w:sz w:val="24"/>
          <w:szCs w:val="24"/>
        </w:rPr>
      </w:pPr>
      <w:r>
        <w:rPr>
          <w:rFonts w:ascii="Aptos" w:hAnsi="Aptos" w:eastAsia="Times New Roman"/>
          <w:sz w:val="24"/>
          <w:szCs w:val="24"/>
        </w:rPr>
        <w:t xml:space="preserve">Erin said </w:t>
      </w:r>
      <w:r w:rsidR="000D10C4">
        <w:rPr>
          <w:rFonts w:ascii="Aptos" w:hAnsi="Aptos" w:eastAsia="Times New Roman"/>
          <w:sz w:val="24"/>
          <w:szCs w:val="24"/>
        </w:rPr>
        <w:t xml:space="preserve">the data shows that it </w:t>
      </w:r>
      <w:r>
        <w:rPr>
          <w:rFonts w:ascii="Aptos" w:hAnsi="Aptos" w:eastAsia="Times New Roman"/>
          <w:sz w:val="24"/>
          <w:szCs w:val="24"/>
        </w:rPr>
        <w:t xml:space="preserve">has resulted in good speed compliance. </w:t>
      </w:r>
    </w:p>
    <w:p w:rsidR="00F93C40" w:rsidP="00F93C40" w:rsidRDefault="00F93C40" w14:paraId="24CBD115" w14:textId="7FD696AD">
      <w:pPr>
        <w:pStyle w:val="ListParagraph"/>
        <w:numPr>
          <w:ilvl w:val="4"/>
          <w:numId w:val="26"/>
        </w:numPr>
        <w:rPr>
          <w:rFonts w:ascii="Aptos" w:hAnsi="Aptos" w:eastAsia="Times New Roman"/>
          <w:sz w:val="24"/>
          <w:szCs w:val="24"/>
        </w:rPr>
      </w:pPr>
      <w:r>
        <w:rPr>
          <w:rFonts w:ascii="Aptos" w:hAnsi="Aptos" w:eastAsia="Times New Roman"/>
          <w:sz w:val="24"/>
          <w:szCs w:val="24"/>
        </w:rPr>
        <w:t xml:space="preserve">Mega noted it took some training upfront, but the app is very user friend and can change 18 signs simultaneously. It has eliminated the day-to-day exposure which is </w:t>
      </w:r>
      <w:r w:rsidR="000D10C4">
        <w:rPr>
          <w:rFonts w:ascii="Aptos" w:hAnsi="Aptos" w:eastAsia="Times New Roman"/>
          <w:sz w:val="24"/>
          <w:szCs w:val="24"/>
        </w:rPr>
        <w:t>nice</w:t>
      </w:r>
      <w:r>
        <w:rPr>
          <w:rFonts w:ascii="Aptos" w:hAnsi="Aptos" w:eastAsia="Times New Roman"/>
          <w:sz w:val="24"/>
          <w:szCs w:val="24"/>
        </w:rPr>
        <w:t xml:space="preserve">. </w:t>
      </w:r>
    </w:p>
    <w:p w:rsidR="00F93C40" w:rsidP="00F93C40" w:rsidRDefault="00F93C40" w14:paraId="5FBD3D30" w14:textId="480152F1">
      <w:pPr>
        <w:pStyle w:val="ListParagraph"/>
        <w:numPr>
          <w:ilvl w:val="4"/>
          <w:numId w:val="26"/>
        </w:numPr>
        <w:rPr>
          <w:rFonts w:ascii="Aptos" w:hAnsi="Aptos" w:eastAsia="Times New Roman"/>
          <w:sz w:val="24"/>
          <w:szCs w:val="24"/>
        </w:rPr>
      </w:pPr>
      <w:r>
        <w:rPr>
          <w:rFonts w:ascii="Aptos" w:hAnsi="Aptos" w:eastAsia="Times New Roman"/>
          <w:sz w:val="24"/>
          <w:szCs w:val="24"/>
        </w:rPr>
        <w:t xml:space="preserve"> Erin will share a summary once all 8 projects are collected. Only 6 projects have been collected so far. </w:t>
      </w:r>
    </w:p>
    <w:p w:rsidR="00F93C40" w:rsidP="000D10C4" w:rsidRDefault="00F93C40" w14:paraId="75D7D34B" w14:textId="2F41B2C6">
      <w:pPr>
        <w:pStyle w:val="ListParagraph"/>
        <w:numPr>
          <w:ilvl w:val="3"/>
          <w:numId w:val="26"/>
        </w:numPr>
        <w:rPr>
          <w:rFonts w:ascii="Aptos" w:hAnsi="Aptos" w:eastAsia="Times New Roman"/>
          <w:sz w:val="24"/>
          <w:szCs w:val="24"/>
        </w:rPr>
      </w:pPr>
      <w:r w:rsidRPr="12B06E29" w:rsidR="12B06E29">
        <w:rPr>
          <w:rFonts w:ascii="Aptos" w:hAnsi="Aptos" w:eastAsia="Times New Roman"/>
          <w:sz w:val="24"/>
          <w:szCs w:val="24"/>
        </w:rPr>
        <w:t xml:space="preserve">Plan to use on the daily, nightly, or weekly closures when the speed changes each day. </w:t>
      </w:r>
    </w:p>
    <w:p w:rsidR="00F93C40" w:rsidP="000D10C4" w:rsidRDefault="00F93C40" w14:paraId="7EA094D3" w14:textId="3CB1145C">
      <w:pPr>
        <w:pStyle w:val="ListParagraph"/>
        <w:numPr>
          <w:ilvl w:val="3"/>
          <w:numId w:val="26"/>
        </w:numPr>
        <w:rPr>
          <w:rFonts w:ascii="Aptos" w:hAnsi="Aptos" w:eastAsia="Times New Roman"/>
          <w:sz w:val="24"/>
          <w:szCs w:val="24"/>
        </w:rPr>
      </w:pPr>
      <w:r>
        <w:rPr>
          <w:rFonts w:ascii="Aptos" w:hAnsi="Aptos" w:eastAsia="Times New Roman"/>
          <w:sz w:val="24"/>
          <w:szCs w:val="24"/>
        </w:rPr>
        <w:t xml:space="preserve">Plan to have all projects in 2026 </w:t>
      </w:r>
      <w:r w:rsidR="00BE0E78">
        <w:rPr>
          <w:rFonts w:ascii="Aptos" w:hAnsi="Aptos" w:eastAsia="Times New Roman"/>
          <w:sz w:val="24"/>
          <w:szCs w:val="24"/>
        </w:rPr>
        <w:t>with</w:t>
      </w:r>
      <w:r>
        <w:rPr>
          <w:rFonts w:ascii="Aptos" w:hAnsi="Aptos" w:eastAsia="Times New Roman"/>
          <w:sz w:val="24"/>
          <w:szCs w:val="24"/>
        </w:rPr>
        <w:t xml:space="preserve"> daily or nightly </w:t>
      </w:r>
      <w:proofErr w:type="gramStart"/>
      <w:r>
        <w:rPr>
          <w:rFonts w:ascii="Aptos" w:hAnsi="Aptos" w:eastAsia="Times New Roman"/>
          <w:sz w:val="24"/>
          <w:szCs w:val="24"/>
        </w:rPr>
        <w:t>closures</w:t>
      </w:r>
      <w:proofErr w:type="gramEnd"/>
    </w:p>
    <w:p w:rsidR="00F93C40" w:rsidP="000D10C4" w:rsidRDefault="00F93C40" w14:paraId="329C9610" w14:textId="699C8B15">
      <w:pPr>
        <w:pStyle w:val="ListParagraph"/>
        <w:numPr>
          <w:ilvl w:val="3"/>
          <w:numId w:val="26"/>
        </w:numPr>
        <w:rPr>
          <w:rFonts w:ascii="Aptos" w:hAnsi="Aptos" w:eastAsia="Times New Roman"/>
          <w:sz w:val="24"/>
          <w:szCs w:val="24"/>
        </w:rPr>
      </w:pPr>
      <w:r w:rsidRPr="12B06E29" w:rsidR="12B06E29">
        <w:rPr>
          <w:rFonts w:ascii="Aptos" w:hAnsi="Aptos" w:eastAsia="Times New Roman"/>
          <w:sz w:val="24"/>
          <w:szCs w:val="24"/>
        </w:rPr>
        <w:t>Matt Grove</w:t>
      </w:r>
      <w:r w:rsidRPr="12B06E29" w:rsidR="12B06E29">
        <w:rPr>
          <w:rFonts w:ascii="Aptos" w:hAnsi="Aptos" w:eastAsia="Times New Roman"/>
          <w:sz w:val="24"/>
          <w:szCs w:val="24"/>
        </w:rPr>
        <w:t xml:space="preserve"> asked how easy they are to get</w:t>
      </w:r>
    </w:p>
    <w:p w:rsidR="00F93C40" w:rsidP="000D10C4" w:rsidRDefault="00F93C40" w14:paraId="60983FC4" w14:textId="00DADF46">
      <w:pPr>
        <w:pStyle w:val="ListParagraph"/>
        <w:numPr>
          <w:ilvl w:val="4"/>
          <w:numId w:val="26"/>
        </w:numPr>
        <w:rPr>
          <w:rFonts w:ascii="Aptos" w:hAnsi="Aptos" w:eastAsia="Times New Roman"/>
          <w:sz w:val="24"/>
          <w:szCs w:val="24"/>
        </w:rPr>
      </w:pPr>
      <w:r>
        <w:rPr>
          <w:rFonts w:ascii="Aptos" w:hAnsi="Aptos" w:eastAsia="Times New Roman"/>
          <w:sz w:val="24"/>
          <w:szCs w:val="24"/>
        </w:rPr>
        <w:t>Several contractors said they have had no issues</w:t>
      </w:r>
      <w:r w:rsidR="000D10C4">
        <w:rPr>
          <w:rFonts w:ascii="Aptos" w:hAnsi="Aptos" w:eastAsia="Times New Roman"/>
          <w:sz w:val="24"/>
          <w:szCs w:val="24"/>
        </w:rPr>
        <w:t xml:space="preserve"> getting them</w:t>
      </w:r>
      <w:r>
        <w:rPr>
          <w:rFonts w:ascii="Aptos" w:hAnsi="Aptos" w:eastAsia="Times New Roman"/>
          <w:sz w:val="24"/>
          <w:szCs w:val="24"/>
        </w:rPr>
        <w:t xml:space="preserve">. </w:t>
      </w:r>
    </w:p>
    <w:p w:rsidRPr="00F93C40" w:rsidR="00F93C40" w:rsidP="000D10C4" w:rsidRDefault="000D10C4" w14:paraId="036F2077" w14:textId="1318248C">
      <w:pPr>
        <w:pStyle w:val="ListParagraph"/>
        <w:numPr>
          <w:ilvl w:val="3"/>
          <w:numId w:val="26"/>
        </w:numPr>
        <w:rPr>
          <w:rFonts w:ascii="Aptos" w:hAnsi="Aptos" w:eastAsia="Times New Roman"/>
          <w:sz w:val="24"/>
          <w:szCs w:val="24"/>
        </w:rPr>
      </w:pPr>
      <w:r w:rsidRPr="12B06E29" w:rsidR="12B06E29">
        <w:rPr>
          <w:rFonts w:ascii="Aptos" w:hAnsi="Aptos" w:eastAsia="Times New Roman"/>
          <w:sz w:val="24"/>
          <w:szCs w:val="24"/>
        </w:rPr>
        <w:t>A good item to add to the training next month is that speed trailers do not need to be included with the feedback signs. There has been confusion on if speed feedback trailers are required with the DSRS system.</w:t>
      </w:r>
    </w:p>
    <w:p w:rsidR="7C5DF975" w:rsidP="7C5DF975" w:rsidRDefault="7C5DF975" w14:paraId="4EC96C5C" w14:textId="7B77D11A">
      <w:pPr>
        <w:pStyle w:val="ListParagraph"/>
        <w:numPr>
          <w:ilvl w:val="2"/>
          <w:numId w:val="26"/>
        </w:numPr>
        <w:rPr>
          <w:rFonts w:ascii="Aptos" w:hAnsi="Aptos" w:eastAsia="Times New Roman"/>
          <w:sz w:val="24"/>
          <w:szCs w:val="24"/>
        </w:rPr>
      </w:pPr>
      <w:r w:rsidRPr="7C5DF975">
        <w:rPr>
          <w:rFonts w:ascii="Aptos" w:hAnsi="Aptos" w:eastAsia="Times New Roman"/>
          <w:sz w:val="24"/>
          <w:szCs w:val="24"/>
        </w:rPr>
        <w:t>Connected Work Zone Notification System Updates</w:t>
      </w:r>
    </w:p>
    <w:p w:rsidR="00F93C40" w:rsidP="00F93C40" w:rsidRDefault="00F93C40" w14:paraId="3E9DC529" w14:textId="3C934ACE">
      <w:pPr>
        <w:pStyle w:val="ListParagraph"/>
        <w:numPr>
          <w:ilvl w:val="3"/>
          <w:numId w:val="26"/>
        </w:numPr>
        <w:rPr>
          <w:rFonts w:ascii="Aptos" w:hAnsi="Aptos" w:eastAsia="Times New Roman"/>
          <w:sz w:val="24"/>
          <w:szCs w:val="24"/>
        </w:rPr>
      </w:pPr>
      <w:r w:rsidRPr="12B06E29" w:rsidR="12B06E29">
        <w:rPr>
          <w:rFonts w:ascii="Aptos" w:hAnsi="Aptos" w:eastAsia="Times New Roman"/>
          <w:sz w:val="24"/>
          <w:szCs w:val="24"/>
        </w:rPr>
        <w:t xml:space="preserve">Realtime information about our work zones. </w:t>
      </w:r>
    </w:p>
    <w:p w:rsidR="00F93C40" w:rsidP="00F93C40" w:rsidRDefault="00F93C40" w14:paraId="4B326B4B" w14:textId="3F20364F">
      <w:pPr>
        <w:pStyle w:val="ListParagraph"/>
        <w:numPr>
          <w:ilvl w:val="3"/>
          <w:numId w:val="26"/>
        </w:numPr>
        <w:rPr>
          <w:rFonts w:ascii="Aptos" w:hAnsi="Aptos" w:eastAsia="Times New Roman"/>
          <w:sz w:val="24"/>
          <w:szCs w:val="24"/>
        </w:rPr>
      </w:pPr>
      <w:r w:rsidRPr="12B06E29" w:rsidR="12B06E29">
        <w:rPr>
          <w:rFonts w:ascii="Aptos" w:hAnsi="Aptos" w:eastAsia="Times New Roman"/>
          <w:sz w:val="24"/>
          <w:szCs w:val="24"/>
        </w:rPr>
        <w:t xml:space="preserve">These devices are verified which then can be posted on Google and </w:t>
      </w:r>
      <w:r w:rsidRPr="12B06E29" w:rsidR="12B06E29">
        <w:rPr>
          <w:rFonts w:ascii="Aptos" w:hAnsi="Aptos" w:eastAsia="Times New Roman"/>
          <w:sz w:val="24"/>
          <w:szCs w:val="24"/>
        </w:rPr>
        <w:t>Wa</w:t>
      </w:r>
      <w:r w:rsidRPr="12B06E29" w:rsidR="12B06E29">
        <w:rPr>
          <w:rFonts w:ascii="Aptos" w:hAnsi="Aptos" w:eastAsia="Times New Roman"/>
          <w:sz w:val="24"/>
          <w:szCs w:val="24"/>
        </w:rPr>
        <w:t xml:space="preserve">ze. Pushing towards this in 2025. </w:t>
      </w:r>
    </w:p>
    <w:p w:rsidR="00F93C40" w:rsidP="00F93C40" w:rsidRDefault="00F93C40" w14:paraId="5C4126DF" w14:textId="6BED919E">
      <w:pPr>
        <w:pStyle w:val="ListParagraph"/>
        <w:numPr>
          <w:ilvl w:val="3"/>
          <w:numId w:val="26"/>
        </w:numPr>
        <w:rPr>
          <w:rFonts w:ascii="Aptos" w:hAnsi="Aptos" w:eastAsia="Times New Roman"/>
          <w:sz w:val="24"/>
          <w:szCs w:val="24"/>
        </w:rPr>
      </w:pPr>
      <w:r w:rsidRPr="12B06E29" w:rsidR="12B06E29">
        <w:rPr>
          <w:rFonts w:ascii="Aptos" w:hAnsi="Aptos" w:eastAsia="Times New Roman"/>
          <w:sz w:val="24"/>
          <w:szCs w:val="24"/>
        </w:rPr>
        <w:t xml:space="preserve">2026 all projects should have them unless a carryover project. </w:t>
      </w:r>
    </w:p>
    <w:p w:rsidR="00F93C40" w:rsidP="00F93C40" w:rsidRDefault="00F93C40" w14:paraId="70F0EFB1" w14:textId="07A92F55">
      <w:pPr>
        <w:pStyle w:val="ListParagraph"/>
        <w:numPr>
          <w:ilvl w:val="3"/>
          <w:numId w:val="26"/>
        </w:numPr>
        <w:rPr>
          <w:rFonts w:ascii="Aptos" w:hAnsi="Aptos" w:eastAsia="Times New Roman"/>
          <w:sz w:val="24"/>
          <w:szCs w:val="24"/>
        </w:rPr>
      </w:pPr>
      <w:r>
        <w:rPr>
          <w:rFonts w:ascii="Aptos" w:hAnsi="Aptos" w:eastAsia="Times New Roman"/>
          <w:sz w:val="24"/>
          <w:szCs w:val="24"/>
        </w:rPr>
        <w:t xml:space="preserve">Primarily </w:t>
      </w:r>
      <w:proofErr w:type="spellStart"/>
      <w:r>
        <w:rPr>
          <w:rFonts w:ascii="Aptos" w:hAnsi="Aptos" w:eastAsia="Times New Roman"/>
          <w:sz w:val="24"/>
          <w:szCs w:val="24"/>
        </w:rPr>
        <w:t>VerMac</w:t>
      </w:r>
      <w:proofErr w:type="spellEnd"/>
      <w:r>
        <w:rPr>
          <w:rFonts w:ascii="Aptos" w:hAnsi="Aptos" w:eastAsia="Times New Roman"/>
          <w:sz w:val="24"/>
          <w:szCs w:val="24"/>
        </w:rPr>
        <w:t xml:space="preserve"> and </w:t>
      </w:r>
      <w:proofErr w:type="spellStart"/>
      <w:r>
        <w:rPr>
          <w:rFonts w:ascii="Aptos" w:hAnsi="Aptos" w:eastAsia="Times New Roman"/>
          <w:sz w:val="24"/>
          <w:szCs w:val="24"/>
        </w:rPr>
        <w:t>Icones</w:t>
      </w:r>
      <w:proofErr w:type="spellEnd"/>
      <w:r>
        <w:rPr>
          <w:rFonts w:ascii="Aptos" w:hAnsi="Aptos" w:eastAsia="Times New Roman"/>
          <w:sz w:val="24"/>
          <w:szCs w:val="24"/>
        </w:rPr>
        <w:t xml:space="preserve"> </w:t>
      </w:r>
      <w:r w:rsidR="00BE0E78">
        <w:rPr>
          <w:rFonts w:ascii="Aptos" w:hAnsi="Aptos" w:eastAsia="Times New Roman"/>
          <w:sz w:val="24"/>
          <w:szCs w:val="24"/>
        </w:rPr>
        <w:t>were used in the</w:t>
      </w:r>
      <w:r>
        <w:rPr>
          <w:rFonts w:ascii="Aptos" w:hAnsi="Aptos" w:eastAsia="Times New Roman"/>
          <w:sz w:val="24"/>
          <w:szCs w:val="24"/>
        </w:rPr>
        <w:t xml:space="preserve"> 2024 pilot projects. </w:t>
      </w:r>
    </w:p>
    <w:p w:rsidRPr="00BE0E78" w:rsidR="00F93C40" w:rsidP="00BE0E78" w:rsidRDefault="79C565BA" w14:paraId="5069A60F" w14:textId="23EEDEDF">
      <w:pPr>
        <w:pStyle w:val="ListParagraph"/>
        <w:numPr>
          <w:ilvl w:val="2"/>
          <w:numId w:val="26"/>
        </w:numPr>
        <w:rPr>
          <w:rFonts w:ascii="Aptos" w:hAnsi="Aptos" w:eastAsia="Times New Roman"/>
          <w:sz w:val="24"/>
          <w:szCs w:val="24"/>
        </w:rPr>
      </w:pPr>
      <w:r w:rsidRPr="79C565BA">
        <w:rPr>
          <w:rFonts w:ascii="Aptos" w:hAnsi="Aptos" w:eastAsia="Times New Roman"/>
          <w:sz w:val="24"/>
          <w:szCs w:val="24"/>
        </w:rPr>
        <w:t>One Arrow Board for Lane Closures in 2025</w:t>
      </w:r>
    </w:p>
    <w:p w:rsidR="007653FE" w:rsidP="79C565BA" w:rsidRDefault="79C565BA" w14:paraId="06801BD7" w14:textId="4412E2A7">
      <w:pPr>
        <w:pStyle w:val="ListParagraph"/>
        <w:numPr>
          <w:ilvl w:val="2"/>
          <w:numId w:val="26"/>
        </w:numPr>
        <w:rPr>
          <w:rFonts w:ascii="Aptos" w:hAnsi="Aptos" w:eastAsia="Times New Roman"/>
          <w:sz w:val="24"/>
          <w:szCs w:val="24"/>
        </w:rPr>
      </w:pPr>
      <w:r w:rsidRPr="79C565BA">
        <w:rPr>
          <w:rFonts w:ascii="Aptos" w:hAnsi="Aptos" w:eastAsia="Times New Roman"/>
          <w:sz w:val="24"/>
          <w:szCs w:val="24"/>
        </w:rPr>
        <w:t>Temporary Paint prior to Rumbles</w:t>
      </w:r>
    </w:p>
    <w:p w:rsidR="00BE0E78" w:rsidP="00BE0E78" w:rsidRDefault="00BE0E78" w14:paraId="27B0C071" w14:textId="4376A52D">
      <w:pPr>
        <w:pStyle w:val="ListParagraph"/>
        <w:numPr>
          <w:ilvl w:val="3"/>
          <w:numId w:val="26"/>
        </w:numPr>
        <w:rPr>
          <w:rFonts w:ascii="Aptos" w:hAnsi="Aptos" w:eastAsia="Times New Roman"/>
          <w:sz w:val="24"/>
          <w:szCs w:val="24"/>
        </w:rPr>
      </w:pPr>
      <w:r>
        <w:rPr>
          <w:rFonts w:ascii="Aptos" w:hAnsi="Aptos" w:eastAsia="Times New Roman"/>
          <w:sz w:val="24"/>
          <w:szCs w:val="24"/>
        </w:rPr>
        <w:t xml:space="preserve">In 2022 lots of projects had delamination. This was occurring where we were placing epoxy on epoxy. In late 2023 all centerlines were switched </w:t>
      </w:r>
      <w:r>
        <w:rPr>
          <w:rFonts w:ascii="Aptos" w:hAnsi="Aptos" w:eastAsia="Times New Roman"/>
          <w:sz w:val="24"/>
          <w:szCs w:val="24"/>
        </w:rPr>
        <w:t xml:space="preserve">to grooved wet reflective epoxy. Since the temporary marking is now grooved out temporary paint was added as the product of choice since it will be down for 2-14 days. </w:t>
      </w:r>
    </w:p>
    <w:p w:rsidRPr="00BE0E78" w:rsidR="00BE0E78" w:rsidP="00BE0E78" w:rsidRDefault="002264BF" w14:paraId="05D8004F" w14:textId="20062B1D">
      <w:pPr>
        <w:pStyle w:val="ListParagraph"/>
        <w:numPr>
          <w:ilvl w:val="3"/>
          <w:numId w:val="26"/>
        </w:numPr>
        <w:rPr>
          <w:rFonts w:ascii="Aptos" w:hAnsi="Aptos" w:eastAsia="Times New Roman"/>
          <w:sz w:val="24"/>
          <w:szCs w:val="24"/>
        </w:rPr>
      </w:pPr>
      <w:proofErr w:type="spellStart"/>
      <w:r>
        <w:rPr>
          <w:rFonts w:ascii="Aptos" w:hAnsi="Aptos" w:eastAsia="Times New Roman"/>
          <w:sz w:val="24"/>
          <w:szCs w:val="24"/>
        </w:rPr>
        <w:t>SafeMark</w:t>
      </w:r>
      <w:proofErr w:type="spellEnd"/>
      <w:r>
        <w:rPr>
          <w:rFonts w:ascii="Aptos" w:hAnsi="Aptos" w:eastAsia="Times New Roman"/>
          <w:sz w:val="24"/>
          <w:szCs w:val="24"/>
        </w:rPr>
        <w:t xml:space="preserve"> says it is a different process and should be separate item. </w:t>
      </w:r>
    </w:p>
    <w:p w:rsidR="002264BF" w:rsidP="002264BF" w:rsidRDefault="002264BF" w14:paraId="2288746C" w14:textId="536FAA08">
      <w:pPr>
        <w:pStyle w:val="ListParagraph"/>
        <w:numPr>
          <w:ilvl w:val="3"/>
          <w:numId w:val="26"/>
        </w:numPr>
        <w:rPr>
          <w:rFonts w:ascii="Aptos" w:hAnsi="Aptos" w:eastAsia="Times New Roman"/>
          <w:sz w:val="24"/>
          <w:szCs w:val="24"/>
        </w:rPr>
      </w:pPr>
      <w:r>
        <w:rPr>
          <w:rFonts w:ascii="Aptos" w:hAnsi="Aptos" w:eastAsia="Times New Roman"/>
          <w:sz w:val="24"/>
          <w:szCs w:val="24"/>
        </w:rPr>
        <w:t>In real life there is a big difference</w:t>
      </w:r>
      <w:r w:rsidR="00BE0E78">
        <w:rPr>
          <w:rFonts w:ascii="Aptos" w:hAnsi="Aptos" w:eastAsia="Times New Roman"/>
          <w:sz w:val="24"/>
          <w:szCs w:val="24"/>
        </w:rPr>
        <w:t xml:space="preserve"> between paint and epoxy. </w:t>
      </w:r>
      <w:r>
        <w:rPr>
          <w:rFonts w:ascii="Aptos" w:hAnsi="Aptos" w:eastAsia="Times New Roman"/>
          <w:sz w:val="24"/>
          <w:szCs w:val="24"/>
        </w:rPr>
        <w:t xml:space="preserve"> Prime are separating the items. </w:t>
      </w:r>
    </w:p>
    <w:p w:rsidR="002264BF" w:rsidP="002264BF" w:rsidRDefault="002264BF" w14:paraId="3487E60A" w14:textId="1C7183DC">
      <w:pPr>
        <w:pStyle w:val="ListParagraph"/>
        <w:numPr>
          <w:ilvl w:val="3"/>
          <w:numId w:val="26"/>
        </w:numPr>
        <w:rPr>
          <w:rFonts w:ascii="Aptos" w:hAnsi="Aptos" w:eastAsia="Times New Roman"/>
          <w:sz w:val="24"/>
          <w:szCs w:val="24"/>
        </w:rPr>
      </w:pPr>
      <w:r w:rsidRPr="12B06E29" w:rsidR="12B06E29">
        <w:rPr>
          <w:rFonts w:ascii="Aptos" w:hAnsi="Aptos" w:eastAsia="Times New Roman"/>
          <w:sz w:val="24"/>
          <w:szCs w:val="24"/>
        </w:rPr>
        <w:t xml:space="preserve">Century said that temporary marking layout doesn’t always happen so it is hard to install permanent markings correctly. This adds in a </w:t>
      </w:r>
      <w:r w:rsidRPr="12B06E29" w:rsidR="12B06E29">
        <w:rPr>
          <w:rFonts w:ascii="Aptos" w:hAnsi="Aptos" w:eastAsia="Times New Roman"/>
          <w:sz w:val="24"/>
          <w:szCs w:val="24"/>
        </w:rPr>
        <w:t>potential</w:t>
      </w:r>
      <w:r w:rsidRPr="12B06E29" w:rsidR="12B06E29">
        <w:rPr>
          <w:rFonts w:ascii="Aptos" w:hAnsi="Aptos" w:eastAsia="Times New Roman"/>
          <w:sz w:val="24"/>
          <w:szCs w:val="24"/>
        </w:rPr>
        <w:t xml:space="preserve"> for has some temp markings to have to be removed.</w:t>
      </w:r>
    </w:p>
    <w:p w:rsidR="002264BF" w:rsidP="002264BF" w:rsidRDefault="002264BF" w14:paraId="49A1F4EF" w14:textId="6D7A42AF">
      <w:pPr>
        <w:pStyle w:val="ListParagraph"/>
        <w:numPr>
          <w:ilvl w:val="3"/>
          <w:numId w:val="26"/>
        </w:numPr>
        <w:rPr>
          <w:rFonts w:ascii="Aptos" w:hAnsi="Aptos" w:eastAsia="Times New Roman"/>
          <w:sz w:val="24"/>
          <w:szCs w:val="24"/>
        </w:rPr>
      </w:pPr>
      <w:r w:rsidRPr="12B06E29" w:rsidR="12B06E29">
        <w:rPr>
          <w:rFonts w:ascii="Aptos" w:hAnsi="Aptos" w:eastAsia="Times New Roman"/>
          <w:sz w:val="24"/>
          <w:szCs w:val="24"/>
        </w:rPr>
        <w:t>Matt Grove</w:t>
      </w:r>
      <w:r w:rsidRPr="12B06E29" w:rsidR="12B06E29">
        <w:rPr>
          <w:rFonts w:ascii="Aptos" w:hAnsi="Aptos" w:eastAsia="Times New Roman"/>
          <w:sz w:val="24"/>
          <w:szCs w:val="24"/>
        </w:rPr>
        <w:t xml:space="preserve"> said we should get some work together. </w:t>
      </w:r>
    </w:p>
    <w:p w:rsidRPr="007653FE" w:rsidR="002264BF" w:rsidP="002264BF" w:rsidRDefault="002264BF" w14:paraId="7905D401" w14:textId="33FD04C9">
      <w:pPr>
        <w:pStyle w:val="ListParagraph"/>
        <w:numPr>
          <w:ilvl w:val="3"/>
          <w:numId w:val="26"/>
        </w:numPr>
        <w:rPr>
          <w:rFonts w:ascii="Aptos" w:hAnsi="Aptos" w:eastAsia="Times New Roman"/>
          <w:sz w:val="24"/>
          <w:szCs w:val="24"/>
        </w:rPr>
      </w:pPr>
      <w:r w:rsidRPr="12B06E29" w:rsidR="12B06E29">
        <w:rPr>
          <w:rFonts w:ascii="Aptos" w:hAnsi="Aptos" w:eastAsia="Times New Roman"/>
          <w:sz w:val="24"/>
          <w:szCs w:val="24"/>
        </w:rPr>
        <w:t xml:space="preserve">Mega added that we all need to work together. Contract to bid work verse allowing a competitor to do it verses having massive failures. Temporary paint </w:t>
      </w:r>
      <w:r w:rsidRPr="12B06E29" w:rsidR="12B06E29">
        <w:rPr>
          <w:rFonts w:ascii="Aptos" w:hAnsi="Aptos" w:eastAsia="Times New Roman"/>
          <w:sz w:val="24"/>
          <w:szCs w:val="24"/>
        </w:rPr>
        <w:t>saves</w:t>
      </w:r>
      <w:r w:rsidRPr="12B06E29" w:rsidR="12B06E29">
        <w:rPr>
          <w:rFonts w:ascii="Aptos" w:hAnsi="Aptos" w:eastAsia="Times New Roman"/>
          <w:sz w:val="24"/>
          <w:szCs w:val="24"/>
        </w:rPr>
        <w:t xml:space="preserve"> a few bucks or a temporary epoxy. End goal was to ensure we had a permanent product that lasts.</w:t>
      </w:r>
    </w:p>
    <w:p w:rsidRPr="007653FE" w:rsidR="007653FE" w:rsidP="79C565BA" w:rsidRDefault="007653FE" w14:paraId="2B1641BF" w14:textId="483095BD">
      <w:pPr>
        <w:pStyle w:val="ListParagraph"/>
        <w:ind w:left="2520"/>
        <w:rPr>
          <w:rFonts w:eastAsia="Calibri" w:asciiTheme="minorHAnsi" w:hAnsiTheme="minorHAnsi" w:cstheme="minorBidi"/>
          <w:sz w:val="24"/>
          <w:szCs w:val="24"/>
        </w:rPr>
      </w:pPr>
    </w:p>
    <w:p w:rsidR="00F52131" w:rsidP="002B0149" w:rsidRDefault="00F52131" w14:paraId="340749EF" w14:textId="7481427F">
      <w:pPr>
        <w:pStyle w:val="NoSpacing"/>
        <w:numPr>
          <w:ilvl w:val="1"/>
          <w:numId w:val="26"/>
        </w:numPr>
        <w:rPr>
          <w:rFonts w:asciiTheme="minorHAnsi" w:hAnsiTheme="minorHAnsi" w:cstheme="minorBidi"/>
          <w:b/>
          <w:bCs/>
          <w:sz w:val="24"/>
          <w:szCs w:val="24"/>
        </w:rPr>
      </w:pPr>
      <w:r>
        <w:rPr>
          <w:rFonts w:asciiTheme="minorHAnsi" w:hAnsiTheme="minorHAnsi" w:cstheme="minorBidi"/>
          <w:b/>
          <w:bCs/>
          <w:sz w:val="24"/>
          <w:szCs w:val="24"/>
        </w:rPr>
        <w:t>Pavement Marking</w:t>
      </w:r>
    </w:p>
    <w:p w:rsidR="00F52131" w:rsidP="79C565BA" w:rsidRDefault="79C565BA" w14:paraId="1DE1038A" w14:textId="3025AAE2">
      <w:pPr>
        <w:pStyle w:val="NoSpacing"/>
        <w:numPr>
          <w:ilvl w:val="2"/>
          <w:numId w:val="26"/>
        </w:numPr>
        <w:rPr>
          <w:rFonts w:asciiTheme="minorHAnsi" w:hAnsiTheme="minorHAnsi" w:cstheme="minorBidi"/>
          <w:sz w:val="24"/>
          <w:szCs w:val="24"/>
        </w:rPr>
      </w:pPr>
      <w:r w:rsidRPr="79C565BA">
        <w:rPr>
          <w:rFonts w:asciiTheme="minorHAnsi" w:hAnsiTheme="minorHAnsi" w:cstheme="minorBidi"/>
          <w:sz w:val="24"/>
          <w:szCs w:val="24"/>
        </w:rPr>
        <w:t>Tape Removal Language</w:t>
      </w:r>
    </w:p>
    <w:p w:rsidR="00BE0E78" w:rsidP="002264BF" w:rsidRDefault="00BE0E78" w14:paraId="45ABC6B2" w14:textId="77777777">
      <w:pPr>
        <w:pStyle w:val="NoSpacing"/>
        <w:numPr>
          <w:ilvl w:val="3"/>
          <w:numId w:val="26"/>
        </w:numPr>
        <w:rPr>
          <w:rFonts w:asciiTheme="minorHAnsi" w:hAnsiTheme="minorHAnsi" w:cstheme="minorBidi"/>
          <w:sz w:val="24"/>
          <w:szCs w:val="24"/>
        </w:rPr>
      </w:pPr>
      <w:r>
        <w:rPr>
          <w:rFonts w:asciiTheme="minorHAnsi" w:hAnsiTheme="minorHAnsi" w:cstheme="minorBidi"/>
          <w:sz w:val="24"/>
          <w:szCs w:val="24"/>
        </w:rPr>
        <w:t xml:space="preserve">Working on adding the correct design guidance. Language is still being sorted out. </w:t>
      </w:r>
    </w:p>
    <w:p w:rsidR="002264BF" w:rsidP="7C764DDD" w:rsidRDefault="002264BF" w14:paraId="30197F7D" w14:textId="28BB2E84">
      <w:pPr>
        <w:pStyle w:val="NoSpacing"/>
        <w:numPr>
          <w:ilvl w:val="3"/>
          <w:numId w:val="26"/>
        </w:numPr>
        <w:rPr>
          <w:rFonts w:ascii="Calibri" w:hAnsi="Calibri" w:cs="" w:asciiTheme="minorAscii" w:hAnsiTheme="minorAscii" w:cstheme="minorBidi"/>
          <w:sz w:val="24"/>
          <w:szCs w:val="24"/>
        </w:rPr>
      </w:pPr>
      <w:r w:rsidRPr="12B06E29" w:rsidR="12B06E29">
        <w:rPr>
          <w:rFonts w:ascii="Calibri" w:hAnsi="Calibri" w:cs="" w:asciiTheme="minorAscii" w:hAnsiTheme="minorAscii" w:cstheme="minorBidi"/>
          <w:sz w:val="24"/>
          <w:szCs w:val="24"/>
        </w:rPr>
        <w:t>Matt Grove</w:t>
      </w:r>
      <w:r w:rsidRPr="12B06E29" w:rsidR="12B06E29">
        <w:rPr>
          <w:rFonts w:ascii="Calibri" w:hAnsi="Calibri" w:cs="" w:asciiTheme="minorAscii" w:hAnsiTheme="minorAscii" w:cstheme="minorBidi"/>
          <w:sz w:val="24"/>
          <w:szCs w:val="24"/>
        </w:rPr>
        <w:t xml:space="preserve"> did not hear back from everyone and would like to reach out to them again. </w:t>
      </w:r>
    </w:p>
    <w:p w:rsidRPr="00BE0E78" w:rsidR="00BE0E78" w:rsidP="00BE0E78" w:rsidRDefault="00BE0E78" w14:paraId="7BCD5289" w14:textId="7424F6E9">
      <w:pPr>
        <w:pStyle w:val="NoSpacing"/>
        <w:numPr>
          <w:ilvl w:val="3"/>
          <w:numId w:val="26"/>
        </w:numPr>
        <w:rPr>
          <w:rFonts w:asciiTheme="minorHAnsi" w:hAnsiTheme="minorHAnsi" w:cstheme="minorBidi"/>
          <w:sz w:val="24"/>
          <w:szCs w:val="24"/>
        </w:rPr>
      </w:pPr>
      <w:r>
        <w:rPr>
          <w:rFonts w:asciiTheme="minorHAnsi" w:hAnsiTheme="minorHAnsi" w:cstheme="minorBidi"/>
          <w:sz w:val="24"/>
          <w:szCs w:val="24"/>
        </w:rPr>
        <w:t>Mega is s</w:t>
      </w:r>
      <w:r w:rsidR="002264BF">
        <w:rPr>
          <w:rFonts w:asciiTheme="minorHAnsi" w:hAnsiTheme="minorHAnsi" w:cstheme="minorBidi"/>
          <w:sz w:val="24"/>
          <w:szCs w:val="24"/>
        </w:rPr>
        <w:t xml:space="preserve">till fighting it on jobs, resistant to creating a change order for it. </w:t>
      </w:r>
    </w:p>
    <w:p w:rsidR="00F52131" w:rsidP="79C565BA" w:rsidRDefault="79C565BA" w14:paraId="0E2A50C6" w14:textId="4BD6800E">
      <w:pPr>
        <w:pStyle w:val="NoSpacing"/>
        <w:numPr>
          <w:ilvl w:val="2"/>
          <w:numId w:val="26"/>
        </w:numPr>
        <w:rPr>
          <w:rFonts w:asciiTheme="minorHAnsi" w:hAnsiTheme="minorHAnsi" w:cstheme="minorBidi"/>
          <w:sz w:val="24"/>
          <w:szCs w:val="24"/>
        </w:rPr>
      </w:pPr>
      <w:r w:rsidRPr="79C565BA">
        <w:rPr>
          <w:rFonts w:asciiTheme="minorHAnsi" w:hAnsiTheme="minorHAnsi" w:cstheme="minorBidi"/>
          <w:sz w:val="24"/>
          <w:szCs w:val="24"/>
        </w:rPr>
        <w:t>Groove Depth for Wet Reflective Epoxy</w:t>
      </w:r>
    </w:p>
    <w:p w:rsidR="00F52131" w:rsidP="79C565BA" w:rsidRDefault="79C565BA" w14:paraId="14EA433E" w14:textId="5654DF71">
      <w:pPr>
        <w:pStyle w:val="NoSpacing"/>
        <w:numPr>
          <w:ilvl w:val="3"/>
          <w:numId w:val="26"/>
        </w:numPr>
        <w:rPr>
          <w:rFonts w:asciiTheme="minorHAnsi" w:hAnsiTheme="minorHAnsi" w:cstheme="minorBidi"/>
          <w:sz w:val="24"/>
          <w:szCs w:val="24"/>
        </w:rPr>
      </w:pPr>
      <w:r w:rsidRPr="79C565BA">
        <w:rPr>
          <w:rFonts w:asciiTheme="minorHAnsi" w:hAnsiTheme="minorHAnsi" w:cstheme="minorBidi"/>
          <w:sz w:val="24"/>
          <w:szCs w:val="24"/>
        </w:rPr>
        <w:t>Current standard 90 +/- 10</w:t>
      </w:r>
    </w:p>
    <w:p w:rsidR="004F4431" w:rsidP="004F4431" w:rsidRDefault="00BE0E78" w14:paraId="110CDC01" w14:textId="75A650BA">
      <w:pPr>
        <w:pStyle w:val="NoSpacing"/>
        <w:numPr>
          <w:ilvl w:val="4"/>
          <w:numId w:val="26"/>
        </w:numPr>
        <w:rPr>
          <w:rFonts w:asciiTheme="minorHAnsi" w:hAnsiTheme="minorHAnsi" w:cstheme="minorBidi"/>
          <w:sz w:val="24"/>
          <w:szCs w:val="24"/>
        </w:rPr>
      </w:pPr>
      <w:r>
        <w:rPr>
          <w:rFonts w:asciiTheme="minorHAnsi" w:hAnsiTheme="minorHAnsi" w:cstheme="minorBidi"/>
          <w:sz w:val="24"/>
          <w:szCs w:val="24"/>
        </w:rPr>
        <w:t xml:space="preserve">This is the current </w:t>
      </w:r>
      <w:r w:rsidR="004F4431">
        <w:rPr>
          <w:rFonts w:asciiTheme="minorHAnsi" w:hAnsiTheme="minorHAnsi" w:cstheme="minorBidi"/>
          <w:sz w:val="24"/>
          <w:szCs w:val="24"/>
        </w:rPr>
        <w:t xml:space="preserve">3M standards </w:t>
      </w:r>
      <w:r>
        <w:rPr>
          <w:rFonts w:asciiTheme="minorHAnsi" w:hAnsiTheme="minorHAnsi" w:cstheme="minorBidi"/>
          <w:sz w:val="24"/>
          <w:szCs w:val="24"/>
        </w:rPr>
        <w:t>for groove depth.</w:t>
      </w:r>
    </w:p>
    <w:p w:rsidR="004F4431" w:rsidP="004F4431" w:rsidRDefault="004F4431" w14:paraId="6FB7DAA3" w14:textId="20543A0E">
      <w:pPr>
        <w:pStyle w:val="NoSpacing"/>
        <w:numPr>
          <w:ilvl w:val="4"/>
          <w:numId w:val="26"/>
        </w:numPr>
        <w:rPr>
          <w:rFonts w:asciiTheme="minorHAnsi" w:hAnsiTheme="minorHAnsi" w:cstheme="minorBidi"/>
          <w:sz w:val="24"/>
          <w:szCs w:val="24"/>
        </w:rPr>
      </w:pPr>
      <w:r>
        <w:rPr>
          <w:rFonts w:asciiTheme="minorHAnsi" w:hAnsiTheme="minorHAnsi" w:cstheme="minorBidi"/>
          <w:sz w:val="24"/>
          <w:szCs w:val="24"/>
        </w:rPr>
        <w:t xml:space="preserve">Century says tolerance is acceptable. Pavement crowns can be an issue. A couple of projects were outside of it for a few feet but overall, the job was acceptable. </w:t>
      </w:r>
    </w:p>
    <w:p w:rsidR="004F4431" w:rsidP="004F4431" w:rsidRDefault="004F4431" w14:paraId="2BAF91DB" w14:textId="2824F258">
      <w:pPr>
        <w:pStyle w:val="NoSpacing"/>
        <w:numPr>
          <w:ilvl w:val="4"/>
          <w:numId w:val="26"/>
        </w:numPr>
        <w:rPr>
          <w:rFonts w:asciiTheme="minorHAnsi" w:hAnsiTheme="minorHAnsi" w:cstheme="minorBidi"/>
          <w:sz w:val="24"/>
          <w:szCs w:val="24"/>
        </w:rPr>
      </w:pPr>
      <w:r>
        <w:rPr>
          <w:rFonts w:asciiTheme="minorHAnsi" w:hAnsiTheme="minorHAnsi" w:cstheme="minorBidi"/>
          <w:sz w:val="24"/>
          <w:szCs w:val="24"/>
        </w:rPr>
        <w:t xml:space="preserve">If pavement switched back and forth a </w:t>
      </w:r>
      <w:r w:rsidR="00C74354">
        <w:rPr>
          <w:rFonts w:asciiTheme="minorHAnsi" w:hAnsiTheme="minorHAnsi" w:cstheme="minorBidi"/>
          <w:sz w:val="24"/>
          <w:szCs w:val="24"/>
        </w:rPr>
        <w:t>lot,</w:t>
      </w:r>
      <w:r>
        <w:rPr>
          <w:rFonts w:asciiTheme="minorHAnsi" w:hAnsiTheme="minorHAnsi" w:cstheme="minorBidi"/>
          <w:sz w:val="24"/>
          <w:szCs w:val="24"/>
        </w:rPr>
        <w:t xml:space="preserve"> it is hard </w:t>
      </w:r>
      <w:r w:rsidR="00C74354">
        <w:rPr>
          <w:rFonts w:asciiTheme="minorHAnsi" w:hAnsiTheme="minorHAnsi" w:cstheme="minorBidi"/>
          <w:sz w:val="24"/>
          <w:szCs w:val="24"/>
        </w:rPr>
        <w:t>to keep an even groove.</w:t>
      </w:r>
    </w:p>
    <w:p w:rsidR="004F4431" w:rsidP="004F4431" w:rsidRDefault="00C74354" w14:paraId="233004C8" w14:textId="4E1B6155">
      <w:pPr>
        <w:pStyle w:val="NoSpacing"/>
        <w:numPr>
          <w:ilvl w:val="4"/>
          <w:numId w:val="26"/>
        </w:numPr>
        <w:rPr>
          <w:rFonts w:asciiTheme="minorHAnsi" w:hAnsiTheme="minorHAnsi" w:cstheme="minorBidi"/>
          <w:sz w:val="24"/>
          <w:szCs w:val="24"/>
        </w:rPr>
      </w:pPr>
      <w:r>
        <w:rPr>
          <w:rFonts w:asciiTheme="minorHAnsi" w:hAnsiTheme="minorHAnsi" w:cstheme="minorBidi"/>
          <w:sz w:val="24"/>
          <w:szCs w:val="24"/>
        </w:rPr>
        <w:t>Biggest is</w:t>
      </w:r>
      <w:r w:rsidR="004F4431">
        <w:rPr>
          <w:rFonts w:asciiTheme="minorHAnsi" w:hAnsiTheme="minorHAnsi" w:cstheme="minorBidi"/>
          <w:sz w:val="24"/>
          <w:szCs w:val="24"/>
        </w:rPr>
        <w:t xml:space="preserve">sues </w:t>
      </w:r>
      <w:r>
        <w:rPr>
          <w:rFonts w:asciiTheme="minorHAnsi" w:hAnsiTheme="minorHAnsi" w:cstheme="minorBidi"/>
          <w:sz w:val="24"/>
          <w:szCs w:val="24"/>
        </w:rPr>
        <w:t xml:space="preserve">are </w:t>
      </w:r>
      <w:r w:rsidR="004F4431">
        <w:rPr>
          <w:rFonts w:asciiTheme="minorHAnsi" w:hAnsiTheme="minorHAnsi" w:cstheme="minorBidi"/>
          <w:sz w:val="24"/>
          <w:szCs w:val="24"/>
        </w:rPr>
        <w:t xml:space="preserve">with ramps. </w:t>
      </w:r>
    </w:p>
    <w:p w:rsidR="004F4431" w:rsidP="004F4431" w:rsidRDefault="004F4431" w14:paraId="4022BBF5" w14:textId="6CEA9788">
      <w:pPr>
        <w:pStyle w:val="NoSpacing"/>
        <w:numPr>
          <w:ilvl w:val="4"/>
          <w:numId w:val="26"/>
        </w:numPr>
        <w:rPr>
          <w:rFonts w:asciiTheme="minorHAnsi" w:hAnsiTheme="minorHAnsi" w:cstheme="minorBidi"/>
          <w:sz w:val="24"/>
          <w:szCs w:val="24"/>
        </w:rPr>
      </w:pPr>
      <w:r>
        <w:rPr>
          <w:rFonts w:asciiTheme="minorHAnsi" w:hAnsiTheme="minorHAnsi" w:cstheme="minorBidi"/>
          <w:sz w:val="24"/>
          <w:szCs w:val="24"/>
        </w:rPr>
        <w:t xml:space="preserve">Asphalt contractors are not held to the joint layouts. Where they don’t line up with the SDDs to avoid crack filling issues. </w:t>
      </w:r>
    </w:p>
    <w:p w:rsidR="004F4431" w:rsidP="7C764DDD" w:rsidRDefault="004F4431" w14:paraId="0D82EB7E" w14:textId="5A916837">
      <w:pPr>
        <w:pStyle w:val="NoSpacing"/>
        <w:numPr>
          <w:ilvl w:val="5"/>
          <w:numId w:val="26"/>
        </w:numPr>
        <w:rPr>
          <w:rFonts w:ascii="Calibri" w:hAnsi="Calibri" w:cs="" w:asciiTheme="minorAscii" w:hAnsiTheme="minorAscii" w:cstheme="minorBidi"/>
          <w:sz w:val="24"/>
          <w:szCs w:val="24"/>
        </w:rPr>
      </w:pPr>
      <w:r w:rsidRPr="12B06E29" w:rsidR="12B06E29">
        <w:rPr>
          <w:rFonts w:ascii="Calibri" w:hAnsi="Calibri" w:cs="" w:asciiTheme="minorAscii" w:hAnsiTheme="minorAscii" w:cstheme="minorBidi"/>
          <w:sz w:val="24"/>
          <w:szCs w:val="24"/>
        </w:rPr>
        <w:t>Matt Grove</w:t>
      </w:r>
      <w:r w:rsidRPr="12B06E29" w:rsidR="12B06E29">
        <w:rPr>
          <w:rFonts w:ascii="Calibri" w:hAnsi="Calibri" w:cs="" w:asciiTheme="minorAscii" w:hAnsiTheme="minorAscii" w:cstheme="minorBidi"/>
          <w:sz w:val="24"/>
          <w:szCs w:val="24"/>
        </w:rPr>
        <w:t xml:space="preserve"> has not heard a lot of conversations on this with asphalt. </w:t>
      </w:r>
    </w:p>
    <w:p w:rsidR="004F4431" w:rsidP="004F4431" w:rsidRDefault="004F4431" w14:paraId="5B378479" w14:textId="4E19A22E">
      <w:pPr>
        <w:pStyle w:val="NoSpacing"/>
        <w:numPr>
          <w:ilvl w:val="5"/>
          <w:numId w:val="26"/>
        </w:numPr>
        <w:rPr>
          <w:rFonts w:asciiTheme="minorHAnsi" w:hAnsiTheme="minorHAnsi" w:cstheme="minorBidi"/>
          <w:sz w:val="24"/>
          <w:szCs w:val="24"/>
        </w:rPr>
      </w:pPr>
      <w:r>
        <w:rPr>
          <w:rFonts w:asciiTheme="minorHAnsi" w:hAnsiTheme="minorHAnsi" w:cstheme="minorBidi"/>
          <w:sz w:val="24"/>
          <w:szCs w:val="24"/>
        </w:rPr>
        <w:t xml:space="preserve">Limited on how to do things on machine size. Matt is willing to bring it forward. </w:t>
      </w:r>
    </w:p>
    <w:p w:rsidR="00B85D4A" w:rsidP="002B0149" w:rsidRDefault="752EFBC8" w14:paraId="7A649EFA" w14:textId="77167805">
      <w:pPr>
        <w:pStyle w:val="NoSpacing"/>
        <w:numPr>
          <w:ilvl w:val="1"/>
          <w:numId w:val="26"/>
        </w:numPr>
        <w:rPr>
          <w:rFonts w:asciiTheme="minorHAnsi" w:hAnsiTheme="minorHAnsi" w:cstheme="minorBidi"/>
          <w:b/>
          <w:bCs/>
          <w:sz w:val="24"/>
          <w:szCs w:val="24"/>
        </w:rPr>
      </w:pPr>
      <w:r w:rsidRPr="752EFBC8">
        <w:rPr>
          <w:rFonts w:asciiTheme="minorHAnsi" w:hAnsiTheme="minorHAnsi" w:cstheme="minorBidi"/>
          <w:b/>
          <w:bCs/>
          <w:sz w:val="24"/>
          <w:szCs w:val="24"/>
        </w:rPr>
        <w:t>Other</w:t>
      </w:r>
    </w:p>
    <w:p w:rsidR="00D26882" w:rsidP="00D26882" w:rsidRDefault="00D26882" w14:paraId="2CF31D0B" w14:textId="77777777">
      <w:pPr>
        <w:pStyle w:val="NoSpacing"/>
        <w:ind w:left="1800" w:firstLine="0"/>
        <w:rPr>
          <w:rFonts w:asciiTheme="minorHAnsi" w:hAnsiTheme="minorHAnsi" w:cstheme="minorBidi"/>
          <w:b/>
          <w:bCs/>
          <w:sz w:val="24"/>
          <w:szCs w:val="24"/>
        </w:rPr>
      </w:pPr>
    </w:p>
    <w:p w:rsidR="00D26882" w:rsidP="002B0149" w:rsidRDefault="00D26882" w14:paraId="5941D131" w14:textId="48D75C77">
      <w:pPr>
        <w:pStyle w:val="NoSpacing"/>
        <w:numPr>
          <w:ilvl w:val="1"/>
          <w:numId w:val="26"/>
        </w:numPr>
        <w:rPr>
          <w:rFonts w:asciiTheme="minorHAnsi" w:hAnsiTheme="minorHAnsi" w:cstheme="minorBidi"/>
          <w:b/>
          <w:bCs/>
          <w:sz w:val="24"/>
          <w:szCs w:val="24"/>
        </w:rPr>
      </w:pPr>
      <w:r>
        <w:rPr>
          <w:rFonts w:asciiTheme="minorHAnsi" w:hAnsiTheme="minorHAnsi" w:cstheme="minorBidi"/>
          <w:b/>
          <w:bCs/>
          <w:sz w:val="24"/>
          <w:szCs w:val="24"/>
        </w:rPr>
        <w:t xml:space="preserve">Next Meeting </w:t>
      </w:r>
    </w:p>
    <w:p w:rsidRPr="00A506BD" w:rsidR="00D26882" w:rsidP="79C565BA" w:rsidRDefault="79C565BA" w14:paraId="09030C50" w14:textId="6FB00D7B">
      <w:pPr>
        <w:pStyle w:val="NoSpacing"/>
        <w:numPr>
          <w:ilvl w:val="2"/>
          <w:numId w:val="26"/>
        </w:numPr>
        <w:rPr>
          <w:rFonts w:asciiTheme="minorHAnsi" w:hAnsiTheme="minorHAnsi" w:cstheme="minorBidi"/>
          <w:sz w:val="24"/>
          <w:szCs w:val="24"/>
        </w:rPr>
      </w:pPr>
      <w:r w:rsidRPr="79C565BA">
        <w:rPr>
          <w:rFonts w:asciiTheme="minorHAnsi" w:hAnsiTheme="minorHAnsi" w:cstheme="minorBidi"/>
          <w:sz w:val="24"/>
          <w:szCs w:val="24"/>
        </w:rPr>
        <w:t>Tuesday, November 19</w:t>
      </w:r>
      <w:r w:rsidRPr="79C565BA">
        <w:rPr>
          <w:rFonts w:asciiTheme="minorHAnsi" w:hAnsiTheme="minorHAnsi" w:cstheme="minorBidi"/>
          <w:sz w:val="24"/>
          <w:szCs w:val="24"/>
          <w:vertAlign w:val="superscript"/>
        </w:rPr>
        <w:t>th</w:t>
      </w:r>
      <w:r w:rsidRPr="79C565BA">
        <w:rPr>
          <w:rFonts w:asciiTheme="minorHAnsi" w:hAnsiTheme="minorHAnsi" w:cstheme="minorBidi"/>
          <w:sz w:val="24"/>
          <w:szCs w:val="24"/>
        </w:rPr>
        <w:t>, 11:00 AM – 12:00 PM</w:t>
      </w:r>
    </w:p>
    <w:sectPr w:rsidRPr="00A506BD" w:rsidR="00D26882" w:rsidSect="005D4547">
      <w:headerReference w:type="even" r:id="rId8"/>
      <w:headerReference w:type="default" r:id="rId9"/>
      <w:footerReference w:type="even" r:id="rId10"/>
      <w:footerReference w:type="default" r:id="rId11"/>
      <w:headerReference w:type="first" r:id="rId12"/>
      <w:footerReference w:type="first" r:id="rId13"/>
      <w:pgSz w:w="12240" w:h="15840"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6407" w:rsidP="008A5DC5" w:rsidRDefault="00EC6407" w14:paraId="0FE85E1F" w14:textId="77777777">
      <w:pPr>
        <w:spacing w:after="0" w:line="240" w:lineRule="auto"/>
      </w:pPr>
      <w:r>
        <w:separator/>
      </w:r>
    </w:p>
  </w:endnote>
  <w:endnote w:type="continuationSeparator" w:id="0">
    <w:p w:rsidR="00EC6407" w:rsidP="008A5DC5" w:rsidRDefault="00EC6407" w14:paraId="2EF97A5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DC5" w:rsidRDefault="008A5DC5" w14:paraId="1B07938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DC5" w:rsidRDefault="008A5DC5" w14:paraId="658BD83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DC5" w:rsidRDefault="008A5DC5" w14:paraId="48E0DE0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6407" w:rsidP="008A5DC5" w:rsidRDefault="00EC6407" w14:paraId="3B9731FF" w14:textId="77777777">
      <w:pPr>
        <w:spacing w:after="0" w:line="240" w:lineRule="auto"/>
      </w:pPr>
      <w:r>
        <w:separator/>
      </w:r>
    </w:p>
  </w:footnote>
  <w:footnote w:type="continuationSeparator" w:id="0">
    <w:p w:rsidR="00EC6407" w:rsidP="008A5DC5" w:rsidRDefault="00EC6407" w14:paraId="0639A22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DC5" w:rsidRDefault="008A5DC5" w14:paraId="5A8296A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DC5" w:rsidRDefault="008A5DC5" w14:paraId="0DDDF2C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DC5" w:rsidRDefault="008A5DC5" w14:paraId="3921A7C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00E"/>
    <w:multiLevelType w:val="hybridMultilevel"/>
    <w:tmpl w:val="277C4340"/>
    <w:lvl w:ilvl="0" w:tplc="46EAFB52">
      <w:start w:val="1"/>
      <w:numFmt w:val="decimal"/>
      <w:lvlText w:val="%1."/>
      <w:lvlJc w:val="left"/>
      <w:pPr>
        <w:ind w:left="720" w:hanging="360"/>
      </w:pPr>
      <w:rPr>
        <w:rFonts w:hint="default" w:eastAsia="Calibr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73F"/>
    <w:multiLevelType w:val="hybridMultilevel"/>
    <w:tmpl w:val="85208C1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0F793F9D"/>
    <w:multiLevelType w:val="hybridMultilevel"/>
    <w:tmpl w:val="5E3A598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1941C30"/>
    <w:multiLevelType w:val="hybridMultilevel"/>
    <w:tmpl w:val="86B4500C"/>
    <w:lvl w:ilvl="0" w:tplc="0409000F">
      <w:start w:val="1"/>
      <w:numFmt w:val="decimal"/>
      <w:lvlText w:val="%1."/>
      <w:lvlJc w:val="left"/>
      <w:pPr>
        <w:ind w:left="1080"/>
      </w:pPr>
      <w:rPr>
        <w:b w:val="0"/>
        <w:i w:val="0"/>
        <w:strike w:val="0"/>
        <w:dstrike w:val="0"/>
        <w:color w:val="000000"/>
        <w:sz w:val="22"/>
        <w:szCs w:val="22"/>
        <w:u w:val="none" w:color="000000"/>
        <w:bdr w:val="none" w:color="auto" w:sz="0" w:space="0"/>
        <w:shd w:val="clear" w:color="auto" w:fill="auto"/>
        <w:vertAlign w:val="baseline"/>
      </w:rPr>
    </w:lvl>
    <w:lvl w:ilvl="1" w:tplc="335A5E82">
      <w:start w:val="1"/>
      <w:numFmt w:val="lowerLetter"/>
      <w:lvlText w:val="%2."/>
      <w:lvlJc w:val="left"/>
      <w:pPr>
        <w:ind w:left="1800" w:hanging="360"/>
      </w:pPr>
      <w:rPr>
        <w:color w:val="auto"/>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F25CD8"/>
    <w:multiLevelType w:val="hybridMultilevel"/>
    <w:tmpl w:val="51D023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479E3"/>
    <w:multiLevelType w:val="hybridMultilevel"/>
    <w:tmpl w:val="A76EBD2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D55096F"/>
    <w:multiLevelType w:val="hybridMultilevel"/>
    <w:tmpl w:val="2EC20DBA"/>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15:restartNumberingAfterBreak="0">
    <w:nsid w:val="203A7CA3"/>
    <w:multiLevelType w:val="hybridMultilevel"/>
    <w:tmpl w:val="90D4839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8" w15:restartNumberingAfterBreak="0">
    <w:nsid w:val="205C2EA9"/>
    <w:multiLevelType w:val="hybridMultilevel"/>
    <w:tmpl w:val="92A438F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806CB1"/>
    <w:multiLevelType w:val="hybridMultilevel"/>
    <w:tmpl w:val="FFFFFFFF"/>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Times New Roman"/>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Times New Roman"/>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Times New Roman"/>
      </w:rPr>
    </w:lvl>
    <w:lvl w:ilvl="8" w:tplc="04090005">
      <w:start w:val="1"/>
      <w:numFmt w:val="bullet"/>
      <w:lvlText w:val=""/>
      <w:lvlJc w:val="left"/>
      <w:pPr>
        <w:ind w:left="6480" w:hanging="360"/>
      </w:pPr>
      <w:rPr>
        <w:rFonts w:hint="default" w:ascii="Wingdings" w:hAnsi="Wingdings"/>
      </w:rPr>
    </w:lvl>
  </w:abstractNum>
  <w:abstractNum w:abstractNumId="10" w15:restartNumberingAfterBreak="0">
    <w:nsid w:val="24CE2A81"/>
    <w:multiLevelType w:val="hybridMultilevel"/>
    <w:tmpl w:val="A1B291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853E2"/>
    <w:multiLevelType w:val="hybridMultilevel"/>
    <w:tmpl w:val="9382606E"/>
    <w:lvl w:ilvl="0" w:tplc="E58011B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7AA3A0D"/>
    <w:multiLevelType w:val="hybridMultilevel"/>
    <w:tmpl w:val="8A3237B6"/>
    <w:lvl w:ilvl="0" w:tplc="DFB8388C">
      <w:start w:val="1"/>
      <w:numFmt w:val="decimal"/>
      <w:lvlText w:val="%1."/>
      <w:lvlJc w:val="left"/>
      <w:pPr>
        <w:ind w:left="1080"/>
      </w:pPr>
      <w:rPr>
        <w:rFonts w:ascii="Arial" w:hAnsi="Arial" w:eastAsia="Calibri" w:cs="Calibri"/>
        <w:b w:val="0"/>
        <w:i w:val="0"/>
        <w:strike w:val="0"/>
        <w:dstrike w:val="0"/>
        <w:color w:val="000000"/>
        <w:sz w:val="22"/>
        <w:szCs w:val="22"/>
        <w:u w:val="none" w:color="000000"/>
        <w:bdr w:val="none" w:color="auto" w:sz="0" w:space="0"/>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6718E7"/>
    <w:multiLevelType w:val="hybridMultilevel"/>
    <w:tmpl w:val="4D587B1E"/>
    <w:lvl w:ilvl="0" w:tplc="B34034C6">
      <w:start w:val="1"/>
      <w:numFmt w:val="decimal"/>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3060C53"/>
    <w:multiLevelType w:val="hybridMultilevel"/>
    <w:tmpl w:val="6B5646A2"/>
    <w:lvl w:ilvl="0" w:tplc="43789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0D6712"/>
    <w:multiLevelType w:val="hybridMultilevel"/>
    <w:tmpl w:val="02BE8F00"/>
    <w:lvl w:ilvl="0" w:tplc="0409001B">
      <w:start w:val="1"/>
      <w:numFmt w:val="lowerRoman"/>
      <w:lvlText w:val="%1."/>
      <w:lvlJc w:val="right"/>
      <w:pPr>
        <w:ind w:left="720"/>
      </w:pPr>
      <w:rPr>
        <w:b w:val="0"/>
        <w:i w:val="0"/>
        <w:strike w:val="0"/>
        <w:dstrike w:val="0"/>
        <w:color w:val="000000"/>
        <w:sz w:val="22"/>
        <w:szCs w:val="22"/>
        <w:u w:val="none" w:color="000000"/>
        <w:bdr w:val="none" w:color="auto" w:sz="0" w:space="0"/>
        <w:shd w:val="clear" w:color="auto" w:fill="auto"/>
        <w:vertAlign w:val="baseline"/>
      </w:rPr>
    </w:lvl>
    <w:lvl w:ilvl="1" w:tplc="CDA6E7A6">
      <w:start w:val="1"/>
      <w:numFmt w:val="lowerLetter"/>
      <w:lvlText w:val="%2."/>
      <w:lvlJc w:val="left"/>
      <w:pPr>
        <w:ind w:left="142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71CADC4C">
      <w:start w:val="1"/>
      <w:numFmt w:val="lowerRoman"/>
      <w:lvlText w:val="%3"/>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FB78BF84">
      <w:start w:val="1"/>
      <w:numFmt w:val="decimal"/>
      <w:lvlText w:val="%4"/>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A832113C">
      <w:start w:val="1"/>
      <w:numFmt w:val="lowerLetter"/>
      <w:lvlText w:val="%5"/>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9D5A04E4">
      <w:start w:val="1"/>
      <w:numFmt w:val="lowerRoman"/>
      <w:lvlText w:val="%6"/>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1F18576C">
      <w:start w:val="1"/>
      <w:numFmt w:val="decimal"/>
      <w:lvlText w:val="%7"/>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3402A220">
      <w:start w:val="1"/>
      <w:numFmt w:val="lowerLetter"/>
      <w:lvlText w:val="%8"/>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48BA7F5E">
      <w:start w:val="1"/>
      <w:numFmt w:val="lowerRoman"/>
      <w:lvlText w:val="%9"/>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6" w15:restartNumberingAfterBreak="0">
    <w:nsid w:val="49C67569"/>
    <w:multiLevelType w:val="hybridMultilevel"/>
    <w:tmpl w:val="B4FCB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AB3096E"/>
    <w:multiLevelType w:val="hybridMultilevel"/>
    <w:tmpl w:val="02BE8F00"/>
    <w:lvl w:ilvl="0" w:tplc="0409001B">
      <w:start w:val="1"/>
      <w:numFmt w:val="lowerRoman"/>
      <w:lvlText w:val="%1."/>
      <w:lvlJc w:val="right"/>
      <w:pPr>
        <w:ind w:left="720"/>
      </w:pPr>
      <w:rPr>
        <w:b w:val="0"/>
        <w:i w:val="0"/>
        <w:strike w:val="0"/>
        <w:dstrike w:val="0"/>
        <w:color w:val="000000"/>
        <w:sz w:val="22"/>
        <w:szCs w:val="22"/>
        <w:u w:val="none" w:color="000000"/>
        <w:bdr w:val="none" w:color="auto" w:sz="0" w:space="0"/>
        <w:shd w:val="clear" w:color="auto" w:fill="auto"/>
        <w:vertAlign w:val="baseline"/>
      </w:rPr>
    </w:lvl>
    <w:lvl w:ilvl="1" w:tplc="CDA6E7A6">
      <w:start w:val="1"/>
      <w:numFmt w:val="lowerLetter"/>
      <w:lvlText w:val="%2."/>
      <w:lvlJc w:val="left"/>
      <w:pPr>
        <w:ind w:left="142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71CADC4C">
      <w:start w:val="1"/>
      <w:numFmt w:val="lowerRoman"/>
      <w:lvlText w:val="%3"/>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FB78BF84">
      <w:start w:val="1"/>
      <w:numFmt w:val="decimal"/>
      <w:lvlText w:val="%4"/>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A832113C">
      <w:start w:val="1"/>
      <w:numFmt w:val="lowerLetter"/>
      <w:lvlText w:val="%5"/>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9D5A04E4">
      <w:start w:val="1"/>
      <w:numFmt w:val="lowerRoman"/>
      <w:lvlText w:val="%6"/>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1F18576C">
      <w:start w:val="1"/>
      <w:numFmt w:val="decimal"/>
      <w:lvlText w:val="%7"/>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3402A220">
      <w:start w:val="1"/>
      <w:numFmt w:val="lowerLetter"/>
      <w:lvlText w:val="%8"/>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48BA7F5E">
      <w:start w:val="1"/>
      <w:numFmt w:val="lowerRoman"/>
      <w:lvlText w:val="%9"/>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8" w15:restartNumberingAfterBreak="0">
    <w:nsid w:val="4CEC419A"/>
    <w:multiLevelType w:val="hybridMultilevel"/>
    <w:tmpl w:val="F674745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35282"/>
    <w:multiLevelType w:val="hybridMultilevel"/>
    <w:tmpl w:val="2670EBE2"/>
    <w:lvl w:ilvl="0" w:tplc="0409000F">
      <w:start w:val="1"/>
      <w:numFmt w:val="decimal"/>
      <w:lvlText w:val="%1."/>
      <w:lvlJc w:val="left"/>
      <w:pPr>
        <w:ind w:left="72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6C0F8A"/>
    <w:multiLevelType w:val="hybridMultilevel"/>
    <w:tmpl w:val="AA8A244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5D793285"/>
    <w:multiLevelType w:val="hybridMultilevel"/>
    <w:tmpl w:val="8B6AE9C4"/>
    <w:lvl w:ilvl="0" w:tplc="DFB8388C">
      <w:start w:val="1"/>
      <w:numFmt w:val="decimal"/>
      <w:lvlText w:val="%1."/>
      <w:lvlJc w:val="left"/>
      <w:pPr>
        <w:ind w:left="1080"/>
      </w:pPr>
      <w:rPr>
        <w:rFonts w:ascii="Arial" w:hAnsi="Arial" w:eastAsia="Calibri" w:cs="Calibri"/>
        <w:b w:val="0"/>
        <w:i w:val="0"/>
        <w:strike w:val="0"/>
        <w:dstrike w:val="0"/>
        <w:color w:val="000000"/>
        <w:sz w:val="22"/>
        <w:szCs w:val="22"/>
        <w:u w:val="none" w:color="000000"/>
        <w:bdr w:val="none" w:color="auto" w:sz="0" w:space="0"/>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322F16"/>
    <w:multiLevelType w:val="hybridMultilevel"/>
    <w:tmpl w:val="FD0684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91931DA"/>
    <w:multiLevelType w:val="hybridMultilevel"/>
    <w:tmpl w:val="3EBC4334"/>
    <w:lvl w:ilvl="0" w:tplc="BC56CB9A">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B927DFE"/>
    <w:multiLevelType w:val="hybridMultilevel"/>
    <w:tmpl w:val="9CD646C0"/>
    <w:lvl w:ilvl="0" w:tplc="FFFFFFF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0A5483C"/>
    <w:multiLevelType w:val="hybridMultilevel"/>
    <w:tmpl w:val="414EC4B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7236563E"/>
    <w:multiLevelType w:val="hybridMultilevel"/>
    <w:tmpl w:val="E4A2D73A"/>
    <w:lvl w:ilvl="0" w:tplc="DFB8388C">
      <w:start w:val="1"/>
      <w:numFmt w:val="decimal"/>
      <w:lvlText w:val="%1."/>
      <w:lvlJc w:val="left"/>
      <w:pPr>
        <w:ind w:left="720"/>
      </w:pPr>
      <w:rPr>
        <w:rFonts w:ascii="Arial" w:hAnsi="Arial" w:eastAsia="Calibri" w:cs="Calibri"/>
        <w:b w:val="0"/>
        <w:i w:val="0"/>
        <w:strike w:val="0"/>
        <w:dstrike w:val="0"/>
        <w:color w:val="000000"/>
        <w:sz w:val="22"/>
        <w:szCs w:val="22"/>
        <w:u w:val="none" w:color="000000"/>
        <w:bdr w:val="none" w:color="auto" w:sz="0" w:space="0"/>
        <w:shd w:val="clear" w:color="auto" w:fill="auto"/>
        <w:vertAlign w:val="baseline"/>
      </w:rPr>
    </w:lvl>
    <w:lvl w:ilvl="1" w:tplc="0409001B">
      <w:start w:val="1"/>
      <w:numFmt w:val="lowerRoman"/>
      <w:lvlText w:val="%2."/>
      <w:lvlJc w:val="right"/>
      <w:pPr>
        <w:ind w:left="1425"/>
      </w:pPr>
      <w:rPr>
        <w:b w:val="0"/>
        <w:i w:val="0"/>
        <w:strike w:val="0"/>
        <w:dstrike w:val="0"/>
        <w:color w:val="000000"/>
        <w:sz w:val="22"/>
        <w:szCs w:val="22"/>
        <w:u w:val="none" w:color="000000"/>
        <w:bdr w:val="none" w:color="auto" w:sz="0" w:space="0"/>
        <w:shd w:val="clear" w:color="auto" w:fill="auto"/>
        <w:vertAlign w:val="baseline"/>
      </w:rPr>
    </w:lvl>
    <w:lvl w:ilvl="2" w:tplc="71CADC4C">
      <w:start w:val="1"/>
      <w:numFmt w:val="lowerRoman"/>
      <w:lvlText w:val="%3"/>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FB78BF84">
      <w:start w:val="1"/>
      <w:numFmt w:val="decimal"/>
      <w:lvlText w:val="%4"/>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A832113C">
      <w:start w:val="1"/>
      <w:numFmt w:val="lowerLetter"/>
      <w:lvlText w:val="%5"/>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9D5A04E4">
      <w:start w:val="1"/>
      <w:numFmt w:val="lowerRoman"/>
      <w:lvlText w:val="%6"/>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1F18576C">
      <w:start w:val="1"/>
      <w:numFmt w:val="decimal"/>
      <w:lvlText w:val="%7"/>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3402A220">
      <w:start w:val="1"/>
      <w:numFmt w:val="lowerLetter"/>
      <w:lvlText w:val="%8"/>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48BA7F5E">
      <w:start w:val="1"/>
      <w:numFmt w:val="lowerRoman"/>
      <w:lvlText w:val="%9"/>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27" w15:restartNumberingAfterBreak="0">
    <w:nsid w:val="7544153A"/>
    <w:multiLevelType w:val="hybridMultilevel"/>
    <w:tmpl w:val="FE1AEAD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8" w15:restartNumberingAfterBreak="0">
    <w:nsid w:val="76212CB1"/>
    <w:multiLevelType w:val="hybridMultilevel"/>
    <w:tmpl w:val="76029A06"/>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90505FB"/>
    <w:multiLevelType w:val="hybridMultilevel"/>
    <w:tmpl w:val="02BE8F00"/>
    <w:lvl w:ilvl="0" w:tplc="0409001B">
      <w:start w:val="1"/>
      <w:numFmt w:val="lowerRoman"/>
      <w:lvlText w:val="%1."/>
      <w:lvlJc w:val="right"/>
      <w:pPr>
        <w:ind w:left="720"/>
      </w:pPr>
      <w:rPr>
        <w:b w:val="0"/>
        <w:i w:val="0"/>
        <w:strike w:val="0"/>
        <w:dstrike w:val="0"/>
        <w:color w:val="000000"/>
        <w:sz w:val="22"/>
        <w:szCs w:val="22"/>
        <w:u w:val="none" w:color="000000"/>
        <w:bdr w:val="none" w:color="auto" w:sz="0" w:space="0"/>
        <w:shd w:val="clear" w:color="auto" w:fill="auto"/>
        <w:vertAlign w:val="baseline"/>
      </w:rPr>
    </w:lvl>
    <w:lvl w:ilvl="1" w:tplc="CDA6E7A6">
      <w:start w:val="1"/>
      <w:numFmt w:val="lowerLetter"/>
      <w:lvlText w:val="%2."/>
      <w:lvlJc w:val="left"/>
      <w:pPr>
        <w:ind w:left="142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71CADC4C">
      <w:start w:val="1"/>
      <w:numFmt w:val="lowerRoman"/>
      <w:lvlText w:val="%3"/>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FB78BF84">
      <w:start w:val="1"/>
      <w:numFmt w:val="decimal"/>
      <w:lvlText w:val="%4"/>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A832113C">
      <w:start w:val="1"/>
      <w:numFmt w:val="lowerLetter"/>
      <w:lvlText w:val="%5"/>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9D5A04E4">
      <w:start w:val="1"/>
      <w:numFmt w:val="lowerRoman"/>
      <w:lvlText w:val="%6"/>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1F18576C">
      <w:start w:val="1"/>
      <w:numFmt w:val="decimal"/>
      <w:lvlText w:val="%7"/>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3402A220">
      <w:start w:val="1"/>
      <w:numFmt w:val="lowerLetter"/>
      <w:lvlText w:val="%8"/>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48BA7F5E">
      <w:start w:val="1"/>
      <w:numFmt w:val="lowerRoman"/>
      <w:lvlText w:val="%9"/>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30" w15:restartNumberingAfterBreak="0">
    <w:nsid w:val="7A5E3159"/>
    <w:multiLevelType w:val="multilevel"/>
    <w:tmpl w:val="D24C4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57596581">
    <w:abstractNumId w:val="26"/>
  </w:num>
  <w:num w:numId="2" w16cid:durableId="409156717">
    <w:abstractNumId w:val="27"/>
  </w:num>
  <w:num w:numId="3" w16cid:durableId="59983093">
    <w:abstractNumId w:val="7"/>
  </w:num>
  <w:num w:numId="4" w16cid:durableId="1585264291">
    <w:abstractNumId w:val="7"/>
  </w:num>
  <w:num w:numId="5" w16cid:durableId="17127983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6699747">
    <w:abstractNumId w:val="22"/>
  </w:num>
  <w:num w:numId="7" w16cid:durableId="1107503937">
    <w:abstractNumId w:val="1"/>
  </w:num>
  <w:num w:numId="8" w16cid:durableId="818809859">
    <w:abstractNumId w:val="17"/>
  </w:num>
  <w:num w:numId="9" w16cid:durableId="1385183307">
    <w:abstractNumId w:val="15"/>
  </w:num>
  <w:num w:numId="10" w16cid:durableId="542059556">
    <w:abstractNumId w:val="29"/>
  </w:num>
  <w:num w:numId="11" w16cid:durableId="5638818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8225768">
    <w:abstractNumId w:val="16"/>
  </w:num>
  <w:num w:numId="13" w16cid:durableId="2111660233">
    <w:abstractNumId w:val="12"/>
  </w:num>
  <w:num w:numId="14" w16cid:durableId="489910338">
    <w:abstractNumId w:val="21"/>
  </w:num>
  <w:num w:numId="15" w16cid:durableId="1547529307">
    <w:abstractNumId w:val="3"/>
  </w:num>
  <w:num w:numId="16" w16cid:durableId="4633564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1364161">
    <w:abstractNumId w:val="2"/>
  </w:num>
  <w:num w:numId="18" w16cid:durableId="1723598307">
    <w:abstractNumId w:val="0"/>
  </w:num>
  <w:num w:numId="19" w16cid:durableId="2144620073">
    <w:abstractNumId w:val="19"/>
  </w:num>
  <w:num w:numId="20" w16cid:durableId="2019774636">
    <w:abstractNumId w:val="14"/>
  </w:num>
  <w:num w:numId="21" w16cid:durableId="671951737">
    <w:abstractNumId w:val="10"/>
  </w:num>
  <w:num w:numId="22" w16cid:durableId="1071728964">
    <w:abstractNumId w:val="5"/>
  </w:num>
  <w:num w:numId="23" w16cid:durableId="683482561">
    <w:abstractNumId w:val="18"/>
  </w:num>
  <w:num w:numId="24" w16cid:durableId="1011474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3374442">
    <w:abstractNumId w:val="4"/>
  </w:num>
  <w:num w:numId="26" w16cid:durableId="1357929966">
    <w:abstractNumId w:val="8"/>
  </w:num>
  <w:num w:numId="27" w16cid:durableId="778452387">
    <w:abstractNumId w:val="13"/>
  </w:num>
  <w:num w:numId="28" w16cid:durableId="91434425">
    <w:abstractNumId w:val="20"/>
  </w:num>
  <w:num w:numId="29" w16cid:durableId="2020082108">
    <w:abstractNumId w:val="28"/>
  </w:num>
  <w:num w:numId="30" w16cid:durableId="37973592">
    <w:abstractNumId w:val="25"/>
  </w:num>
  <w:num w:numId="31" w16cid:durableId="74122177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8752723">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0102494">
    <w:abstractNumId w:val="9"/>
  </w:num>
  <w:num w:numId="34" w16cid:durableId="72386970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5EF"/>
    <w:rsid w:val="000139F9"/>
    <w:rsid w:val="00022113"/>
    <w:rsid w:val="0002494D"/>
    <w:rsid w:val="00025780"/>
    <w:rsid w:val="0003125D"/>
    <w:rsid w:val="00041EE9"/>
    <w:rsid w:val="0005203D"/>
    <w:rsid w:val="00057624"/>
    <w:rsid w:val="000659DD"/>
    <w:rsid w:val="00074345"/>
    <w:rsid w:val="00077440"/>
    <w:rsid w:val="00077FA6"/>
    <w:rsid w:val="000A17F1"/>
    <w:rsid w:val="000B1426"/>
    <w:rsid w:val="000C5AEF"/>
    <w:rsid w:val="000D10C4"/>
    <w:rsid w:val="000E3C79"/>
    <w:rsid w:val="000E67F5"/>
    <w:rsid w:val="000F7209"/>
    <w:rsid w:val="0011271D"/>
    <w:rsid w:val="00115535"/>
    <w:rsid w:val="001305B6"/>
    <w:rsid w:val="001348FE"/>
    <w:rsid w:val="00136186"/>
    <w:rsid w:val="00142897"/>
    <w:rsid w:val="00150B7D"/>
    <w:rsid w:val="00153EA5"/>
    <w:rsid w:val="00167C75"/>
    <w:rsid w:val="00186B70"/>
    <w:rsid w:val="00187CCD"/>
    <w:rsid w:val="001C0709"/>
    <w:rsid w:val="001D7123"/>
    <w:rsid w:val="001F1666"/>
    <w:rsid w:val="001F3ADA"/>
    <w:rsid w:val="00204FDD"/>
    <w:rsid w:val="00214D1D"/>
    <w:rsid w:val="002264BF"/>
    <w:rsid w:val="00232DF1"/>
    <w:rsid w:val="00247752"/>
    <w:rsid w:val="00254B26"/>
    <w:rsid w:val="002559BA"/>
    <w:rsid w:val="00270288"/>
    <w:rsid w:val="002741EC"/>
    <w:rsid w:val="002761AD"/>
    <w:rsid w:val="00287B70"/>
    <w:rsid w:val="00292A30"/>
    <w:rsid w:val="00296878"/>
    <w:rsid w:val="002A3F0B"/>
    <w:rsid w:val="002B0149"/>
    <w:rsid w:val="002B1EB2"/>
    <w:rsid w:val="002E0631"/>
    <w:rsid w:val="002F69BC"/>
    <w:rsid w:val="003315B0"/>
    <w:rsid w:val="00335F71"/>
    <w:rsid w:val="00340523"/>
    <w:rsid w:val="0035021C"/>
    <w:rsid w:val="003741D0"/>
    <w:rsid w:val="003744B8"/>
    <w:rsid w:val="00375003"/>
    <w:rsid w:val="0037688E"/>
    <w:rsid w:val="003961A5"/>
    <w:rsid w:val="003A0A0F"/>
    <w:rsid w:val="003B35F5"/>
    <w:rsid w:val="003B59AE"/>
    <w:rsid w:val="003C215D"/>
    <w:rsid w:val="003C5048"/>
    <w:rsid w:val="003E1C4C"/>
    <w:rsid w:val="003E5487"/>
    <w:rsid w:val="003F15A8"/>
    <w:rsid w:val="00406E3A"/>
    <w:rsid w:val="00425B6E"/>
    <w:rsid w:val="00440A7C"/>
    <w:rsid w:val="0045418B"/>
    <w:rsid w:val="0045681A"/>
    <w:rsid w:val="004841C7"/>
    <w:rsid w:val="00485CA7"/>
    <w:rsid w:val="004878E0"/>
    <w:rsid w:val="004900DF"/>
    <w:rsid w:val="004A0814"/>
    <w:rsid w:val="004A602B"/>
    <w:rsid w:val="004B61F8"/>
    <w:rsid w:val="004D0D29"/>
    <w:rsid w:val="004D7F24"/>
    <w:rsid w:val="004F4431"/>
    <w:rsid w:val="00503044"/>
    <w:rsid w:val="00504D0D"/>
    <w:rsid w:val="00506BF3"/>
    <w:rsid w:val="0053398E"/>
    <w:rsid w:val="00537981"/>
    <w:rsid w:val="00552DD3"/>
    <w:rsid w:val="0056470F"/>
    <w:rsid w:val="00565453"/>
    <w:rsid w:val="00585266"/>
    <w:rsid w:val="00585A3D"/>
    <w:rsid w:val="00593FC9"/>
    <w:rsid w:val="00594B86"/>
    <w:rsid w:val="00596810"/>
    <w:rsid w:val="005A1A00"/>
    <w:rsid w:val="005D4547"/>
    <w:rsid w:val="005E28F9"/>
    <w:rsid w:val="005F3DA7"/>
    <w:rsid w:val="00601DA8"/>
    <w:rsid w:val="00603217"/>
    <w:rsid w:val="00632ACA"/>
    <w:rsid w:val="00632B70"/>
    <w:rsid w:val="00640ABE"/>
    <w:rsid w:val="00653BC8"/>
    <w:rsid w:val="0067104D"/>
    <w:rsid w:val="00675E04"/>
    <w:rsid w:val="006804B4"/>
    <w:rsid w:val="006839A5"/>
    <w:rsid w:val="0068423C"/>
    <w:rsid w:val="006929CC"/>
    <w:rsid w:val="006A61C6"/>
    <w:rsid w:val="006F26DA"/>
    <w:rsid w:val="00721FD4"/>
    <w:rsid w:val="007229D4"/>
    <w:rsid w:val="007375EF"/>
    <w:rsid w:val="00744CB8"/>
    <w:rsid w:val="007653FE"/>
    <w:rsid w:val="00780080"/>
    <w:rsid w:val="007824A1"/>
    <w:rsid w:val="007C01AA"/>
    <w:rsid w:val="007C0D25"/>
    <w:rsid w:val="007C423A"/>
    <w:rsid w:val="007D0153"/>
    <w:rsid w:val="007F0106"/>
    <w:rsid w:val="0081392A"/>
    <w:rsid w:val="0081586B"/>
    <w:rsid w:val="00861325"/>
    <w:rsid w:val="00865418"/>
    <w:rsid w:val="00867BFF"/>
    <w:rsid w:val="008778D9"/>
    <w:rsid w:val="008A0B85"/>
    <w:rsid w:val="008A1F4C"/>
    <w:rsid w:val="008A5DC5"/>
    <w:rsid w:val="008B0934"/>
    <w:rsid w:val="008B1893"/>
    <w:rsid w:val="008E2883"/>
    <w:rsid w:val="008F3F47"/>
    <w:rsid w:val="008F42DB"/>
    <w:rsid w:val="009040A1"/>
    <w:rsid w:val="00921574"/>
    <w:rsid w:val="00924CBC"/>
    <w:rsid w:val="00954443"/>
    <w:rsid w:val="0095725E"/>
    <w:rsid w:val="0098031F"/>
    <w:rsid w:val="00986201"/>
    <w:rsid w:val="009862CC"/>
    <w:rsid w:val="00992A94"/>
    <w:rsid w:val="009971D7"/>
    <w:rsid w:val="009E5E2D"/>
    <w:rsid w:val="009F3375"/>
    <w:rsid w:val="009F6E9A"/>
    <w:rsid w:val="009F721C"/>
    <w:rsid w:val="00A10E98"/>
    <w:rsid w:val="00A135C2"/>
    <w:rsid w:val="00A4139C"/>
    <w:rsid w:val="00A42D8F"/>
    <w:rsid w:val="00A455FF"/>
    <w:rsid w:val="00A506BD"/>
    <w:rsid w:val="00A632DC"/>
    <w:rsid w:val="00A73CF6"/>
    <w:rsid w:val="00A774E4"/>
    <w:rsid w:val="00A8131F"/>
    <w:rsid w:val="00A9798A"/>
    <w:rsid w:val="00AB0758"/>
    <w:rsid w:val="00AB4C59"/>
    <w:rsid w:val="00AD2EC4"/>
    <w:rsid w:val="00AD588C"/>
    <w:rsid w:val="00AD7A32"/>
    <w:rsid w:val="00AE5C6F"/>
    <w:rsid w:val="00B03EDE"/>
    <w:rsid w:val="00B200BE"/>
    <w:rsid w:val="00B307AB"/>
    <w:rsid w:val="00B610E2"/>
    <w:rsid w:val="00B650DA"/>
    <w:rsid w:val="00B7249D"/>
    <w:rsid w:val="00B7316B"/>
    <w:rsid w:val="00B85D4A"/>
    <w:rsid w:val="00B9572C"/>
    <w:rsid w:val="00BA655F"/>
    <w:rsid w:val="00BD0477"/>
    <w:rsid w:val="00BD3D03"/>
    <w:rsid w:val="00BE0E78"/>
    <w:rsid w:val="00C0663D"/>
    <w:rsid w:val="00C07E55"/>
    <w:rsid w:val="00C2286D"/>
    <w:rsid w:val="00C30291"/>
    <w:rsid w:val="00C33EBA"/>
    <w:rsid w:val="00C342BA"/>
    <w:rsid w:val="00C355FA"/>
    <w:rsid w:val="00C42588"/>
    <w:rsid w:val="00C50876"/>
    <w:rsid w:val="00C60754"/>
    <w:rsid w:val="00C74354"/>
    <w:rsid w:val="00C74A9A"/>
    <w:rsid w:val="00C75A4E"/>
    <w:rsid w:val="00C8596F"/>
    <w:rsid w:val="00C943BD"/>
    <w:rsid w:val="00C94B08"/>
    <w:rsid w:val="00CC02CD"/>
    <w:rsid w:val="00CC4112"/>
    <w:rsid w:val="00CF0F9E"/>
    <w:rsid w:val="00CF10C8"/>
    <w:rsid w:val="00D227F1"/>
    <w:rsid w:val="00D26882"/>
    <w:rsid w:val="00D27299"/>
    <w:rsid w:val="00D348FD"/>
    <w:rsid w:val="00D45816"/>
    <w:rsid w:val="00D90C1E"/>
    <w:rsid w:val="00D91573"/>
    <w:rsid w:val="00D97E51"/>
    <w:rsid w:val="00DA1F3E"/>
    <w:rsid w:val="00DA3506"/>
    <w:rsid w:val="00DB1795"/>
    <w:rsid w:val="00DC6656"/>
    <w:rsid w:val="00DC69B4"/>
    <w:rsid w:val="00DD0981"/>
    <w:rsid w:val="00DD4660"/>
    <w:rsid w:val="00DD4C39"/>
    <w:rsid w:val="00DE0F55"/>
    <w:rsid w:val="00DE2449"/>
    <w:rsid w:val="00DE702D"/>
    <w:rsid w:val="00E027A5"/>
    <w:rsid w:val="00E1318A"/>
    <w:rsid w:val="00E21457"/>
    <w:rsid w:val="00E2480C"/>
    <w:rsid w:val="00E31026"/>
    <w:rsid w:val="00E5285A"/>
    <w:rsid w:val="00E55104"/>
    <w:rsid w:val="00E67A35"/>
    <w:rsid w:val="00E67B63"/>
    <w:rsid w:val="00E708CB"/>
    <w:rsid w:val="00E83897"/>
    <w:rsid w:val="00EB7D4D"/>
    <w:rsid w:val="00EC28C4"/>
    <w:rsid w:val="00EC6407"/>
    <w:rsid w:val="00ED2BF9"/>
    <w:rsid w:val="00ED5F69"/>
    <w:rsid w:val="00ED7B96"/>
    <w:rsid w:val="00EE27C7"/>
    <w:rsid w:val="00EE4FA5"/>
    <w:rsid w:val="00EE5C61"/>
    <w:rsid w:val="00EF5D39"/>
    <w:rsid w:val="00F00561"/>
    <w:rsid w:val="00F03CE4"/>
    <w:rsid w:val="00F1019C"/>
    <w:rsid w:val="00F161C3"/>
    <w:rsid w:val="00F240B1"/>
    <w:rsid w:val="00F244EE"/>
    <w:rsid w:val="00F40E05"/>
    <w:rsid w:val="00F4637E"/>
    <w:rsid w:val="00F52131"/>
    <w:rsid w:val="00F5256E"/>
    <w:rsid w:val="00F54F5B"/>
    <w:rsid w:val="00F5651C"/>
    <w:rsid w:val="00F65DEE"/>
    <w:rsid w:val="00F8300C"/>
    <w:rsid w:val="00F93C40"/>
    <w:rsid w:val="00F96467"/>
    <w:rsid w:val="00FA3F64"/>
    <w:rsid w:val="00FC4673"/>
    <w:rsid w:val="00FC7EC7"/>
    <w:rsid w:val="00FE285F"/>
    <w:rsid w:val="00FE7546"/>
    <w:rsid w:val="00FF370B"/>
    <w:rsid w:val="00FF5253"/>
    <w:rsid w:val="12B06E29"/>
    <w:rsid w:val="12CF0FE2"/>
    <w:rsid w:val="2A0E9EE1"/>
    <w:rsid w:val="752EFBC8"/>
    <w:rsid w:val="79C565BA"/>
    <w:rsid w:val="7C5DF975"/>
    <w:rsid w:val="7C764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546FA"/>
  <w15:docId w15:val="{59200B41-8C27-4706-AF3F-D219E253CF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39"/>
      <w:ind w:left="370" w:hanging="10"/>
    </w:pPr>
    <w:rPr>
      <w:rFonts w:ascii="Calibri" w:hAnsi="Calibri" w:eastAsia="Calibri" w:cs="Calibri"/>
      <w:color w:val="000000"/>
    </w:rPr>
  </w:style>
  <w:style w:type="paragraph" w:styleId="Heading1">
    <w:name w:val="heading 1"/>
    <w:next w:val="Normal"/>
    <w:link w:val="Heading1Char"/>
    <w:uiPriority w:val="9"/>
    <w:unhideWhenUsed/>
    <w:qFormat/>
    <w:pPr>
      <w:keepNext/>
      <w:keepLines/>
      <w:spacing w:after="0"/>
      <w:ind w:left="10" w:right="13" w:hanging="10"/>
      <w:jc w:val="center"/>
      <w:outlineLvl w:val="0"/>
    </w:pPr>
    <w:rPr>
      <w:rFonts w:ascii="Times New Roman" w:hAnsi="Times New Roman" w:eastAsia="Times New Roman" w:cs="Times New Roman"/>
      <w:color w:val="000000"/>
      <w:sz w:val="19"/>
    </w:rPr>
  </w:style>
  <w:style w:type="paragraph" w:styleId="Heading2">
    <w:name w:val="heading 2"/>
    <w:basedOn w:val="Normal"/>
    <w:next w:val="Normal"/>
    <w:link w:val="Heading2Char"/>
    <w:uiPriority w:val="9"/>
    <w:semiHidden/>
    <w:unhideWhenUsed/>
    <w:qFormat/>
    <w:rsid w:val="00F240B1"/>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Times New Roman" w:hAnsi="Times New Roman" w:eastAsia="Times New Roman" w:cs="Times New Roman"/>
      <w:color w:val="000000"/>
      <w:sz w:val="19"/>
    </w:rPr>
  </w:style>
  <w:style w:type="character" w:styleId="Hyperlink">
    <w:name w:val="Hyperlink"/>
    <w:basedOn w:val="DefaultParagraphFont"/>
    <w:uiPriority w:val="99"/>
    <w:unhideWhenUsed/>
    <w:rsid w:val="00A135C2"/>
    <w:rPr>
      <w:color w:val="0563C1"/>
      <w:u w:val="single"/>
    </w:rPr>
  </w:style>
  <w:style w:type="paragraph" w:styleId="ListParagraph">
    <w:name w:val="List Paragraph"/>
    <w:basedOn w:val="Normal"/>
    <w:uiPriority w:val="34"/>
    <w:qFormat/>
    <w:rsid w:val="00A135C2"/>
    <w:pPr>
      <w:spacing w:after="0" w:line="240" w:lineRule="auto"/>
      <w:ind w:left="720" w:firstLine="0"/>
    </w:pPr>
    <w:rPr>
      <w:rFonts w:eastAsiaTheme="minorHAnsi"/>
      <w:color w:val="auto"/>
    </w:rPr>
  </w:style>
  <w:style w:type="character" w:styleId="Heading2Char" w:customStyle="1">
    <w:name w:val="Heading 2 Char"/>
    <w:basedOn w:val="DefaultParagraphFont"/>
    <w:link w:val="Heading2"/>
    <w:uiPriority w:val="9"/>
    <w:semiHidden/>
    <w:rsid w:val="00F240B1"/>
    <w:rPr>
      <w:rFonts w:asciiTheme="majorHAnsi" w:hAnsiTheme="majorHAnsi" w:eastAsiaTheme="majorEastAsia" w:cstheme="majorBidi"/>
      <w:color w:val="2E74B5" w:themeColor="accent1" w:themeShade="BF"/>
      <w:sz w:val="26"/>
      <w:szCs w:val="26"/>
    </w:rPr>
  </w:style>
  <w:style w:type="paragraph" w:styleId="NormalWeb">
    <w:name w:val="Normal (Web)"/>
    <w:basedOn w:val="Normal"/>
    <w:uiPriority w:val="99"/>
    <w:semiHidden/>
    <w:unhideWhenUsed/>
    <w:rsid w:val="00F240B1"/>
    <w:pPr>
      <w:spacing w:before="100" w:beforeAutospacing="1" w:after="100" w:afterAutospacing="1" w:line="240" w:lineRule="auto"/>
      <w:ind w:left="0" w:firstLine="0"/>
    </w:pPr>
    <w:rPr>
      <w:rFonts w:ascii="Times New Roman" w:hAnsi="Times New Roman" w:eastAsia="Times New Roman" w:cs="Times New Roman"/>
      <w:color w:val="auto"/>
      <w:sz w:val="24"/>
      <w:szCs w:val="24"/>
    </w:rPr>
  </w:style>
  <w:style w:type="character" w:styleId="Emphasis">
    <w:name w:val="Emphasis"/>
    <w:basedOn w:val="DefaultParagraphFont"/>
    <w:uiPriority w:val="20"/>
    <w:qFormat/>
    <w:rsid w:val="00F240B1"/>
    <w:rPr>
      <w:i/>
      <w:iCs/>
    </w:rPr>
  </w:style>
  <w:style w:type="character" w:styleId="Strong">
    <w:name w:val="Strong"/>
    <w:basedOn w:val="DefaultParagraphFont"/>
    <w:uiPriority w:val="22"/>
    <w:qFormat/>
    <w:rsid w:val="00F240B1"/>
    <w:rPr>
      <w:b/>
      <w:bCs/>
    </w:rPr>
  </w:style>
  <w:style w:type="paragraph" w:styleId="BalloonText">
    <w:name w:val="Balloon Text"/>
    <w:basedOn w:val="Normal"/>
    <w:link w:val="BalloonTextChar"/>
    <w:uiPriority w:val="99"/>
    <w:semiHidden/>
    <w:unhideWhenUsed/>
    <w:rsid w:val="003B35F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B35F5"/>
    <w:rPr>
      <w:rFonts w:ascii="Segoe UI" w:hAnsi="Segoe UI" w:eastAsia="Calibri" w:cs="Segoe UI"/>
      <w:color w:val="000000"/>
      <w:sz w:val="18"/>
      <w:szCs w:val="18"/>
    </w:rPr>
  </w:style>
  <w:style w:type="paragraph" w:styleId="Header">
    <w:name w:val="header"/>
    <w:basedOn w:val="Normal"/>
    <w:link w:val="HeaderChar"/>
    <w:uiPriority w:val="99"/>
    <w:unhideWhenUsed/>
    <w:rsid w:val="008A5DC5"/>
    <w:pPr>
      <w:tabs>
        <w:tab w:val="center" w:pos="4680"/>
        <w:tab w:val="right" w:pos="9360"/>
      </w:tabs>
      <w:spacing w:after="0" w:line="240" w:lineRule="auto"/>
    </w:pPr>
  </w:style>
  <w:style w:type="character" w:styleId="HeaderChar" w:customStyle="1">
    <w:name w:val="Header Char"/>
    <w:basedOn w:val="DefaultParagraphFont"/>
    <w:link w:val="Header"/>
    <w:uiPriority w:val="99"/>
    <w:rsid w:val="008A5DC5"/>
    <w:rPr>
      <w:rFonts w:ascii="Calibri" w:hAnsi="Calibri" w:eastAsia="Calibri" w:cs="Calibri"/>
      <w:color w:val="000000"/>
    </w:rPr>
  </w:style>
  <w:style w:type="paragraph" w:styleId="Footer">
    <w:name w:val="footer"/>
    <w:basedOn w:val="Normal"/>
    <w:link w:val="FooterChar"/>
    <w:uiPriority w:val="99"/>
    <w:unhideWhenUsed/>
    <w:rsid w:val="008A5DC5"/>
    <w:pPr>
      <w:tabs>
        <w:tab w:val="center" w:pos="4680"/>
        <w:tab w:val="right" w:pos="9360"/>
      </w:tabs>
      <w:spacing w:after="0" w:line="240" w:lineRule="auto"/>
    </w:pPr>
  </w:style>
  <w:style w:type="character" w:styleId="FooterChar" w:customStyle="1">
    <w:name w:val="Footer Char"/>
    <w:basedOn w:val="DefaultParagraphFont"/>
    <w:link w:val="Footer"/>
    <w:uiPriority w:val="99"/>
    <w:rsid w:val="008A5DC5"/>
    <w:rPr>
      <w:rFonts w:ascii="Calibri" w:hAnsi="Calibri" w:eastAsia="Calibri" w:cs="Calibri"/>
      <w:color w:val="000000"/>
    </w:rPr>
  </w:style>
  <w:style w:type="paragraph" w:styleId="cmParagraph" w:customStyle="1">
    <w:name w:val="cmParagraph"/>
    <w:basedOn w:val="Normal"/>
    <w:rsid w:val="003E1C4C"/>
    <w:pPr>
      <w:widowControl w:val="0"/>
      <w:spacing w:before="60" w:after="60" w:line="240" w:lineRule="auto"/>
      <w:ind w:left="0" w:firstLine="0"/>
    </w:pPr>
    <w:rPr>
      <w:rFonts w:ascii="Arial" w:hAnsi="Arial" w:eastAsia="Times New Roman" w:cs="Times New Roman"/>
      <w:color w:val="auto"/>
      <w:sz w:val="20"/>
      <w:szCs w:val="20"/>
    </w:rPr>
  </w:style>
  <w:style w:type="paragraph" w:styleId="cmHeading3" w:customStyle="1">
    <w:name w:val="cmHeading3"/>
    <w:basedOn w:val="Normal"/>
    <w:next w:val="cmParagraph"/>
    <w:rsid w:val="003E1C4C"/>
    <w:pPr>
      <w:keepNext/>
      <w:widowControl w:val="0"/>
      <w:spacing w:before="60" w:after="0" w:line="240" w:lineRule="auto"/>
      <w:ind w:left="0" w:firstLine="0"/>
      <w:outlineLvl w:val="2"/>
    </w:pPr>
    <w:rPr>
      <w:rFonts w:ascii="Arial" w:hAnsi="Arial" w:eastAsia="Times New Roman" w:cs="Times New Roman"/>
      <w:b/>
      <w:bCs/>
      <w:color w:val="44546A" w:themeColor="text2"/>
      <w:sz w:val="20"/>
      <w:szCs w:val="20"/>
    </w:rPr>
  </w:style>
  <w:style w:type="character" w:styleId="cmHeadingNumber" w:customStyle="1">
    <w:name w:val="cmHeadingNumber"/>
    <w:basedOn w:val="DefaultParagraphFont"/>
    <w:rsid w:val="003E1C4C"/>
    <w:rPr>
      <w:color w:val="1F497D"/>
    </w:rPr>
  </w:style>
  <w:style w:type="paragraph" w:styleId="xmsonormal" w:customStyle="1">
    <w:name w:val="x_msonormal"/>
    <w:basedOn w:val="Normal"/>
    <w:rsid w:val="000C5AEF"/>
    <w:pPr>
      <w:spacing w:after="0" w:line="240" w:lineRule="auto"/>
      <w:ind w:left="0" w:firstLine="0"/>
    </w:pPr>
    <w:rPr>
      <w:rFonts w:cs="Times New Roman" w:eastAsiaTheme="minorHAnsi"/>
      <w:color w:val="auto"/>
    </w:rPr>
  </w:style>
  <w:style w:type="paragraph" w:styleId="NoSpacing">
    <w:name w:val="No Spacing"/>
    <w:uiPriority w:val="1"/>
    <w:qFormat/>
    <w:rsid w:val="007F0106"/>
    <w:pPr>
      <w:spacing w:after="0" w:line="240" w:lineRule="auto"/>
      <w:ind w:left="370" w:hanging="10"/>
    </w:pPr>
    <w:rPr>
      <w:rFonts w:ascii="Calibri" w:hAnsi="Calibri" w:eastAsia="Calibri" w:cs="Calibri"/>
      <w:color w:val="000000"/>
    </w:rPr>
  </w:style>
  <w:style w:type="character" w:styleId="UnresolvedMention">
    <w:name w:val="Unresolved Mention"/>
    <w:basedOn w:val="DefaultParagraphFont"/>
    <w:uiPriority w:val="99"/>
    <w:semiHidden/>
    <w:unhideWhenUsed/>
    <w:rsid w:val="00FE2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9524">
      <w:bodyDiv w:val="1"/>
      <w:marLeft w:val="0"/>
      <w:marRight w:val="0"/>
      <w:marTop w:val="0"/>
      <w:marBottom w:val="0"/>
      <w:divBdr>
        <w:top w:val="none" w:sz="0" w:space="0" w:color="auto"/>
        <w:left w:val="none" w:sz="0" w:space="0" w:color="auto"/>
        <w:bottom w:val="none" w:sz="0" w:space="0" w:color="auto"/>
        <w:right w:val="none" w:sz="0" w:space="0" w:color="auto"/>
      </w:divBdr>
    </w:div>
    <w:div w:id="93404379">
      <w:bodyDiv w:val="1"/>
      <w:marLeft w:val="0"/>
      <w:marRight w:val="0"/>
      <w:marTop w:val="0"/>
      <w:marBottom w:val="0"/>
      <w:divBdr>
        <w:top w:val="none" w:sz="0" w:space="0" w:color="auto"/>
        <w:left w:val="none" w:sz="0" w:space="0" w:color="auto"/>
        <w:bottom w:val="none" w:sz="0" w:space="0" w:color="auto"/>
        <w:right w:val="none" w:sz="0" w:space="0" w:color="auto"/>
      </w:divBdr>
    </w:div>
    <w:div w:id="200553829">
      <w:bodyDiv w:val="1"/>
      <w:marLeft w:val="0"/>
      <w:marRight w:val="0"/>
      <w:marTop w:val="0"/>
      <w:marBottom w:val="0"/>
      <w:divBdr>
        <w:top w:val="none" w:sz="0" w:space="0" w:color="auto"/>
        <w:left w:val="none" w:sz="0" w:space="0" w:color="auto"/>
        <w:bottom w:val="none" w:sz="0" w:space="0" w:color="auto"/>
        <w:right w:val="none" w:sz="0" w:space="0" w:color="auto"/>
      </w:divBdr>
    </w:div>
    <w:div w:id="223376433">
      <w:bodyDiv w:val="1"/>
      <w:marLeft w:val="0"/>
      <w:marRight w:val="0"/>
      <w:marTop w:val="0"/>
      <w:marBottom w:val="0"/>
      <w:divBdr>
        <w:top w:val="none" w:sz="0" w:space="0" w:color="auto"/>
        <w:left w:val="none" w:sz="0" w:space="0" w:color="auto"/>
        <w:bottom w:val="none" w:sz="0" w:space="0" w:color="auto"/>
        <w:right w:val="none" w:sz="0" w:space="0" w:color="auto"/>
      </w:divBdr>
      <w:divsChild>
        <w:div w:id="2016807176">
          <w:marLeft w:val="0"/>
          <w:marRight w:val="0"/>
          <w:marTop w:val="0"/>
          <w:marBottom w:val="0"/>
          <w:divBdr>
            <w:top w:val="none" w:sz="0" w:space="0" w:color="auto"/>
            <w:left w:val="none" w:sz="0" w:space="0" w:color="auto"/>
            <w:bottom w:val="none" w:sz="0" w:space="0" w:color="auto"/>
            <w:right w:val="none" w:sz="0" w:space="0" w:color="auto"/>
          </w:divBdr>
        </w:div>
      </w:divsChild>
    </w:div>
    <w:div w:id="241062489">
      <w:bodyDiv w:val="1"/>
      <w:marLeft w:val="0"/>
      <w:marRight w:val="0"/>
      <w:marTop w:val="0"/>
      <w:marBottom w:val="0"/>
      <w:divBdr>
        <w:top w:val="none" w:sz="0" w:space="0" w:color="auto"/>
        <w:left w:val="none" w:sz="0" w:space="0" w:color="auto"/>
        <w:bottom w:val="none" w:sz="0" w:space="0" w:color="auto"/>
        <w:right w:val="none" w:sz="0" w:space="0" w:color="auto"/>
      </w:divBdr>
    </w:div>
    <w:div w:id="272589246">
      <w:bodyDiv w:val="1"/>
      <w:marLeft w:val="0"/>
      <w:marRight w:val="0"/>
      <w:marTop w:val="0"/>
      <w:marBottom w:val="0"/>
      <w:divBdr>
        <w:top w:val="none" w:sz="0" w:space="0" w:color="auto"/>
        <w:left w:val="none" w:sz="0" w:space="0" w:color="auto"/>
        <w:bottom w:val="none" w:sz="0" w:space="0" w:color="auto"/>
        <w:right w:val="none" w:sz="0" w:space="0" w:color="auto"/>
      </w:divBdr>
    </w:div>
    <w:div w:id="279646594">
      <w:bodyDiv w:val="1"/>
      <w:marLeft w:val="0"/>
      <w:marRight w:val="0"/>
      <w:marTop w:val="0"/>
      <w:marBottom w:val="0"/>
      <w:divBdr>
        <w:top w:val="none" w:sz="0" w:space="0" w:color="auto"/>
        <w:left w:val="none" w:sz="0" w:space="0" w:color="auto"/>
        <w:bottom w:val="none" w:sz="0" w:space="0" w:color="auto"/>
        <w:right w:val="none" w:sz="0" w:space="0" w:color="auto"/>
      </w:divBdr>
    </w:div>
    <w:div w:id="366024414">
      <w:bodyDiv w:val="1"/>
      <w:marLeft w:val="0"/>
      <w:marRight w:val="0"/>
      <w:marTop w:val="0"/>
      <w:marBottom w:val="0"/>
      <w:divBdr>
        <w:top w:val="none" w:sz="0" w:space="0" w:color="auto"/>
        <w:left w:val="none" w:sz="0" w:space="0" w:color="auto"/>
        <w:bottom w:val="none" w:sz="0" w:space="0" w:color="auto"/>
        <w:right w:val="none" w:sz="0" w:space="0" w:color="auto"/>
      </w:divBdr>
    </w:div>
    <w:div w:id="386760096">
      <w:bodyDiv w:val="1"/>
      <w:marLeft w:val="0"/>
      <w:marRight w:val="0"/>
      <w:marTop w:val="0"/>
      <w:marBottom w:val="0"/>
      <w:divBdr>
        <w:top w:val="none" w:sz="0" w:space="0" w:color="auto"/>
        <w:left w:val="none" w:sz="0" w:space="0" w:color="auto"/>
        <w:bottom w:val="none" w:sz="0" w:space="0" w:color="auto"/>
        <w:right w:val="none" w:sz="0" w:space="0" w:color="auto"/>
      </w:divBdr>
    </w:div>
    <w:div w:id="544877651">
      <w:bodyDiv w:val="1"/>
      <w:marLeft w:val="0"/>
      <w:marRight w:val="0"/>
      <w:marTop w:val="0"/>
      <w:marBottom w:val="0"/>
      <w:divBdr>
        <w:top w:val="none" w:sz="0" w:space="0" w:color="auto"/>
        <w:left w:val="none" w:sz="0" w:space="0" w:color="auto"/>
        <w:bottom w:val="none" w:sz="0" w:space="0" w:color="auto"/>
        <w:right w:val="none" w:sz="0" w:space="0" w:color="auto"/>
      </w:divBdr>
    </w:div>
    <w:div w:id="625966081">
      <w:bodyDiv w:val="1"/>
      <w:marLeft w:val="0"/>
      <w:marRight w:val="0"/>
      <w:marTop w:val="0"/>
      <w:marBottom w:val="0"/>
      <w:divBdr>
        <w:top w:val="none" w:sz="0" w:space="0" w:color="auto"/>
        <w:left w:val="none" w:sz="0" w:space="0" w:color="auto"/>
        <w:bottom w:val="none" w:sz="0" w:space="0" w:color="auto"/>
        <w:right w:val="none" w:sz="0" w:space="0" w:color="auto"/>
      </w:divBdr>
    </w:div>
    <w:div w:id="650066386">
      <w:bodyDiv w:val="1"/>
      <w:marLeft w:val="0"/>
      <w:marRight w:val="0"/>
      <w:marTop w:val="0"/>
      <w:marBottom w:val="0"/>
      <w:divBdr>
        <w:top w:val="none" w:sz="0" w:space="0" w:color="auto"/>
        <w:left w:val="none" w:sz="0" w:space="0" w:color="auto"/>
        <w:bottom w:val="none" w:sz="0" w:space="0" w:color="auto"/>
        <w:right w:val="none" w:sz="0" w:space="0" w:color="auto"/>
      </w:divBdr>
    </w:div>
    <w:div w:id="663320856">
      <w:bodyDiv w:val="1"/>
      <w:marLeft w:val="0"/>
      <w:marRight w:val="0"/>
      <w:marTop w:val="0"/>
      <w:marBottom w:val="0"/>
      <w:divBdr>
        <w:top w:val="none" w:sz="0" w:space="0" w:color="auto"/>
        <w:left w:val="none" w:sz="0" w:space="0" w:color="auto"/>
        <w:bottom w:val="none" w:sz="0" w:space="0" w:color="auto"/>
        <w:right w:val="none" w:sz="0" w:space="0" w:color="auto"/>
      </w:divBdr>
    </w:div>
    <w:div w:id="678891980">
      <w:bodyDiv w:val="1"/>
      <w:marLeft w:val="0"/>
      <w:marRight w:val="0"/>
      <w:marTop w:val="0"/>
      <w:marBottom w:val="0"/>
      <w:divBdr>
        <w:top w:val="none" w:sz="0" w:space="0" w:color="auto"/>
        <w:left w:val="none" w:sz="0" w:space="0" w:color="auto"/>
        <w:bottom w:val="none" w:sz="0" w:space="0" w:color="auto"/>
        <w:right w:val="none" w:sz="0" w:space="0" w:color="auto"/>
      </w:divBdr>
    </w:div>
    <w:div w:id="694893316">
      <w:bodyDiv w:val="1"/>
      <w:marLeft w:val="0"/>
      <w:marRight w:val="0"/>
      <w:marTop w:val="0"/>
      <w:marBottom w:val="0"/>
      <w:divBdr>
        <w:top w:val="none" w:sz="0" w:space="0" w:color="auto"/>
        <w:left w:val="none" w:sz="0" w:space="0" w:color="auto"/>
        <w:bottom w:val="none" w:sz="0" w:space="0" w:color="auto"/>
        <w:right w:val="none" w:sz="0" w:space="0" w:color="auto"/>
      </w:divBdr>
    </w:div>
    <w:div w:id="780488259">
      <w:bodyDiv w:val="1"/>
      <w:marLeft w:val="0"/>
      <w:marRight w:val="0"/>
      <w:marTop w:val="0"/>
      <w:marBottom w:val="0"/>
      <w:divBdr>
        <w:top w:val="none" w:sz="0" w:space="0" w:color="auto"/>
        <w:left w:val="none" w:sz="0" w:space="0" w:color="auto"/>
        <w:bottom w:val="none" w:sz="0" w:space="0" w:color="auto"/>
        <w:right w:val="none" w:sz="0" w:space="0" w:color="auto"/>
      </w:divBdr>
      <w:divsChild>
        <w:div w:id="411007679">
          <w:marLeft w:val="0"/>
          <w:marRight w:val="0"/>
          <w:marTop w:val="0"/>
          <w:marBottom w:val="0"/>
          <w:divBdr>
            <w:top w:val="none" w:sz="0" w:space="0" w:color="auto"/>
            <w:left w:val="none" w:sz="0" w:space="0" w:color="auto"/>
            <w:bottom w:val="none" w:sz="0" w:space="0" w:color="auto"/>
            <w:right w:val="none" w:sz="0" w:space="0" w:color="auto"/>
          </w:divBdr>
        </w:div>
      </w:divsChild>
    </w:div>
    <w:div w:id="808476196">
      <w:bodyDiv w:val="1"/>
      <w:marLeft w:val="0"/>
      <w:marRight w:val="0"/>
      <w:marTop w:val="0"/>
      <w:marBottom w:val="0"/>
      <w:divBdr>
        <w:top w:val="none" w:sz="0" w:space="0" w:color="auto"/>
        <w:left w:val="none" w:sz="0" w:space="0" w:color="auto"/>
        <w:bottom w:val="none" w:sz="0" w:space="0" w:color="auto"/>
        <w:right w:val="none" w:sz="0" w:space="0" w:color="auto"/>
      </w:divBdr>
    </w:div>
    <w:div w:id="845830528">
      <w:bodyDiv w:val="1"/>
      <w:marLeft w:val="0"/>
      <w:marRight w:val="0"/>
      <w:marTop w:val="0"/>
      <w:marBottom w:val="0"/>
      <w:divBdr>
        <w:top w:val="none" w:sz="0" w:space="0" w:color="auto"/>
        <w:left w:val="none" w:sz="0" w:space="0" w:color="auto"/>
        <w:bottom w:val="none" w:sz="0" w:space="0" w:color="auto"/>
        <w:right w:val="none" w:sz="0" w:space="0" w:color="auto"/>
      </w:divBdr>
    </w:div>
    <w:div w:id="886448708">
      <w:bodyDiv w:val="1"/>
      <w:marLeft w:val="0"/>
      <w:marRight w:val="0"/>
      <w:marTop w:val="0"/>
      <w:marBottom w:val="0"/>
      <w:divBdr>
        <w:top w:val="none" w:sz="0" w:space="0" w:color="auto"/>
        <w:left w:val="none" w:sz="0" w:space="0" w:color="auto"/>
        <w:bottom w:val="none" w:sz="0" w:space="0" w:color="auto"/>
        <w:right w:val="none" w:sz="0" w:space="0" w:color="auto"/>
      </w:divBdr>
    </w:div>
    <w:div w:id="1001618790">
      <w:bodyDiv w:val="1"/>
      <w:marLeft w:val="0"/>
      <w:marRight w:val="0"/>
      <w:marTop w:val="0"/>
      <w:marBottom w:val="0"/>
      <w:divBdr>
        <w:top w:val="none" w:sz="0" w:space="0" w:color="auto"/>
        <w:left w:val="none" w:sz="0" w:space="0" w:color="auto"/>
        <w:bottom w:val="none" w:sz="0" w:space="0" w:color="auto"/>
        <w:right w:val="none" w:sz="0" w:space="0" w:color="auto"/>
      </w:divBdr>
    </w:div>
    <w:div w:id="1059792636">
      <w:bodyDiv w:val="1"/>
      <w:marLeft w:val="0"/>
      <w:marRight w:val="0"/>
      <w:marTop w:val="0"/>
      <w:marBottom w:val="0"/>
      <w:divBdr>
        <w:top w:val="none" w:sz="0" w:space="0" w:color="auto"/>
        <w:left w:val="none" w:sz="0" w:space="0" w:color="auto"/>
        <w:bottom w:val="none" w:sz="0" w:space="0" w:color="auto"/>
        <w:right w:val="none" w:sz="0" w:space="0" w:color="auto"/>
      </w:divBdr>
    </w:div>
    <w:div w:id="1063523415">
      <w:bodyDiv w:val="1"/>
      <w:marLeft w:val="0"/>
      <w:marRight w:val="0"/>
      <w:marTop w:val="0"/>
      <w:marBottom w:val="0"/>
      <w:divBdr>
        <w:top w:val="none" w:sz="0" w:space="0" w:color="auto"/>
        <w:left w:val="none" w:sz="0" w:space="0" w:color="auto"/>
        <w:bottom w:val="none" w:sz="0" w:space="0" w:color="auto"/>
        <w:right w:val="none" w:sz="0" w:space="0" w:color="auto"/>
      </w:divBdr>
    </w:div>
    <w:div w:id="1074814860">
      <w:bodyDiv w:val="1"/>
      <w:marLeft w:val="0"/>
      <w:marRight w:val="0"/>
      <w:marTop w:val="0"/>
      <w:marBottom w:val="0"/>
      <w:divBdr>
        <w:top w:val="none" w:sz="0" w:space="0" w:color="auto"/>
        <w:left w:val="none" w:sz="0" w:space="0" w:color="auto"/>
        <w:bottom w:val="none" w:sz="0" w:space="0" w:color="auto"/>
        <w:right w:val="none" w:sz="0" w:space="0" w:color="auto"/>
      </w:divBdr>
    </w:div>
    <w:div w:id="1087993832">
      <w:bodyDiv w:val="1"/>
      <w:marLeft w:val="0"/>
      <w:marRight w:val="0"/>
      <w:marTop w:val="0"/>
      <w:marBottom w:val="0"/>
      <w:divBdr>
        <w:top w:val="none" w:sz="0" w:space="0" w:color="auto"/>
        <w:left w:val="none" w:sz="0" w:space="0" w:color="auto"/>
        <w:bottom w:val="none" w:sz="0" w:space="0" w:color="auto"/>
        <w:right w:val="none" w:sz="0" w:space="0" w:color="auto"/>
      </w:divBdr>
    </w:div>
    <w:div w:id="1102143499">
      <w:bodyDiv w:val="1"/>
      <w:marLeft w:val="0"/>
      <w:marRight w:val="0"/>
      <w:marTop w:val="0"/>
      <w:marBottom w:val="0"/>
      <w:divBdr>
        <w:top w:val="none" w:sz="0" w:space="0" w:color="auto"/>
        <w:left w:val="none" w:sz="0" w:space="0" w:color="auto"/>
        <w:bottom w:val="none" w:sz="0" w:space="0" w:color="auto"/>
        <w:right w:val="none" w:sz="0" w:space="0" w:color="auto"/>
      </w:divBdr>
    </w:div>
    <w:div w:id="1107315516">
      <w:bodyDiv w:val="1"/>
      <w:marLeft w:val="0"/>
      <w:marRight w:val="0"/>
      <w:marTop w:val="0"/>
      <w:marBottom w:val="0"/>
      <w:divBdr>
        <w:top w:val="none" w:sz="0" w:space="0" w:color="auto"/>
        <w:left w:val="none" w:sz="0" w:space="0" w:color="auto"/>
        <w:bottom w:val="none" w:sz="0" w:space="0" w:color="auto"/>
        <w:right w:val="none" w:sz="0" w:space="0" w:color="auto"/>
      </w:divBdr>
    </w:div>
    <w:div w:id="1124349799">
      <w:bodyDiv w:val="1"/>
      <w:marLeft w:val="0"/>
      <w:marRight w:val="0"/>
      <w:marTop w:val="0"/>
      <w:marBottom w:val="0"/>
      <w:divBdr>
        <w:top w:val="none" w:sz="0" w:space="0" w:color="auto"/>
        <w:left w:val="none" w:sz="0" w:space="0" w:color="auto"/>
        <w:bottom w:val="none" w:sz="0" w:space="0" w:color="auto"/>
        <w:right w:val="none" w:sz="0" w:space="0" w:color="auto"/>
      </w:divBdr>
    </w:div>
    <w:div w:id="1349216894">
      <w:bodyDiv w:val="1"/>
      <w:marLeft w:val="0"/>
      <w:marRight w:val="0"/>
      <w:marTop w:val="0"/>
      <w:marBottom w:val="0"/>
      <w:divBdr>
        <w:top w:val="none" w:sz="0" w:space="0" w:color="auto"/>
        <w:left w:val="none" w:sz="0" w:space="0" w:color="auto"/>
        <w:bottom w:val="none" w:sz="0" w:space="0" w:color="auto"/>
        <w:right w:val="none" w:sz="0" w:space="0" w:color="auto"/>
      </w:divBdr>
    </w:div>
    <w:div w:id="1403605681">
      <w:bodyDiv w:val="1"/>
      <w:marLeft w:val="0"/>
      <w:marRight w:val="0"/>
      <w:marTop w:val="0"/>
      <w:marBottom w:val="0"/>
      <w:divBdr>
        <w:top w:val="none" w:sz="0" w:space="0" w:color="auto"/>
        <w:left w:val="none" w:sz="0" w:space="0" w:color="auto"/>
        <w:bottom w:val="none" w:sz="0" w:space="0" w:color="auto"/>
        <w:right w:val="none" w:sz="0" w:space="0" w:color="auto"/>
      </w:divBdr>
    </w:div>
    <w:div w:id="1415928991">
      <w:bodyDiv w:val="1"/>
      <w:marLeft w:val="0"/>
      <w:marRight w:val="0"/>
      <w:marTop w:val="0"/>
      <w:marBottom w:val="0"/>
      <w:divBdr>
        <w:top w:val="none" w:sz="0" w:space="0" w:color="auto"/>
        <w:left w:val="none" w:sz="0" w:space="0" w:color="auto"/>
        <w:bottom w:val="none" w:sz="0" w:space="0" w:color="auto"/>
        <w:right w:val="none" w:sz="0" w:space="0" w:color="auto"/>
      </w:divBdr>
    </w:div>
    <w:div w:id="1499879180">
      <w:bodyDiv w:val="1"/>
      <w:marLeft w:val="0"/>
      <w:marRight w:val="0"/>
      <w:marTop w:val="0"/>
      <w:marBottom w:val="0"/>
      <w:divBdr>
        <w:top w:val="none" w:sz="0" w:space="0" w:color="auto"/>
        <w:left w:val="none" w:sz="0" w:space="0" w:color="auto"/>
        <w:bottom w:val="none" w:sz="0" w:space="0" w:color="auto"/>
        <w:right w:val="none" w:sz="0" w:space="0" w:color="auto"/>
      </w:divBdr>
    </w:div>
    <w:div w:id="1506506580">
      <w:bodyDiv w:val="1"/>
      <w:marLeft w:val="0"/>
      <w:marRight w:val="0"/>
      <w:marTop w:val="0"/>
      <w:marBottom w:val="0"/>
      <w:divBdr>
        <w:top w:val="none" w:sz="0" w:space="0" w:color="auto"/>
        <w:left w:val="none" w:sz="0" w:space="0" w:color="auto"/>
        <w:bottom w:val="none" w:sz="0" w:space="0" w:color="auto"/>
        <w:right w:val="none" w:sz="0" w:space="0" w:color="auto"/>
      </w:divBdr>
    </w:div>
    <w:div w:id="1542548375">
      <w:bodyDiv w:val="1"/>
      <w:marLeft w:val="0"/>
      <w:marRight w:val="0"/>
      <w:marTop w:val="0"/>
      <w:marBottom w:val="0"/>
      <w:divBdr>
        <w:top w:val="none" w:sz="0" w:space="0" w:color="auto"/>
        <w:left w:val="none" w:sz="0" w:space="0" w:color="auto"/>
        <w:bottom w:val="none" w:sz="0" w:space="0" w:color="auto"/>
        <w:right w:val="none" w:sz="0" w:space="0" w:color="auto"/>
      </w:divBdr>
    </w:div>
    <w:div w:id="1644312966">
      <w:bodyDiv w:val="1"/>
      <w:marLeft w:val="0"/>
      <w:marRight w:val="0"/>
      <w:marTop w:val="0"/>
      <w:marBottom w:val="0"/>
      <w:divBdr>
        <w:top w:val="none" w:sz="0" w:space="0" w:color="auto"/>
        <w:left w:val="none" w:sz="0" w:space="0" w:color="auto"/>
        <w:bottom w:val="none" w:sz="0" w:space="0" w:color="auto"/>
        <w:right w:val="none" w:sz="0" w:space="0" w:color="auto"/>
      </w:divBdr>
    </w:div>
    <w:div w:id="1703748150">
      <w:bodyDiv w:val="1"/>
      <w:marLeft w:val="0"/>
      <w:marRight w:val="0"/>
      <w:marTop w:val="0"/>
      <w:marBottom w:val="0"/>
      <w:divBdr>
        <w:top w:val="none" w:sz="0" w:space="0" w:color="auto"/>
        <w:left w:val="none" w:sz="0" w:space="0" w:color="auto"/>
        <w:bottom w:val="none" w:sz="0" w:space="0" w:color="auto"/>
        <w:right w:val="none" w:sz="0" w:space="0" w:color="auto"/>
      </w:divBdr>
    </w:div>
    <w:div w:id="1736775786">
      <w:bodyDiv w:val="1"/>
      <w:marLeft w:val="0"/>
      <w:marRight w:val="0"/>
      <w:marTop w:val="0"/>
      <w:marBottom w:val="0"/>
      <w:divBdr>
        <w:top w:val="none" w:sz="0" w:space="0" w:color="auto"/>
        <w:left w:val="none" w:sz="0" w:space="0" w:color="auto"/>
        <w:bottom w:val="none" w:sz="0" w:space="0" w:color="auto"/>
        <w:right w:val="none" w:sz="0" w:space="0" w:color="auto"/>
      </w:divBdr>
    </w:div>
    <w:div w:id="1795053968">
      <w:bodyDiv w:val="1"/>
      <w:marLeft w:val="0"/>
      <w:marRight w:val="0"/>
      <w:marTop w:val="0"/>
      <w:marBottom w:val="0"/>
      <w:divBdr>
        <w:top w:val="none" w:sz="0" w:space="0" w:color="auto"/>
        <w:left w:val="none" w:sz="0" w:space="0" w:color="auto"/>
        <w:bottom w:val="none" w:sz="0" w:space="0" w:color="auto"/>
        <w:right w:val="none" w:sz="0" w:space="0" w:color="auto"/>
      </w:divBdr>
    </w:div>
    <w:div w:id="1850758331">
      <w:bodyDiv w:val="1"/>
      <w:marLeft w:val="0"/>
      <w:marRight w:val="0"/>
      <w:marTop w:val="0"/>
      <w:marBottom w:val="0"/>
      <w:divBdr>
        <w:top w:val="none" w:sz="0" w:space="0" w:color="auto"/>
        <w:left w:val="none" w:sz="0" w:space="0" w:color="auto"/>
        <w:bottom w:val="none" w:sz="0" w:space="0" w:color="auto"/>
        <w:right w:val="none" w:sz="0" w:space="0" w:color="auto"/>
      </w:divBdr>
    </w:div>
    <w:div w:id="1872305565">
      <w:bodyDiv w:val="1"/>
      <w:marLeft w:val="0"/>
      <w:marRight w:val="0"/>
      <w:marTop w:val="0"/>
      <w:marBottom w:val="0"/>
      <w:divBdr>
        <w:top w:val="none" w:sz="0" w:space="0" w:color="auto"/>
        <w:left w:val="none" w:sz="0" w:space="0" w:color="auto"/>
        <w:bottom w:val="none" w:sz="0" w:space="0" w:color="auto"/>
        <w:right w:val="none" w:sz="0" w:space="0" w:color="auto"/>
      </w:divBdr>
    </w:div>
    <w:div w:id="1944144037">
      <w:bodyDiv w:val="1"/>
      <w:marLeft w:val="0"/>
      <w:marRight w:val="0"/>
      <w:marTop w:val="0"/>
      <w:marBottom w:val="0"/>
      <w:divBdr>
        <w:top w:val="none" w:sz="0" w:space="0" w:color="auto"/>
        <w:left w:val="none" w:sz="0" w:space="0" w:color="auto"/>
        <w:bottom w:val="none" w:sz="0" w:space="0" w:color="auto"/>
        <w:right w:val="none" w:sz="0" w:space="0" w:color="auto"/>
      </w:divBdr>
    </w:div>
    <w:div w:id="1952741947">
      <w:bodyDiv w:val="1"/>
      <w:marLeft w:val="0"/>
      <w:marRight w:val="0"/>
      <w:marTop w:val="0"/>
      <w:marBottom w:val="0"/>
      <w:divBdr>
        <w:top w:val="none" w:sz="0" w:space="0" w:color="auto"/>
        <w:left w:val="none" w:sz="0" w:space="0" w:color="auto"/>
        <w:bottom w:val="none" w:sz="0" w:space="0" w:color="auto"/>
        <w:right w:val="none" w:sz="0" w:space="0" w:color="auto"/>
      </w:divBdr>
    </w:div>
    <w:div w:id="2051297878">
      <w:bodyDiv w:val="1"/>
      <w:marLeft w:val="0"/>
      <w:marRight w:val="0"/>
      <w:marTop w:val="0"/>
      <w:marBottom w:val="0"/>
      <w:divBdr>
        <w:top w:val="none" w:sz="0" w:space="0" w:color="auto"/>
        <w:left w:val="none" w:sz="0" w:space="0" w:color="auto"/>
        <w:bottom w:val="none" w:sz="0" w:space="0" w:color="auto"/>
        <w:right w:val="none" w:sz="0" w:space="0" w:color="auto"/>
      </w:divBdr>
    </w:div>
    <w:div w:id="2105106957">
      <w:bodyDiv w:val="1"/>
      <w:marLeft w:val="0"/>
      <w:marRight w:val="0"/>
      <w:marTop w:val="0"/>
      <w:marBottom w:val="0"/>
      <w:divBdr>
        <w:top w:val="none" w:sz="0" w:space="0" w:color="auto"/>
        <w:left w:val="none" w:sz="0" w:space="0" w:color="auto"/>
        <w:bottom w:val="none" w:sz="0" w:space="0" w:color="auto"/>
        <w:right w:val="none" w:sz="0" w:space="0" w:color="auto"/>
      </w:divBdr>
    </w:div>
    <w:div w:id="2110814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A5CCFD-641B-4792-8130-E16E44244094}">
  <ds:schemaRefs>
    <ds:schemaRef ds:uri="http://schemas.openxmlformats.org/officeDocument/2006/bibliography"/>
  </ds:schemaRefs>
</ds:datastoreItem>
</file>

<file path=customXml/itemProps2.xml><?xml version="1.0" encoding="utf-8"?>
<ds:datastoreItem xmlns:ds="http://schemas.openxmlformats.org/officeDocument/2006/customXml" ds:itemID="{0121CD04-F3EB-416D-A383-51DA169A1291}"/>
</file>

<file path=customXml/itemProps3.xml><?xml version="1.0" encoding="utf-8"?>
<ds:datastoreItem xmlns:ds="http://schemas.openxmlformats.org/officeDocument/2006/customXml" ds:itemID="{5308B0F2-EC34-4BCA-BA38-BC0A98345DAC}"/>
</file>

<file path=customXml/itemProps4.xml><?xml version="1.0" encoding="utf-8"?>
<ds:datastoreItem xmlns:ds="http://schemas.openxmlformats.org/officeDocument/2006/customXml" ds:itemID="{C1EBB141-65AE-436B-A92E-4554B5F2A7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TC2 (8/28/24)</dc:title>
  <dc:subject/>
  <dc:creator>dotpaa</dc:creator>
  <cp:keywords/>
  <dc:description/>
  <cp:lastModifiedBy>Jeannie Silver</cp:lastModifiedBy>
  <cp:revision>6</cp:revision>
  <cp:lastPrinted>2017-01-17T19:55:00Z</cp:lastPrinted>
  <dcterms:created xsi:type="dcterms:W3CDTF">2024-08-28T13:27:00Z</dcterms:created>
  <dcterms:modified xsi:type="dcterms:W3CDTF">2024-08-29T12:43:00Z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