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B106" w14:textId="77777777" w:rsidR="007375EF" w:rsidRPr="0095725E" w:rsidRDefault="004D7F24" w:rsidP="0068423C">
      <w:pPr>
        <w:spacing w:after="0"/>
        <w:ind w:left="360" w:right="-90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2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TRAFFIC CONTROL TECHNICAL COMMITTEE (TC²)</w:t>
      </w:r>
      <w:r w:rsidR="00440A7C" w:rsidRPr="009572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MEETING</w:t>
      </w:r>
      <w:r w:rsidR="00954443" w:rsidRPr="009572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AGENDA</w:t>
      </w:r>
    </w:p>
    <w:p w14:paraId="79E9F0C4" w14:textId="26C692F7" w:rsidR="00C74A9A" w:rsidRPr="0095725E" w:rsidRDefault="006839A5" w:rsidP="2A0E9EE1">
      <w:pPr>
        <w:pStyle w:val="Heading1"/>
        <w:ind w:left="360" w:right="-90" w:hanging="36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9:30</w:t>
      </w:r>
      <w:r w:rsidR="2A0E9EE1" w:rsidRPr="0095725E">
        <w:rPr>
          <w:color w:val="000000" w:themeColor="text1"/>
          <w:sz w:val="22"/>
        </w:rPr>
        <w:t xml:space="preserve"> AM – 11:</w:t>
      </w:r>
      <w:r>
        <w:rPr>
          <w:color w:val="000000" w:themeColor="text1"/>
          <w:sz w:val="22"/>
        </w:rPr>
        <w:t>0</w:t>
      </w:r>
      <w:r w:rsidR="2A0E9EE1" w:rsidRPr="0095725E">
        <w:rPr>
          <w:color w:val="000000" w:themeColor="text1"/>
          <w:sz w:val="22"/>
        </w:rPr>
        <w:t>0 AM</w:t>
      </w:r>
    </w:p>
    <w:p w14:paraId="1EC69B3F" w14:textId="47D15E01" w:rsidR="007375EF" w:rsidRPr="0095725E" w:rsidRDefault="006839A5" w:rsidP="2A0E9EE1">
      <w:pPr>
        <w:pStyle w:val="Heading1"/>
        <w:ind w:left="360" w:right="-90" w:hanging="36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May 24</w:t>
      </w:r>
      <w:r w:rsidR="2A0E9EE1" w:rsidRPr="0095725E">
        <w:rPr>
          <w:color w:val="000000" w:themeColor="text1"/>
          <w:sz w:val="22"/>
        </w:rPr>
        <w:t>, 202</w:t>
      </w:r>
      <w:r>
        <w:rPr>
          <w:color w:val="000000" w:themeColor="text1"/>
          <w:sz w:val="22"/>
        </w:rPr>
        <w:t>3</w:t>
      </w:r>
    </w:p>
    <w:p w14:paraId="1A2F3290" w14:textId="4B3D0FF8" w:rsidR="00504D0D" w:rsidRPr="0095725E" w:rsidRDefault="00F96467" w:rsidP="005D4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25E">
        <w:rPr>
          <w:rFonts w:ascii="Times New Roman" w:hAnsi="Times New Roman" w:cs="Times New Roman"/>
          <w:sz w:val="24"/>
          <w:szCs w:val="24"/>
        </w:rPr>
        <w:t>TEAMS</w:t>
      </w:r>
    </w:p>
    <w:p w14:paraId="1FB3771C" w14:textId="3AD908AA" w:rsidR="00ED7B96" w:rsidRPr="003D1675" w:rsidRDefault="003E1C4C" w:rsidP="007F0106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D1675">
        <w:rPr>
          <w:rFonts w:asciiTheme="minorHAnsi" w:hAnsiTheme="minorHAnsi" w:cstheme="minorHAnsi"/>
          <w:b/>
          <w:bCs/>
          <w:sz w:val="24"/>
          <w:szCs w:val="24"/>
        </w:rPr>
        <w:t>Introductions</w:t>
      </w:r>
    </w:p>
    <w:p w14:paraId="55CEE539" w14:textId="77777777" w:rsidR="000E67F5" w:rsidRPr="003D1675" w:rsidRDefault="000E67F5" w:rsidP="00FE285F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C10F9C8" w14:textId="4D4EA7CE" w:rsidR="00425B6E" w:rsidRPr="003D1675" w:rsidRDefault="0068423C" w:rsidP="00425B6E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D1675">
        <w:rPr>
          <w:rFonts w:asciiTheme="minorHAnsi" w:hAnsiTheme="minorHAnsi" w:cstheme="minorHAnsi"/>
          <w:b/>
          <w:bCs/>
          <w:sz w:val="24"/>
          <w:szCs w:val="24"/>
        </w:rPr>
        <w:t>New Topics</w:t>
      </w:r>
    </w:p>
    <w:p w14:paraId="3F2BB25A" w14:textId="77777777" w:rsidR="00425B6E" w:rsidRPr="003D1675" w:rsidRDefault="00425B6E" w:rsidP="00425B6E">
      <w:pPr>
        <w:pStyle w:val="NoSpacing"/>
        <w:numPr>
          <w:ilvl w:val="1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D1675">
        <w:rPr>
          <w:rFonts w:asciiTheme="minorHAnsi" w:hAnsiTheme="minorHAnsi" w:cstheme="minorHAnsi"/>
          <w:b/>
          <w:bCs/>
          <w:sz w:val="24"/>
          <w:szCs w:val="24"/>
        </w:rPr>
        <w:t>Marking</w:t>
      </w:r>
    </w:p>
    <w:p w14:paraId="056B6322" w14:textId="66911186" w:rsidR="00DE2449" w:rsidRDefault="00FE7546" w:rsidP="00DE2449">
      <w:pPr>
        <w:pStyle w:val="NoSpacing"/>
        <w:numPr>
          <w:ilvl w:val="2"/>
          <w:numId w:val="26"/>
        </w:numPr>
        <w:rPr>
          <w:rFonts w:asciiTheme="minorHAnsi" w:hAnsiTheme="minorHAnsi" w:cstheme="minorHAnsi"/>
        </w:rPr>
      </w:pPr>
      <w:r w:rsidRPr="003D1675">
        <w:rPr>
          <w:rFonts w:asciiTheme="minorHAnsi" w:hAnsiTheme="minorHAnsi" w:cstheme="minorHAnsi"/>
        </w:rPr>
        <w:t>6” Update</w:t>
      </w:r>
    </w:p>
    <w:p w14:paraId="665A40AE" w14:textId="4B0EC8E4" w:rsidR="00562663" w:rsidRDefault="00562663" w:rsidP="00562663">
      <w:pPr>
        <w:pStyle w:val="NoSpacing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 Letting</w:t>
      </w:r>
    </w:p>
    <w:p w14:paraId="113DB1C4" w14:textId="7145F1EC" w:rsidR="00562663" w:rsidRDefault="00562663" w:rsidP="00562663">
      <w:pPr>
        <w:pStyle w:val="NoSpacing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Distance from joints remains the same. </w:t>
      </w:r>
    </w:p>
    <w:p w14:paraId="235ECED7" w14:textId="115ECE28" w:rsidR="00841230" w:rsidRPr="003D1675" w:rsidRDefault="00841230" w:rsidP="65D7506B">
      <w:pPr>
        <w:pStyle w:val="NoSpacing"/>
        <w:ind w:left="-10" w:firstLine="0"/>
        <w:rPr>
          <w:rFonts w:asciiTheme="minorHAnsi" w:hAnsiTheme="minorHAnsi" w:cstheme="minorBidi"/>
        </w:rPr>
      </w:pPr>
    </w:p>
    <w:p w14:paraId="43E8C6F1" w14:textId="06D96501" w:rsidR="00B03EDE" w:rsidRDefault="00B03EDE" w:rsidP="00DE2449">
      <w:pPr>
        <w:pStyle w:val="NoSpacing"/>
        <w:numPr>
          <w:ilvl w:val="2"/>
          <w:numId w:val="26"/>
        </w:numPr>
        <w:rPr>
          <w:rFonts w:asciiTheme="minorHAnsi" w:hAnsiTheme="minorHAnsi" w:cstheme="minorHAnsi"/>
        </w:rPr>
      </w:pPr>
      <w:r w:rsidRPr="003D1675">
        <w:rPr>
          <w:rFonts w:asciiTheme="minorHAnsi" w:hAnsiTheme="minorHAnsi" w:cstheme="minorHAnsi"/>
        </w:rPr>
        <w:t>Contrast Change</w:t>
      </w:r>
    </w:p>
    <w:p w14:paraId="5D047EB3" w14:textId="7D1793D8" w:rsidR="00562663" w:rsidRDefault="00562663" w:rsidP="00562663">
      <w:pPr>
        <w:pStyle w:val="NoSpacing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12.5’ Lag pattern </w:t>
      </w:r>
    </w:p>
    <w:p w14:paraId="50A71993" w14:textId="1EDE1CBB" w:rsidR="00841230" w:rsidRPr="00B045C6" w:rsidRDefault="00841230" w:rsidP="00B045C6">
      <w:pPr>
        <w:pStyle w:val="NoSpacing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Lag will right now be epoxy.</w:t>
      </w:r>
    </w:p>
    <w:p w14:paraId="67D7F645" w14:textId="77777777" w:rsidR="003D1675" w:rsidRPr="003D1675" w:rsidRDefault="00DE2449" w:rsidP="00DE2449">
      <w:pPr>
        <w:pStyle w:val="NoSpacing"/>
        <w:numPr>
          <w:ilvl w:val="2"/>
          <w:numId w:val="26"/>
        </w:numPr>
        <w:rPr>
          <w:rFonts w:asciiTheme="minorHAnsi" w:hAnsiTheme="minorHAnsi" w:cstheme="minorHAnsi"/>
        </w:rPr>
      </w:pPr>
      <w:r w:rsidRPr="003D1675">
        <w:rPr>
          <w:rFonts w:asciiTheme="minorHAnsi" w:hAnsiTheme="minorHAnsi" w:cstheme="minorHAnsi"/>
        </w:rPr>
        <w:t xml:space="preserve">Updates on proposed changes to grooving depth </w:t>
      </w:r>
    </w:p>
    <w:p w14:paraId="7AEFA5E8" w14:textId="287F8B1D" w:rsidR="003D1675" w:rsidRPr="003D1675" w:rsidRDefault="65D7506B" w:rsidP="65D7506B">
      <w:pPr>
        <w:pStyle w:val="NoSpacing"/>
        <w:numPr>
          <w:ilvl w:val="3"/>
          <w:numId w:val="26"/>
        </w:numPr>
        <w:rPr>
          <w:rFonts w:asciiTheme="minorHAnsi" w:hAnsiTheme="minorHAnsi" w:cstheme="minorBidi"/>
        </w:rPr>
      </w:pPr>
      <w:r w:rsidRPr="65D7506B">
        <w:rPr>
          <w:rFonts w:asciiTheme="minorHAnsi" w:hAnsiTheme="minorHAnsi" w:cstheme="minorBidi"/>
        </w:rPr>
        <w:t>160 mils for tape</w:t>
      </w:r>
    </w:p>
    <w:p w14:paraId="2869C762" w14:textId="358D05C1" w:rsidR="00DE2449" w:rsidRDefault="00DE2449" w:rsidP="003D1675">
      <w:pPr>
        <w:pStyle w:val="NoSpacing"/>
        <w:numPr>
          <w:ilvl w:val="3"/>
          <w:numId w:val="26"/>
        </w:numPr>
        <w:rPr>
          <w:rFonts w:asciiTheme="minorHAnsi" w:hAnsiTheme="minorHAnsi" w:cstheme="minorHAnsi"/>
        </w:rPr>
      </w:pPr>
      <w:r w:rsidRPr="003D1675">
        <w:rPr>
          <w:rFonts w:asciiTheme="minorHAnsi" w:hAnsiTheme="minorHAnsi" w:cstheme="minorHAnsi"/>
        </w:rPr>
        <w:t>90 mils for wet reflective epoxy</w:t>
      </w:r>
    </w:p>
    <w:p w14:paraId="7E227F6C" w14:textId="1F7AB2C5" w:rsidR="00841230" w:rsidRDefault="00841230" w:rsidP="003D1675">
      <w:pPr>
        <w:pStyle w:val="NoSpacing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 we use these now?</w:t>
      </w:r>
    </w:p>
    <w:p w14:paraId="4128E36B" w14:textId="2340FF19" w:rsidR="00841230" w:rsidRDefault="00841230" w:rsidP="00841230">
      <w:pPr>
        <w:pStyle w:val="NoSpacing"/>
        <w:numPr>
          <w:ilvl w:val="4"/>
          <w:numId w:val="26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Yes</w:t>
      </w:r>
      <w:proofErr w:type="gramEnd"/>
      <w:r>
        <w:rPr>
          <w:rFonts w:asciiTheme="minorHAnsi" w:hAnsiTheme="minorHAnsi" w:cstheme="minorHAnsi"/>
        </w:rPr>
        <w:t xml:space="preserve"> we will continue to try to get the ASP 6 through. </w:t>
      </w:r>
    </w:p>
    <w:p w14:paraId="0F871736" w14:textId="39464D54" w:rsidR="00B045C6" w:rsidRDefault="00B045C6" w:rsidP="00B045C6">
      <w:pPr>
        <w:pStyle w:val="NoSpacing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Increase width of groove</w:t>
      </w:r>
    </w:p>
    <w:p w14:paraId="59115739" w14:textId="7B4ADD06" w:rsidR="00B045C6" w:rsidRPr="003D1675" w:rsidRDefault="00B045C6" w:rsidP="00B045C6">
      <w:pPr>
        <w:pStyle w:val="NoSpacing"/>
        <w:numPr>
          <w:ilvl w:val="4"/>
          <w:numId w:val="26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Yes</w:t>
      </w:r>
      <w:proofErr w:type="gramEnd"/>
      <w:r>
        <w:rPr>
          <w:rFonts w:asciiTheme="minorHAnsi" w:hAnsiTheme="minorHAnsi" w:cstheme="minorHAnsi"/>
        </w:rPr>
        <w:t xml:space="preserve"> you can follow manufactures recommendations. </w:t>
      </w:r>
    </w:p>
    <w:p w14:paraId="4C31AAD2" w14:textId="77777777" w:rsidR="00FE7546" w:rsidRPr="003D1675" w:rsidRDefault="00FE7546" w:rsidP="00FE7546">
      <w:pPr>
        <w:pStyle w:val="NoSpacing"/>
        <w:ind w:left="2520" w:firstLine="0"/>
        <w:rPr>
          <w:rFonts w:asciiTheme="minorHAnsi" w:hAnsiTheme="minorHAnsi" w:cstheme="minorHAnsi"/>
          <w:sz w:val="24"/>
          <w:szCs w:val="24"/>
        </w:rPr>
      </w:pPr>
    </w:p>
    <w:p w14:paraId="7C5C4A16" w14:textId="74C67F30" w:rsidR="00115535" w:rsidRPr="003D1675" w:rsidRDefault="2A0E9EE1" w:rsidP="2A0E9EE1">
      <w:pPr>
        <w:pStyle w:val="NoSpacing"/>
        <w:numPr>
          <w:ilvl w:val="1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D1675">
        <w:rPr>
          <w:rFonts w:asciiTheme="minorHAnsi" w:hAnsiTheme="minorHAnsi" w:cstheme="minorHAnsi"/>
          <w:b/>
          <w:bCs/>
          <w:sz w:val="24"/>
          <w:szCs w:val="24"/>
        </w:rPr>
        <w:t>Work Zones</w:t>
      </w:r>
    </w:p>
    <w:p w14:paraId="180F60A8" w14:textId="47DFD218" w:rsidR="0095725E" w:rsidRDefault="003D1675" w:rsidP="006839A5">
      <w:pPr>
        <w:pStyle w:val="ListParagraph"/>
        <w:numPr>
          <w:ilvl w:val="2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839A5" w:rsidRPr="003D1675">
        <w:rPr>
          <w:rFonts w:asciiTheme="minorHAnsi" w:hAnsiTheme="minorHAnsi" w:cstheme="minorHAnsi"/>
        </w:rPr>
        <w:t>rums not being paid for when there is a drum item, 643.0300 on the plans and specs</w:t>
      </w:r>
    </w:p>
    <w:p w14:paraId="1EB91651" w14:textId="67CCDECF" w:rsidR="00841230" w:rsidRDefault="65D7506B" w:rsidP="65D7506B">
      <w:pPr>
        <w:pStyle w:val="ListParagraph"/>
        <w:numPr>
          <w:ilvl w:val="3"/>
          <w:numId w:val="26"/>
        </w:numPr>
        <w:rPr>
          <w:rFonts w:asciiTheme="minorHAnsi" w:hAnsiTheme="minorHAnsi" w:cstheme="minorBidi"/>
        </w:rPr>
      </w:pPr>
      <w:r w:rsidRPr="65D7506B">
        <w:rPr>
          <w:rFonts w:asciiTheme="minorHAnsi" w:hAnsiTheme="minorHAnsi" w:cstheme="minorBidi"/>
        </w:rPr>
        <w:t xml:space="preserve">NE region is blowing quantities. They said they will not pay for drums inside a closure that are not being used or are being used to protect equipment, base patching, </w:t>
      </w:r>
      <w:proofErr w:type="spellStart"/>
      <w:r w:rsidRPr="65D7506B">
        <w:rPr>
          <w:rFonts w:asciiTheme="minorHAnsi" w:hAnsiTheme="minorHAnsi" w:cstheme="minorBidi"/>
        </w:rPr>
        <w:t>etc</w:t>
      </w:r>
      <w:proofErr w:type="spellEnd"/>
      <w:r w:rsidRPr="65D7506B">
        <w:rPr>
          <w:rFonts w:asciiTheme="minorHAnsi" w:hAnsiTheme="minorHAnsi" w:cstheme="minorBidi"/>
        </w:rPr>
        <w:t xml:space="preserve"> within a closed lane or work zone. The traffic control contractor is not being paid for a stagnate drums. </w:t>
      </w:r>
    </w:p>
    <w:p w14:paraId="3087ABEB" w14:textId="1A84C9C4" w:rsidR="00841230" w:rsidRDefault="00841230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this a wide problem?</w:t>
      </w:r>
    </w:p>
    <w:p w14:paraId="733D36C5" w14:textId="6877C7CB" w:rsidR="00841230" w:rsidRDefault="00841230" w:rsidP="00841230">
      <w:pPr>
        <w:pStyle w:val="ListParagraph"/>
        <w:numPr>
          <w:ilvl w:val="4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is a problem in the northeast area.</w:t>
      </w:r>
    </w:p>
    <w:p w14:paraId="72A431A7" w14:textId="3723E99B" w:rsidR="00841230" w:rsidRDefault="00841230" w:rsidP="00841230">
      <w:pPr>
        <w:pStyle w:val="ListParagraph"/>
        <w:numPr>
          <w:ilvl w:val="4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Milwaukee is also problem area mostly during base patching. </w:t>
      </w:r>
    </w:p>
    <w:p w14:paraId="77C59EB2" w14:textId="7C3D3887" w:rsidR="00841230" w:rsidRDefault="65D7506B" w:rsidP="65D7506B">
      <w:pPr>
        <w:pStyle w:val="ListParagraph"/>
        <w:numPr>
          <w:ilvl w:val="4"/>
          <w:numId w:val="26"/>
        </w:numPr>
        <w:rPr>
          <w:rFonts w:asciiTheme="minorHAnsi" w:hAnsiTheme="minorHAnsi" w:cstheme="minorBidi"/>
        </w:rPr>
      </w:pPr>
      <w:r w:rsidRPr="65D7506B">
        <w:rPr>
          <w:rFonts w:asciiTheme="minorHAnsi" w:hAnsiTheme="minorHAnsi" w:cstheme="minorBidi"/>
        </w:rPr>
        <w:t xml:space="preserve">It is a fight to determine who protects what work. Is it the contractor or the sub that is required to do so? </w:t>
      </w:r>
    </w:p>
    <w:p w14:paraId="0A954581" w14:textId="0E255E29" w:rsidR="00841230" w:rsidRPr="00841230" w:rsidRDefault="65D7506B" w:rsidP="65D7506B">
      <w:pPr>
        <w:pStyle w:val="ListParagraph"/>
        <w:numPr>
          <w:ilvl w:val="3"/>
          <w:numId w:val="26"/>
        </w:numPr>
        <w:rPr>
          <w:rFonts w:asciiTheme="minorHAnsi" w:hAnsiTheme="minorHAnsi" w:cstheme="minorBidi"/>
        </w:rPr>
      </w:pPr>
      <w:r w:rsidRPr="65D7506B">
        <w:rPr>
          <w:rFonts w:asciiTheme="minorHAnsi" w:hAnsiTheme="minorHAnsi" w:cstheme="minorBidi"/>
        </w:rPr>
        <w:t xml:space="preserve">Matt Grove stated that this has come up in the past and feels they should be paid for. Please send examples along with Project </w:t>
      </w:r>
      <w:proofErr w:type="gramStart"/>
      <w:r w:rsidRPr="65D7506B">
        <w:rPr>
          <w:rFonts w:asciiTheme="minorHAnsi" w:hAnsiTheme="minorHAnsi" w:cstheme="minorBidi"/>
        </w:rPr>
        <w:t>ID’s</w:t>
      </w:r>
      <w:proofErr w:type="gramEnd"/>
      <w:r w:rsidRPr="65D7506B">
        <w:rPr>
          <w:rFonts w:asciiTheme="minorHAnsi" w:hAnsiTheme="minorHAnsi" w:cstheme="minorBidi"/>
        </w:rPr>
        <w:t xml:space="preserve"> to Matt Grove for Project Development to review and will then plan to coordinate with BTO.  (</w:t>
      </w:r>
      <w:proofErr w:type="gramStart"/>
      <w:r w:rsidRPr="65D7506B">
        <w:rPr>
          <w:rFonts w:asciiTheme="minorHAnsi" w:hAnsiTheme="minorHAnsi" w:cstheme="minorBidi"/>
        </w:rPr>
        <w:t>email</w:t>
      </w:r>
      <w:proofErr w:type="gramEnd"/>
      <w:r w:rsidRPr="65D7506B">
        <w:rPr>
          <w:rFonts w:asciiTheme="minorHAnsi" w:hAnsiTheme="minorHAnsi" w:cstheme="minorBidi"/>
        </w:rPr>
        <w:t>: mgrove@wtba.org)</w:t>
      </w:r>
    </w:p>
    <w:p w14:paraId="3AA026D4" w14:textId="2FABBBC4" w:rsidR="00F1019C" w:rsidRDefault="00F1019C" w:rsidP="00F1019C">
      <w:pPr>
        <w:pStyle w:val="ListParagraph"/>
        <w:numPr>
          <w:ilvl w:val="2"/>
          <w:numId w:val="26"/>
        </w:numPr>
        <w:rPr>
          <w:rFonts w:asciiTheme="minorHAnsi" w:hAnsiTheme="minorHAnsi" w:cstheme="minorHAnsi"/>
        </w:rPr>
      </w:pPr>
      <w:r w:rsidRPr="003D1675">
        <w:rPr>
          <w:rFonts w:asciiTheme="minorHAnsi" w:hAnsiTheme="minorHAnsi" w:cstheme="minorHAnsi"/>
        </w:rPr>
        <w:t>But I would like to talk about the pay item for Message boards, or the lack of paying for Message board days.</w:t>
      </w:r>
    </w:p>
    <w:p w14:paraId="6A4F0EA4" w14:textId="394DBC1B" w:rsidR="00841230" w:rsidRDefault="00841230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Message boards allocated to detours that only run a few days. They are only paying for these when they are turned on. It isn’t feasible to move these for 2 or 3 days. </w:t>
      </w:r>
    </w:p>
    <w:p w14:paraId="76363517" w14:textId="6B9D7D9D" w:rsidR="00841230" w:rsidRDefault="00841230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boards need to be </w:t>
      </w:r>
      <w:r w:rsidR="00E53DBE">
        <w:rPr>
          <w:rFonts w:asciiTheme="minorHAnsi" w:hAnsiTheme="minorHAnsi" w:cstheme="minorHAnsi"/>
        </w:rPr>
        <w:t>there</w:t>
      </w:r>
      <w:r>
        <w:rPr>
          <w:rFonts w:asciiTheme="minorHAnsi" w:hAnsiTheme="minorHAnsi" w:cstheme="minorHAnsi"/>
        </w:rPr>
        <w:t xml:space="preserve"> for the duration of the </w:t>
      </w:r>
      <w:r w:rsidR="00E53DBE">
        <w:rPr>
          <w:rFonts w:asciiTheme="minorHAnsi" w:hAnsiTheme="minorHAnsi" w:cstheme="minorHAnsi"/>
        </w:rPr>
        <w:t>job,</w:t>
      </w:r>
      <w:r>
        <w:rPr>
          <w:rFonts w:asciiTheme="minorHAnsi" w:hAnsiTheme="minorHAnsi" w:cstheme="minorHAnsi"/>
        </w:rPr>
        <w:t xml:space="preserve"> should we be paid for all days it is there. </w:t>
      </w:r>
    </w:p>
    <w:p w14:paraId="4590E552" w14:textId="0AAD71DD" w:rsidR="00E53DBE" w:rsidRDefault="00E53DBE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Andy will review the spec for PCM</w:t>
      </w:r>
      <w:r w:rsidR="00E3258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. Any incite is useful to how to update this bid item including the usefulness of a board. </w:t>
      </w:r>
    </w:p>
    <w:p w14:paraId="1F2CC702" w14:textId="1BB67A5A" w:rsidR="00E53DBE" w:rsidRDefault="00E53DBE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Safemark</w:t>
      </w:r>
      <w:proofErr w:type="spellEnd"/>
      <w:r>
        <w:rPr>
          <w:rFonts w:asciiTheme="minorHAnsi" w:hAnsiTheme="minorHAnsi" w:cstheme="minorHAnsi"/>
        </w:rPr>
        <w:t xml:space="preserve"> suggested creating an item for a long-term board usage</w:t>
      </w:r>
      <w:r w:rsidR="00E3258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B045C6">
        <w:rPr>
          <w:rFonts w:asciiTheme="minorHAnsi" w:hAnsiTheme="minorHAnsi" w:cstheme="minorHAnsi"/>
        </w:rPr>
        <w:t xml:space="preserve">Amada liked this idea of a weekly or monthly rate. </w:t>
      </w:r>
      <w:r>
        <w:rPr>
          <w:rFonts w:asciiTheme="minorHAnsi" w:hAnsiTheme="minorHAnsi" w:cstheme="minorHAnsi"/>
        </w:rPr>
        <w:t>Andy will investigate this item.</w:t>
      </w:r>
    </w:p>
    <w:p w14:paraId="1D335C9E" w14:textId="1C50690B" w:rsidR="00E53DBE" w:rsidRDefault="00E53DBE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Mega Rentals suggested in the MQs note that the board will remain in place for the whole detour. </w:t>
      </w:r>
    </w:p>
    <w:p w14:paraId="53DA8849" w14:textId="67A932AE" w:rsidR="00E53DBE" w:rsidRDefault="00E53DBE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of idle equipment at a lower rate. </w:t>
      </w:r>
    </w:p>
    <w:p w14:paraId="5F9E0BCB" w14:textId="77777777" w:rsidR="00E53DBE" w:rsidRDefault="00E53DBE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Brandon suggested that we caution adding more items and the intent of the item.</w:t>
      </w:r>
    </w:p>
    <w:p w14:paraId="3EF4AF6D" w14:textId="2BEC33C7" w:rsidR="00E53DBE" w:rsidRDefault="65D7506B" w:rsidP="65D7506B">
      <w:pPr>
        <w:pStyle w:val="ListParagraph"/>
        <w:numPr>
          <w:ilvl w:val="3"/>
          <w:numId w:val="26"/>
        </w:numPr>
        <w:rPr>
          <w:rFonts w:asciiTheme="minorHAnsi" w:hAnsiTheme="minorHAnsi" w:cstheme="minorBidi"/>
        </w:rPr>
      </w:pPr>
      <w:r w:rsidRPr="65D7506B">
        <w:rPr>
          <w:rFonts w:asciiTheme="minorHAnsi" w:hAnsiTheme="minorHAnsi" w:cstheme="minorBidi"/>
        </w:rPr>
        <w:t xml:space="preserve">Matt Grove says we need to look at the safety issue and the pay part.  </w:t>
      </w:r>
    </w:p>
    <w:p w14:paraId="2B6E684E" w14:textId="26F82D7B" w:rsidR="00E53DBE" w:rsidRDefault="00E53DBE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Brandon said work with designer is needed so everyone is on the same page. </w:t>
      </w:r>
    </w:p>
    <w:p w14:paraId="19F58CFF" w14:textId="09235D76" w:rsidR="00E53DBE" w:rsidRDefault="00E53DBE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Brian stated would with worth doing a minimum number of days to help coop the costs. </w:t>
      </w:r>
    </w:p>
    <w:p w14:paraId="2CC52619" w14:textId="04617CAC" w:rsidR="00E53DBE" w:rsidRDefault="00E53DBE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Amanda stated that they struggle with </w:t>
      </w:r>
      <w:r w:rsidR="00B045C6">
        <w:rPr>
          <w:rFonts w:asciiTheme="minorHAnsi" w:hAnsiTheme="minorHAnsi" w:cstheme="minorHAnsi"/>
        </w:rPr>
        <w:t>PM not wanting to pay for PCM</w:t>
      </w:r>
      <w:r w:rsidR="00E32589">
        <w:rPr>
          <w:rFonts w:asciiTheme="minorHAnsi" w:hAnsiTheme="minorHAnsi" w:cstheme="minorHAnsi"/>
        </w:rPr>
        <w:t>S</w:t>
      </w:r>
      <w:r w:rsidR="00B045C6">
        <w:rPr>
          <w:rFonts w:asciiTheme="minorHAnsi" w:hAnsiTheme="minorHAnsi" w:cstheme="minorHAnsi"/>
        </w:rPr>
        <w:t xml:space="preserve"> when the contractor changes the schedule. </w:t>
      </w:r>
    </w:p>
    <w:p w14:paraId="1BBC64F7" w14:textId="0AE67DBA" w:rsidR="00B045C6" w:rsidRDefault="00B045C6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Andy will look at making updates to what we are looking for from the board </w:t>
      </w:r>
      <w:proofErr w:type="gramStart"/>
      <w:r>
        <w:rPr>
          <w:rFonts w:asciiTheme="minorHAnsi" w:hAnsiTheme="minorHAnsi" w:cstheme="minorHAnsi"/>
        </w:rPr>
        <w:t>and also</w:t>
      </w:r>
      <w:proofErr w:type="gramEnd"/>
      <w:r>
        <w:rPr>
          <w:rFonts w:asciiTheme="minorHAnsi" w:hAnsiTheme="minorHAnsi" w:cstheme="minorHAnsi"/>
        </w:rPr>
        <w:t xml:space="preserve"> good guidance for the designers. </w:t>
      </w:r>
    </w:p>
    <w:p w14:paraId="4771F886" w14:textId="53B68C32" w:rsidR="00B045C6" w:rsidRDefault="00B045C6" w:rsidP="00841230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Nick Bigelow would like to see some training to project staff on how to train them on the use of pay items. </w:t>
      </w:r>
    </w:p>
    <w:p w14:paraId="426FC944" w14:textId="6B2F296E" w:rsidR="00F1019C" w:rsidRPr="003D1675" w:rsidRDefault="65D7506B" w:rsidP="65D7506B">
      <w:pPr>
        <w:pStyle w:val="ListParagraph"/>
        <w:numPr>
          <w:ilvl w:val="4"/>
          <w:numId w:val="26"/>
        </w:numPr>
        <w:rPr>
          <w:rFonts w:asciiTheme="minorHAnsi" w:hAnsiTheme="minorHAnsi" w:cstheme="minorBidi"/>
        </w:rPr>
      </w:pPr>
      <w:r w:rsidRPr="65D7506B">
        <w:rPr>
          <w:rFonts w:asciiTheme="minorHAnsi" w:hAnsiTheme="minorHAnsi" w:cstheme="minorBidi"/>
        </w:rPr>
        <w:t xml:space="preserve">BPD hosts a monthly meeting to designers/construction that this could be brought up to help with the understanding of items. </w:t>
      </w:r>
    </w:p>
    <w:p w14:paraId="7A649EFA" w14:textId="4711331A" w:rsidR="00B85D4A" w:rsidRPr="003D1675" w:rsidRDefault="2A0E9EE1" w:rsidP="00B85D4A">
      <w:pPr>
        <w:pStyle w:val="NoSpacing"/>
        <w:numPr>
          <w:ilvl w:val="1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D1675">
        <w:rPr>
          <w:rFonts w:asciiTheme="minorHAnsi" w:hAnsiTheme="minorHAnsi" w:cstheme="minorHAnsi"/>
          <w:b/>
          <w:bCs/>
          <w:sz w:val="24"/>
          <w:szCs w:val="24"/>
        </w:rPr>
        <w:t>Other</w:t>
      </w:r>
    </w:p>
    <w:p w14:paraId="2B30A139" w14:textId="28908DBF" w:rsidR="00077FA6" w:rsidRPr="00552DD3" w:rsidRDefault="00077FA6" w:rsidP="00FE7546">
      <w:pPr>
        <w:pStyle w:val="NoSpacing"/>
        <w:ind w:left="0" w:firstLine="0"/>
        <w:rPr>
          <w:rFonts w:ascii="Arial" w:hAnsi="Arial" w:cs="Arial"/>
          <w:sz w:val="24"/>
          <w:szCs w:val="24"/>
        </w:rPr>
      </w:pPr>
    </w:p>
    <w:sectPr w:rsidR="00077FA6" w:rsidRPr="00552DD3" w:rsidSect="005D4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4764" w14:textId="77777777" w:rsidR="00326E02" w:rsidRDefault="00326E02" w:rsidP="008A5DC5">
      <w:pPr>
        <w:spacing w:after="0" w:line="240" w:lineRule="auto"/>
      </w:pPr>
      <w:r>
        <w:separator/>
      </w:r>
    </w:p>
  </w:endnote>
  <w:endnote w:type="continuationSeparator" w:id="0">
    <w:p w14:paraId="6625AE97" w14:textId="77777777" w:rsidR="00326E02" w:rsidRDefault="00326E02" w:rsidP="008A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9389" w14:textId="77777777" w:rsidR="008A5DC5" w:rsidRDefault="008A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D837" w14:textId="77777777" w:rsidR="008A5DC5" w:rsidRDefault="008A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DE0A" w14:textId="77777777" w:rsidR="008A5DC5" w:rsidRDefault="008A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FBF2" w14:textId="77777777" w:rsidR="00326E02" w:rsidRDefault="00326E02" w:rsidP="008A5DC5">
      <w:pPr>
        <w:spacing w:after="0" w:line="240" w:lineRule="auto"/>
      </w:pPr>
      <w:r>
        <w:separator/>
      </w:r>
    </w:p>
  </w:footnote>
  <w:footnote w:type="continuationSeparator" w:id="0">
    <w:p w14:paraId="2B67ABA2" w14:textId="77777777" w:rsidR="00326E02" w:rsidRDefault="00326E02" w:rsidP="008A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96AA" w14:textId="77777777" w:rsidR="008A5DC5" w:rsidRDefault="008A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F2C8" w14:textId="77777777" w:rsidR="008A5DC5" w:rsidRDefault="008A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A7CF" w14:textId="77777777" w:rsidR="008A5DC5" w:rsidRDefault="008A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00E"/>
    <w:multiLevelType w:val="hybridMultilevel"/>
    <w:tmpl w:val="277C4340"/>
    <w:lvl w:ilvl="0" w:tplc="46EAFB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73F"/>
    <w:multiLevelType w:val="hybridMultilevel"/>
    <w:tmpl w:val="85208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93F9D"/>
    <w:multiLevelType w:val="hybridMultilevel"/>
    <w:tmpl w:val="5E3A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C30"/>
    <w:multiLevelType w:val="hybridMultilevel"/>
    <w:tmpl w:val="86B4500C"/>
    <w:lvl w:ilvl="0" w:tplc="0409000F">
      <w:start w:val="1"/>
      <w:numFmt w:val="decimal"/>
      <w:lvlText w:val="%1.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A5E8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25CD8"/>
    <w:multiLevelType w:val="hybridMultilevel"/>
    <w:tmpl w:val="51D0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9E3"/>
    <w:multiLevelType w:val="hybridMultilevel"/>
    <w:tmpl w:val="A76EBD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3A7CA3"/>
    <w:multiLevelType w:val="hybridMultilevel"/>
    <w:tmpl w:val="90D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C2EA9"/>
    <w:multiLevelType w:val="hybridMultilevel"/>
    <w:tmpl w:val="92A438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06CB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2A81"/>
    <w:multiLevelType w:val="hybridMultilevel"/>
    <w:tmpl w:val="A1B2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53E2"/>
    <w:multiLevelType w:val="hybridMultilevel"/>
    <w:tmpl w:val="9382606E"/>
    <w:lvl w:ilvl="0" w:tplc="E58011B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A3A0D"/>
    <w:multiLevelType w:val="hybridMultilevel"/>
    <w:tmpl w:val="8A3237B6"/>
    <w:lvl w:ilvl="0" w:tplc="DFB8388C">
      <w:start w:val="1"/>
      <w:numFmt w:val="decimal"/>
      <w:lvlText w:val="%1."/>
      <w:lvlJc w:val="left"/>
      <w:pPr>
        <w:ind w:left="108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6718E7"/>
    <w:multiLevelType w:val="hybridMultilevel"/>
    <w:tmpl w:val="4D587B1E"/>
    <w:lvl w:ilvl="0" w:tplc="B34034C6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060C53"/>
    <w:multiLevelType w:val="hybridMultilevel"/>
    <w:tmpl w:val="6B5646A2"/>
    <w:lvl w:ilvl="0" w:tplc="43789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D6712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C67569"/>
    <w:multiLevelType w:val="hybridMultilevel"/>
    <w:tmpl w:val="B4FC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3096E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EC419A"/>
    <w:multiLevelType w:val="hybridMultilevel"/>
    <w:tmpl w:val="F674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35282"/>
    <w:multiLevelType w:val="hybridMultilevel"/>
    <w:tmpl w:val="2670EBE2"/>
    <w:lvl w:ilvl="0" w:tplc="0409000F">
      <w:start w:val="1"/>
      <w:numFmt w:val="decimal"/>
      <w:lvlText w:val="%1."/>
      <w:lvlJc w:val="left"/>
      <w:pPr>
        <w:ind w:left="7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C0F8A"/>
    <w:multiLevelType w:val="hybridMultilevel"/>
    <w:tmpl w:val="AA8A2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93285"/>
    <w:multiLevelType w:val="hybridMultilevel"/>
    <w:tmpl w:val="8B6AE9C4"/>
    <w:lvl w:ilvl="0" w:tplc="DFB8388C">
      <w:start w:val="1"/>
      <w:numFmt w:val="decimal"/>
      <w:lvlText w:val="%1."/>
      <w:lvlJc w:val="left"/>
      <w:pPr>
        <w:ind w:left="108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322F16"/>
    <w:multiLevelType w:val="hybridMultilevel"/>
    <w:tmpl w:val="FD068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931DA"/>
    <w:multiLevelType w:val="hybridMultilevel"/>
    <w:tmpl w:val="3EBC4334"/>
    <w:lvl w:ilvl="0" w:tplc="BC56CB9A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7DFE"/>
    <w:multiLevelType w:val="hybridMultilevel"/>
    <w:tmpl w:val="9CD646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5483C"/>
    <w:multiLevelType w:val="hybridMultilevel"/>
    <w:tmpl w:val="414EC4B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236563E"/>
    <w:multiLevelType w:val="hybridMultilevel"/>
    <w:tmpl w:val="E4A2D73A"/>
    <w:lvl w:ilvl="0" w:tplc="DFB8388C">
      <w:start w:val="1"/>
      <w:numFmt w:val="decimal"/>
      <w:lvlText w:val="%1."/>
      <w:lvlJc w:val="left"/>
      <w:pPr>
        <w:ind w:left="72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142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44153A"/>
    <w:multiLevelType w:val="hybridMultilevel"/>
    <w:tmpl w:val="FE1A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12CB1"/>
    <w:multiLevelType w:val="hybridMultilevel"/>
    <w:tmpl w:val="76029A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0505FB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5E3159"/>
    <w:multiLevelType w:val="multilevel"/>
    <w:tmpl w:val="D24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596581">
    <w:abstractNumId w:val="25"/>
  </w:num>
  <w:num w:numId="2" w16cid:durableId="409156717">
    <w:abstractNumId w:val="26"/>
  </w:num>
  <w:num w:numId="3" w16cid:durableId="59983093">
    <w:abstractNumId w:val="6"/>
  </w:num>
  <w:num w:numId="4" w16cid:durableId="1585264291">
    <w:abstractNumId w:val="6"/>
  </w:num>
  <w:num w:numId="5" w16cid:durableId="1712798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6699747">
    <w:abstractNumId w:val="21"/>
  </w:num>
  <w:num w:numId="7" w16cid:durableId="1107503937">
    <w:abstractNumId w:val="1"/>
  </w:num>
  <w:num w:numId="8" w16cid:durableId="818809859">
    <w:abstractNumId w:val="16"/>
  </w:num>
  <w:num w:numId="9" w16cid:durableId="1385183307">
    <w:abstractNumId w:val="14"/>
  </w:num>
  <w:num w:numId="10" w16cid:durableId="542059556">
    <w:abstractNumId w:val="28"/>
  </w:num>
  <w:num w:numId="11" w16cid:durableId="5638818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225768">
    <w:abstractNumId w:val="15"/>
  </w:num>
  <w:num w:numId="13" w16cid:durableId="2111660233">
    <w:abstractNumId w:val="11"/>
  </w:num>
  <w:num w:numId="14" w16cid:durableId="489910338">
    <w:abstractNumId w:val="20"/>
  </w:num>
  <w:num w:numId="15" w16cid:durableId="1547529307">
    <w:abstractNumId w:val="3"/>
  </w:num>
  <w:num w:numId="16" w16cid:durableId="463356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364161">
    <w:abstractNumId w:val="2"/>
  </w:num>
  <w:num w:numId="18" w16cid:durableId="1723598307">
    <w:abstractNumId w:val="0"/>
  </w:num>
  <w:num w:numId="19" w16cid:durableId="2144620073">
    <w:abstractNumId w:val="18"/>
  </w:num>
  <w:num w:numId="20" w16cid:durableId="2019774636">
    <w:abstractNumId w:val="13"/>
  </w:num>
  <w:num w:numId="21" w16cid:durableId="671951737">
    <w:abstractNumId w:val="9"/>
  </w:num>
  <w:num w:numId="22" w16cid:durableId="1071728964">
    <w:abstractNumId w:val="5"/>
  </w:num>
  <w:num w:numId="23" w16cid:durableId="683482561">
    <w:abstractNumId w:val="17"/>
  </w:num>
  <w:num w:numId="24" w16cid:durableId="1011474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374442">
    <w:abstractNumId w:val="4"/>
  </w:num>
  <w:num w:numId="26" w16cid:durableId="1357929966">
    <w:abstractNumId w:val="7"/>
  </w:num>
  <w:num w:numId="27" w16cid:durableId="778452387">
    <w:abstractNumId w:val="12"/>
  </w:num>
  <w:num w:numId="28" w16cid:durableId="91434425">
    <w:abstractNumId w:val="19"/>
  </w:num>
  <w:num w:numId="29" w16cid:durableId="2020082108">
    <w:abstractNumId w:val="27"/>
  </w:num>
  <w:num w:numId="30" w16cid:durableId="37973592">
    <w:abstractNumId w:val="24"/>
  </w:num>
  <w:num w:numId="31" w16cid:durableId="74122177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875272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0102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EF"/>
    <w:rsid w:val="000139F9"/>
    <w:rsid w:val="00022113"/>
    <w:rsid w:val="0002494D"/>
    <w:rsid w:val="00025780"/>
    <w:rsid w:val="0003125D"/>
    <w:rsid w:val="00041EE9"/>
    <w:rsid w:val="00057624"/>
    <w:rsid w:val="000659DD"/>
    <w:rsid w:val="00074345"/>
    <w:rsid w:val="00077440"/>
    <w:rsid w:val="00077FA6"/>
    <w:rsid w:val="000B1426"/>
    <w:rsid w:val="000C5AEF"/>
    <w:rsid w:val="000E3C79"/>
    <w:rsid w:val="000E67F5"/>
    <w:rsid w:val="000F7209"/>
    <w:rsid w:val="0011271D"/>
    <w:rsid w:val="00115535"/>
    <w:rsid w:val="001305B6"/>
    <w:rsid w:val="00136186"/>
    <w:rsid w:val="00142897"/>
    <w:rsid w:val="00150B7D"/>
    <w:rsid w:val="00153EA5"/>
    <w:rsid w:val="00167C75"/>
    <w:rsid w:val="00187CCD"/>
    <w:rsid w:val="001C0709"/>
    <w:rsid w:val="001D7123"/>
    <w:rsid w:val="001F1666"/>
    <w:rsid w:val="001F3ADA"/>
    <w:rsid w:val="00204FDD"/>
    <w:rsid w:val="00214D1D"/>
    <w:rsid w:val="00232DF1"/>
    <w:rsid w:val="00247752"/>
    <w:rsid w:val="00254B26"/>
    <w:rsid w:val="00270288"/>
    <w:rsid w:val="002741EC"/>
    <w:rsid w:val="002761AD"/>
    <w:rsid w:val="00287B70"/>
    <w:rsid w:val="00296878"/>
    <w:rsid w:val="002A3F0B"/>
    <w:rsid w:val="002E0631"/>
    <w:rsid w:val="00315AA5"/>
    <w:rsid w:val="00326E02"/>
    <w:rsid w:val="00335F71"/>
    <w:rsid w:val="00340523"/>
    <w:rsid w:val="0035021C"/>
    <w:rsid w:val="003741D0"/>
    <w:rsid w:val="003744B8"/>
    <w:rsid w:val="00375003"/>
    <w:rsid w:val="003961A5"/>
    <w:rsid w:val="003A0A0F"/>
    <w:rsid w:val="003B35F5"/>
    <w:rsid w:val="003B59AE"/>
    <w:rsid w:val="003C215D"/>
    <w:rsid w:val="003C5048"/>
    <w:rsid w:val="003D1675"/>
    <w:rsid w:val="003E1C4C"/>
    <w:rsid w:val="003F15A8"/>
    <w:rsid w:val="00425B6E"/>
    <w:rsid w:val="00440A7C"/>
    <w:rsid w:val="0045681A"/>
    <w:rsid w:val="004841C7"/>
    <w:rsid w:val="00485CA7"/>
    <w:rsid w:val="004A0814"/>
    <w:rsid w:val="004A602B"/>
    <w:rsid w:val="004D0D29"/>
    <w:rsid w:val="004D7F24"/>
    <w:rsid w:val="00504D0D"/>
    <w:rsid w:val="00506BF3"/>
    <w:rsid w:val="00552DD3"/>
    <w:rsid w:val="00562663"/>
    <w:rsid w:val="0056470F"/>
    <w:rsid w:val="00565453"/>
    <w:rsid w:val="00585266"/>
    <w:rsid w:val="00594B86"/>
    <w:rsid w:val="00596810"/>
    <w:rsid w:val="005D4547"/>
    <w:rsid w:val="005E28F9"/>
    <w:rsid w:val="005F3DA7"/>
    <w:rsid w:val="00601DA8"/>
    <w:rsid w:val="00603217"/>
    <w:rsid w:val="00632ACA"/>
    <w:rsid w:val="00636820"/>
    <w:rsid w:val="00640ABE"/>
    <w:rsid w:val="00653BC8"/>
    <w:rsid w:val="0067104D"/>
    <w:rsid w:val="00675E04"/>
    <w:rsid w:val="006804B4"/>
    <w:rsid w:val="006839A5"/>
    <w:rsid w:val="0068423C"/>
    <w:rsid w:val="0069228E"/>
    <w:rsid w:val="006929CC"/>
    <w:rsid w:val="006F26DA"/>
    <w:rsid w:val="00720FBA"/>
    <w:rsid w:val="007375EF"/>
    <w:rsid w:val="00744CB8"/>
    <w:rsid w:val="00780080"/>
    <w:rsid w:val="007824A1"/>
    <w:rsid w:val="007C01AA"/>
    <w:rsid w:val="007C0D25"/>
    <w:rsid w:val="007C423A"/>
    <w:rsid w:val="007F0106"/>
    <w:rsid w:val="0081586B"/>
    <w:rsid w:val="00841230"/>
    <w:rsid w:val="00861325"/>
    <w:rsid w:val="00865418"/>
    <w:rsid w:val="00867BFF"/>
    <w:rsid w:val="008778D9"/>
    <w:rsid w:val="008A0B85"/>
    <w:rsid w:val="008A1F4C"/>
    <w:rsid w:val="008A5DC5"/>
    <w:rsid w:val="008B1893"/>
    <w:rsid w:val="008E2883"/>
    <w:rsid w:val="008F0C1B"/>
    <w:rsid w:val="008F3F47"/>
    <w:rsid w:val="009040A1"/>
    <w:rsid w:val="00921574"/>
    <w:rsid w:val="00924CBC"/>
    <w:rsid w:val="00954443"/>
    <w:rsid w:val="0095725E"/>
    <w:rsid w:val="00986201"/>
    <w:rsid w:val="009971D7"/>
    <w:rsid w:val="009F3375"/>
    <w:rsid w:val="009F6E9A"/>
    <w:rsid w:val="009F721C"/>
    <w:rsid w:val="00A10E98"/>
    <w:rsid w:val="00A135C2"/>
    <w:rsid w:val="00A42D8F"/>
    <w:rsid w:val="00A455FF"/>
    <w:rsid w:val="00A632DC"/>
    <w:rsid w:val="00A73CF6"/>
    <w:rsid w:val="00A774E4"/>
    <w:rsid w:val="00A9798A"/>
    <w:rsid w:val="00AB0758"/>
    <w:rsid w:val="00AB4C59"/>
    <w:rsid w:val="00AD588C"/>
    <w:rsid w:val="00AD7A32"/>
    <w:rsid w:val="00B03EDE"/>
    <w:rsid w:val="00B045C6"/>
    <w:rsid w:val="00B200BE"/>
    <w:rsid w:val="00B307AB"/>
    <w:rsid w:val="00B610E2"/>
    <w:rsid w:val="00B650DA"/>
    <w:rsid w:val="00B7249D"/>
    <w:rsid w:val="00B7316B"/>
    <w:rsid w:val="00B85D4A"/>
    <w:rsid w:val="00B9572C"/>
    <w:rsid w:val="00BA655F"/>
    <w:rsid w:val="00BD0477"/>
    <w:rsid w:val="00BD3D03"/>
    <w:rsid w:val="00C07E55"/>
    <w:rsid w:val="00C2286D"/>
    <w:rsid w:val="00C30291"/>
    <w:rsid w:val="00C33EBA"/>
    <w:rsid w:val="00C342BA"/>
    <w:rsid w:val="00C42588"/>
    <w:rsid w:val="00C50876"/>
    <w:rsid w:val="00C60754"/>
    <w:rsid w:val="00C74A9A"/>
    <w:rsid w:val="00C8596F"/>
    <w:rsid w:val="00C943BD"/>
    <w:rsid w:val="00C94B08"/>
    <w:rsid w:val="00CC02CD"/>
    <w:rsid w:val="00CC4112"/>
    <w:rsid w:val="00CF0F9E"/>
    <w:rsid w:val="00D27299"/>
    <w:rsid w:val="00D348FD"/>
    <w:rsid w:val="00D45816"/>
    <w:rsid w:val="00D90C1E"/>
    <w:rsid w:val="00D91573"/>
    <w:rsid w:val="00DA1F3E"/>
    <w:rsid w:val="00DA3506"/>
    <w:rsid w:val="00DB1795"/>
    <w:rsid w:val="00DC10BC"/>
    <w:rsid w:val="00DC69B4"/>
    <w:rsid w:val="00DD4660"/>
    <w:rsid w:val="00DD4C39"/>
    <w:rsid w:val="00DE0F55"/>
    <w:rsid w:val="00DE2449"/>
    <w:rsid w:val="00DE702D"/>
    <w:rsid w:val="00E21457"/>
    <w:rsid w:val="00E2480C"/>
    <w:rsid w:val="00E31026"/>
    <w:rsid w:val="00E32589"/>
    <w:rsid w:val="00E5285A"/>
    <w:rsid w:val="00E53DBE"/>
    <w:rsid w:val="00E55104"/>
    <w:rsid w:val="00E67A35"/>
    <w:rsid w:val="00E67B63"/>
    <w:rsid w:val="00E708CB"/>
    <w:rsid w:val="00E83897"/>
    <w:rsid w:val="00EC28C4"/>
    <w:rsid w:val="00EC6005"/>
    <w:rsid w:val="00ED2BF9"/>
    <w:rsid w:val="00ED7B96"/>
    <w:rsid w:val="00EE27C7"/>
    <w:rsid w:val="00EE4FA5"/>
    <w:rsid w:val="00EE5C61"/>
    <w:rsid w:val="00EF5D39"/>
    <w:rsid w:val="00F00561"/>
    <w:rsid w:val="00F1019C"/>
    <w:rsid w:val="00F161C3"/>
    <w:rsid w:val="00F240B1"/>
    <w:rsid w:val="00F244EE"/>
    <w:rsid w:val="00F40E05"/>
    <w:rsid w:val="00F4637E"/>
    <w:rsid w:val="00F5256E"/>
    <w:rsid w:val="00F54F5B"/>
    <w:rsid w:val="00F65DEE"/>
    <w:rsid w:val="00F8300C"/>
    <w:rsid w:val="00F96467"/>
    <w:rsid w:val="00FA3F64"/>
    <w:rsid w:val="00FC7EC7"/>
    <w:rsid w:val="00FE285F"/>
    <w:rsid w:val="00FE7546"/>
    <w:rsid w:val="00FF370B"/>
    <w:rsid w:val="2A0E9EE1"/>
    <w:rsid w:val="65D7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546FA"/>
  <w15:docId w15:val="{59200B41-8C27-4706-AF3F-D219E25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A135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35C2"/>
    <w:pPr>
      <w:spacing w:after="0" w:line="240" w:lineRule="auto"/>
      <w:ind w:left="720" w:firstLine="0"/>
    </w:pPr>
    <w:rPr>
      <w:rFonts w:eastAsiaTheme="minorHAns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40B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0B1"/>
    <w:rPr>
      <w:i/>
      <w:iCs/>
    </w:rPr>
  </w:style>
  <w:style w:type="character" w:styleId="Strong">
    <w:name w:val="Strong"/>
    <w:basedOn w:val="DefaultParagraphFont"/>
    <w:uiPriority w:val="22"/>
    <w:qFormat/>
    <w:rsid w:val="00F240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F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D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DC5"/>
    <w:rPr>
      <w:rFonts w:ascii="Calibri" w:eastAsia="Calibri" w:hAnsi="Calibri" w:cs="Calibri"/>
      <w:color w:val="000000"/>
    </w:rPr>
  </w:style>
  <w:style w:type="paragraph" w:customStyle="1" w:styleId="cmParagraph">
    <w:name w:val="cmParagraph"/>
    <w:basedOn w:val="Normal"/>
    <w:rsid w:val="003E1C4C"/>
    <w:pPr>
      <w:widowControl w:val="0"/>
      <w:spacing w:before="60" w:after="60" w:line="240" w:lineRule="auto"/>
      <w:ind w:left="0" w:firstLine="0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mHeading3">
    <w:name w:val="cmHeading3"/>
    <w:basedOn w:val="Normal"/>
    <w:next w:val="cmParagraph"/>
    <w:rsid w:val="003E1C4C"/>
    <w:pPr>
      <w:keepNext/>
      <w:widowControl w:val="0"/>
      <w:spacing w:before="60" w:after="0" w:line="240" w:lineRule="auto"/>
      <w:ind w:left="0" w:firstLine="0"/>
      <w:outlineLvl w:val="2"/>
    </w:pPr>
    <w:rPr>
      <w:rFonts w:ascii="Arial" w:eastAsia="Times New Roman" w:hAnsi="Arial" w:cs="Times New Roman"/>
      <w:b/>
      <w:bCs/>
      <w:color w:val="44546A" w:themeColor="text2"/>
      <w:sz w:val="20"/>
      <w:szCs w:val="20"/>
    </w:rPr>
  </w:style>
  <w:style w:type="character" w:customStyle="1" w:styleId="cmHeadingNumber">
    <w:name w:val="cmHeadingNumber"/>
    <w:basedOn w:val="DefaultParagraphFont"/>
    <w:rsid w:val="003E1C4C"/>
    <w:rPr>
      <w:color w:val="1F497D"/>
    </w:rPr>
  </w:style>
  <w:style w:type="paragraph" w:customStyle="1" w:styleId="xmsonormal">
    <w:name w:val="x_msonormal"/>
    <w:basedOn w:val="Normal"/>
    <w:rsid w:val="000C5AEF"/>
    <w:pPr>
      <w:spacing w:after="0" w:line="240" w:lineRule="auto"/>
      <w:ind w:left="0" w:firstLine="0"/>
    </w:pPr>
    <w:rPr>
      <w:rFonts w:eastAsiaTheme="minorHAnsi" w:cs="Times New Roman"/>
      <w:color w:val="auto"/>
    </w:rPr>
  </w:style>
  <w:style w:type="paragraph" w:styleId="NoSpacing">
    <w:name w:val="No Spacing"/>
    <w:uiPriority w:val="1"/>
    <w:qFormat/>
    <w:rsid w:val="007F0106"/>
    <w:pPr>
      <w:spacing w:after="0" w:line="240" w:lineRule="auto"/>
      <w:ind w:left="370" w:hanging="10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E2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A5CCFD-641B-4792-8130-E16E44244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5A141-4BC4-4AF6-B349-70CB98F9218D}"/>
</file>

<file path=customXml/itemProps3.xml><?xml version="1.0" encoding="utf-8"?>
<ds:datastoreItem xmlns:ds="http://schemas.openxmlformats.org/officeDocument/2006/customXml" ds:itemID="{5CDE215D-3AA9-48E2-AE65-46481D629437}"/>
</file>

<file path=customXml/itemProps4.xml><?xml version="1.0" encoding="utf-8"?>
<ds:datastoreItem xmlns:ds="http://schemas.openxmlformats.org/officeDocument/2006/customXml" ds:itemID="{3D0A3701-847C-4059-9589-18100454C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TC2 Meeting AGENDA_4-27-2016.docx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 meeting minutes 5-4-23</dc:title>
  <dc:subject/>
  <dc:creator>dotpaa</dc:creator>
  <cp:keywords/>
  <dc:description/>
  <cp:lastModifiedBy>Merchant, Todd M - DOT</cp:lastModifiedBy>
  <cp:revision>5</cp:revision>
  <cp:lastPrinted>2017-01-17T19:55:00Z</cp:lastPrinted>
  <dcterms:created xsi:type="dcterms:W3CDTF">2023-05-24T15:06:00Z</dcterms:created>
  <dcterms:modified xsi:type="dcterms:W3CDTF">2023-07-24T19:17:00Z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