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BC4" w14:textId="7724D235" w:rsidR="006F2F89" w:rsidRDefault="009E3294" w:rsidP="006F2F89">
      <w:pPr>
        <w:spacing w:before="78" w:line="247" w:lineRule="auto"/>
        <w:ind w:right="-10"/>
        <w:jc w:val="center"/>
        <w:rPr>
          <w:b/>
          <w:color w:val="0C0C0F"/>
          <w:sz w:val="30"/>
          <w:szCs w:val="30"/>
        </w:rPr>
      </w:pPr>
      <w:r w:rsidRPr="006F2F89">
        <w:rPr>
          <w:b/>
          <w:color w:val="0C0C0F"/>
          <w:sz w:val="30"/>
          <w:szCs w:val="30"/>
        </w:rPr>
        <w:t xml:space="preserve">GLS Tech Team Meeting </w:t>
      </w:r>
      <w:r w:rsidR="00AD5ECB">
        <w:rPr>
          <w:b/>
          <w:color w:val="0C0C0F"/>
          <w:sz w:val="30"/>
          <w:szCs w:val="30"/>
        </w:rPr>
        <w:t>–</w:t>
      </w:r>
      <w:r w:rsidRPr="006F2F89">
        <w:rPr>
          <w:b/>
          <w:color w:val="0C0C0F"/>
          <w:spacing w:val="40"/>
          <w:sz w:val="30"/>
          <w:szCs w:val="30"/>
        </w:rPr>
        <w:t xml:space="preserve"> </w:t>
      </w:r>
      <w:r w:rsidR="00AD5ECB">
        <w:rPr>
          <w:b/>
          <w:color w:val="0C0C0F"/>
          <w:sz w:val="30"/>
          <w:szCs w:val="30"/>
        </w:rPr>
        <w:t>Meeting Minutes</w:t>
      </w:r>
    </w:p>
    <w:p w14:paraId="7F621EB3" w14:textId="6F12AE6D" w:rsidR="00D73283" w:rsidRPr="006F2F89" w:rsidRDefault="009E3294" w:rsidP="006F2F89">
      <w:pPr>
        <w:spacing w:before="78" w:line="247" w:lineRule="auto"/>
        <w:ind w:right="-10"/>
        <w:jc w:val="center"/>
        <w:rPr>
          <w:b/>
          <w:sz w:val="30"/>
          <w:szCs w:val="30"/>
        </w:rPr>
      </w:pPr>
      <w:r w:rsidRPr="006F2F89">
        <w:rPr>
          <w:b/>
          <w:color w:val="0C0C0F"/>
          <w:sz w:val="30"/>
          <w:szCs w:val="30"/>
        </w:rPr>
        <w:t>WEMA, WisDOT, Industry and Partners</w:t>
      </w:r>
    </w:p>
    <w:p w14:paraId="7240C823" w14:textId="619BE516" w:rsidR="00D73283" w:rsidRPr="006F2F89" w:rsidRDefault="009E3294" w:rsidP="006F2F89">
      <w:pPr>
        <w:spacing w:before="4"/>
        <w:ind w:right="-10"/>
        <w:jc w:val="center"/>
        <w:rPr>
          <w:b/>
          <w:sz w:val="30"/>
          <w:szCs w:val="30"/>
        </w:rPr>
      </w:pPr>
      <w:r w:rsidRPr="006F2F89">
        <w:rPr>
          <w:b/>
          <w:color w:val="0C0C0F"/>
          <w:sz w:val="30"/>
          <w:szCs w:val="30"/>
        </w:rPr>
        <w:t>Wednesday,</w:t>
      </w:r>
      <w:r w:rsidRPr="006F2F89">
        <w:rPr>
          <w:b/>
          <w:color w:val="0C0C0F"/>
          <w:spacing w:val="51"/>
          <w:sz w:val="30"/>
          <w:szCs w:val="30"/>
        </w:rPr>
        <w:t xml:space="preserve"> </w:t>
      </w:r>
      <w:r w:rsidR="00AC317F">
        <w:rPr>
          <w:b/>
          <w:color w:val="0C0C0F"/>
          <w:sz w:val="30"/>
          <w:szCs w:val="30"/>
        </w:rPr>
        <w:t>March 22</w:t>
      </w:r>
      <w:r w:rsidRPr="006F2F89">
        <w:rPr>
          <w:b/>
          <w:color w:val="0C0C0F"/>
          <w:sz w:val="30"/>
          <w:szCs w:val="30"/>
        </w:rPr>
        <w:t>,</w:t>
      </w:r>
      <w:r w:rsidRPr="006F2F89">
        <w:rPr>
          <w:b/>
          <w:color w:val="0C0C0F"/>
          <w:spacing w:val="28"/>
          <w:sz w:val="30"/>
          <w:szCs w:val="30"/>
        </w:rPr>
        <w:t xml:space="preserve"> </w:t>
      </w:r>
      <w:r w:rsidRPr="006F2F89">
        <w:rPr>
          <w:b/>
          <w:color w:val="0C0C0F"/>
          <w:sz w:val="30"/>
          <w:szCs w:val="30"/>
        </w:rPr>
        <w:t>202</w:t>
      </w:r>
      <w:r w:rsidR="00AC317F">
        <w:rPr>
          <w:b/>
          <w:color w:val="0C0C0F"/>
          <w:sz w:val="30"/>
          <w:szCs w:val="30"/>
        </w:rPr>
        <w:t>3</w:t>
      </w:r>
      <w:r w:rsidRPr="006F2F89">
        <w:rPr>
          <w:b/>
          <w:color w:val="0C0C0F"/>
          <w:sz w:val="30"/>
          <w:szCs w:val="30"/>
        </w:rPr>
        <w:t>;</w:t>
      </w:r>
      <w:r w:rsidRPr="006F2F89">
        <w:rPr>
          <w:b/>
          <w:color w:val="0C0C0F"/>
          <w:spacing w:val="75"/>
          <w:w w:val="150"/>
          <w:sz w:val="30"/>
          <w:szCs w:val="30"/>
        </w:rPr>
        <w:t xml:space="preserve"> </w:t>
      </w:r>
      <w:r w:rsidRPr="006F2F89">
        <w:rPr>
          <w:b/>
          <w:color w:val="0C0C0F"/>
          <w:sz w:val="30"/>
          <w:szCs w:val="30"/>
        </w:rPr>
        <w:t>1:00</w:t>
      </w:r>
      <w:r w:rsidR="00F21B72">
        <w:rPr>
          <w:b/>
          <w:color w:val="0C0C0F"/>
          <w:sz w:val="30"/>
          <w:szCs w:val="30"/>
        </w:rPr>
        <w:t xml:space="preserve"> </w:t>
      </w:r>
      <w:r w:rsidRPr="006F2F89">
        <w:rPr>
          <w:b/>
          <w:color w:val="0C0C0F"/>
          <w:sz w:val="30"/>
          <w:szCs w:val="30"/>
        </w:rPr>
        <w:t>-</w:t>
      </w:r>
      <w:r w:rsidR="00811E53">
        <w:rPr>
          <w:b/>
          <w:color w:val="0C0C0F"/>
          <w:sz w:val="30"/>
          <w:szCs w:val="30"/>
        </w:rPr>
        <w:t xml:space="preserve"> </w:t>
      </w:r>
      <w:r w:rsidRPr="006F2F89">
        <w:rPr>
          <w:b/>
          <w:color w:val="0C0C0F"/>
          <w:sz w:val="30"/>
          <w:szCs w:val="30"/>
        </w:rPr>
        <w:t>4:00</w:t>
      </w:r>
      <w:r w:rsidR="006F2F89">
        <w:rPr>
          <w:b/>
          <w:color w:val="0C0C0F"/>
          <w:spacing w:val="43"/>
          <w:sz w:val="30"/>
          <w:szCs w:val="30"/>
        </w:rPr>
        <w:t xml:space="preserve"> </w:t>
      </w:r>
      <w:r w:rsidRPr="006F2F89">
        <w:rPr>
          <w:b/>
          <w:color w:val="0C0C0F"/>
          <w:spacing w:val="-5"/>
          <w:sz w:val="30"/>
          <w:szCs w:val="30"/>
        </w:rPr>
        <w:t>PM</w:t>
      </w:r>
    </w:p>
    <w:p w14:paraId="3A4AE485" w14:textId="71EBA864" w:rsidR="00D73283" w:rsidRPr="006F2F89" w:rsidRDefault="009E3294" w:rsidP="006F2F89">
      <w:pPr>
        <w:spacing w:before="11"/>
        <w:ind w:right="-10"/>
        <w:jc w:val="center"/>
        <w:rPr>
          <w:b/>
          <w:sz w:val="30"/>
          <w:szCs w:val="30"/>
        </w:rPr>
      </w:pPr>
      <w:r w:rsidRPr="006F2F89">
        <w:rPr>
          <w:b/>
          <w:color w:val="0C0C0F"/>
          <w:sz w:val="30"/>
          <w:szCs w:val="30"/>
        </w:rPr>
        <w:t>{</w:t>
      </w:r>
      <w:r w:rsidR="00AC317F">
        <w:rPr>
          <w:b/>
          <w:color w:val="0C0C0F"/>
          <w:sz w:val="30"/>
          <w:szCs w:val="30"/>
        </w:rPr>
        <w:t xml:space="preserve">Hybrid Meeting – </w:t>
      </w:r>
      <w:r w:rsidR="00AC317F" w:rsidRPr="004B272E">
        <w:rPr>
          <w:b/>
          <w:color w:val="0C0C0F"/>
          <w:sz w:val="30"/>
          <w:szCs w:val="30"/>
        </w:rPr>
        <w:t xml:space="preserve">WisDOT </w:t>
      </w:r>
      <w:r w:rsidR="00284A0B">
        <w:rPr>
          <w:b/>
          <w:color w:val="0C0C0F"/>
          <w:sz w:val="30"/>
          <w:szCs w:val="30"/>
        </w:rPr>
        <w:t>Truax Building – Antigo Silt Loam Conference Room</w:t>
      </w:r>
      <w:r w:rsidR="00AC317F">
        <w:rPr>
          <w:b/>
          <w:color w:val="0C0C0F"/>
          <w:sz w:val="30"/>
          <w:szCs w:val="30"/>
        </w:rPr>
        <w:t>/</w:t>
      </w:r>
      <w:r w:rsidRPr="006F2F89">
        <w:rPr>
          <w:b/>
          <w:color w:val="0C0C0F"/>
          <w:sz w:val="30"/>
          <w:szCs w:val="30"/>
        </w:rPr>
        <w:t>Teams</w:t>
      </w:r>
      <w:r w:rsidRPr="006F2F89">
        <w:rPr>
          <w:b/>
          <w:color w:val="0C0C0F"/>
          <w:spacing w:val="21"/>
          <w:sz w:val="30"/>
          <w:szCs w:val="30"/>
        </w:rPr>
        <w:t xml:space="preserve"> </w:t>
      </w:r>
      <w:r w:rsidRPr="006F2F89">
        <w:rPr>
          <w:b/>
          <w:color w:val="0C0C0F"/>
          <w:sz w:val="30"/>
          <w:szCs w:val="30"/>
        </w:rPr>
        <w:t>Virtual</w:t>
      </w:r>
      <w:r w:rsidRPr="006F2F89">
        <w:rPr>
          <w:b/>
          <w:color w:val="0C0C0F"/>
          <w:spacing w:val="16"/>
          <w:sz w:val="30"/>
          <w:szCs w:val="30"/>
        </w:rPr>
        <w:t xml:space="preserve"> </w:t>
      </w:r>
      <w:r w:rsidRPr="006F2F89">
        <w:rPr>
          <w:b/>
          <w:color w:val="0C0C0F"/>
          <w:spacing w:val="-2"/>
          <w:sz w:val="30"/>
          <w:szCs w:val="30"/>
        </w:rPr>
        <w:t>Meeting)</w:t>
      </w:r>
    </w:p>
    <w:p w14:paraId="662D9B41" w14:textId="2474A2AF" w:rsidR="00D73283" w:rsidRDefault="00D73283" w:rsidP="006F2F89">
      <w:pPr>
        <w:pStyle w:val="BodyText"/>
        <w:spacing w:before="5"/>
        <w:ind w:right="-10"/>
        <w:jc w:val="center"/>
        <w:rPr>
          <w:b/>
          <w:sz w:val="22"/>
          <w:szCs w:val="22"/>
        </w:rPr>
      </w:pPr>
    </w:p>
    <w:p w14:paraId="2991E3AD" w14:textId="77777777" w:rsidR="00AC2F99" w:rsidRPr="00AC2F99" w:rsidRDefault="00AC2F99" w:rsidP="006F2F89">
      <w:pPr>
        <w:pStyle w:val="BodyText"/>
        <w:spacing w:before="5"/>
        <w:ind w:right="-10"/>
        <w:jc w:val="center"/>
        <w:rPr>
          <w:b/>
          <w:sz w:val="22"/>
          <w:szCs w:val="22"/>
        </w:rPr>
      </w:pPr>
    </w:p>
    <w:p w14:paraId="7EA9FDC0" w14:textId="70AC5E0B" w:rsidR="00D73283" w:rsidRDefault="009E3294">
      <w:pPr>
        <w:ind w:left="109"/>
        <w:rPr>
          <w:sz w:val="23"/>
        </w:rPr>
      </w:pPr>
      <w:r>
        <w:rPr>
          <w:b/>
          <w:color w:val="0C0C0F"/>
          <w:w w:val="105"/>
          <w:sz w:val="27"/>
        </w:rPr>
        <w:t>Introduction/Welcome</w:t>
      </w:r>
      <w:r>
        <w:rPr>
          <w:b/>
          <w:color w:val="0C0C0F"/>
          <w:spacing w:val="-42"/>
          <w:w w:val="105"/>
          <w:sz w:val="27"/>
        </w:rPr>
        <w:t xml:space="preserve"> </w:t>
      </w:r>
      <w:r w:rsidR="006F2F89">
        <w:rPr>
          <w:color w:val="0C0C0F"/>
          <w:w w:val="105"/>
          <w:sz w:val="27"/>
        </w:rPr>
        <w:t>–</w:t>
      </w:r>
      <w:r>
        <w:rPr>
          <w:color w:val="0C0C0F"/>
          <w:spacing w:val="-3"/>
          <w:w w:val="105"/>
          <w:sz w:val="27"/>
        </w:rPr>
        <w:t xml:space="preserve"> </w:t>
      </w:r>
      <w:r w:rsidR="006F2F89" w:rsidRPr="00AC2F99">
        <w:rPr>
          <w:color w:val="0C0C0F"/>
          <w:w w:val="105"/>
        </w:rPr>
        <w:t>Dave Staab</w:t>
      </w:r>
    </w:p>
    <w:p w14:paraId="7E8FEB29" w14:textId="3B8F6A45" w:rsidR="0055430A" w:rsidRPr="00AC2F99" w:rsidRDefault="009E3294" w:rsidP="001412EA">
      <w:pPr>
        <w:pStyle w:val="ListParagraph"/>
        <w:numPr>
          <w:ilvl w:val="0"/>
          <w:numId w:val="1"/>
        </w:numPr>
        <w:tabs>
          <w:tab w:val="left" w:pos="810"/>
        </w:tabs>
        <w:spacing w:before="109" w:line="252" w:lineRule="auto"/>
        <w:ind w:right="103" w:hanging="359"/>
        <w:rPr>
          <w:sz w:val="20"/>
          <w:szCs w:val="20"/>
        </w:rPr>
      </w:pPr>
      <w:r w:rsidRPr="00AC2F99">
        <w:rPr>
          <w:color w:val="0C0C0F"/>
          <w:sz w:val="20"/>
          <w:szCs w:val="20"/>
        </w:rPr>
        <w:t>Membership</w:t>
      </w:r>
      <w:r w:rsidRPr="00AC2F99">
        <w:rPr>
          <w:color w:val="0C0C0F"/>
          <w:spacing w:val="40"/>
          <w:sz w:val="20"/>
          <w:szCs w:val="20"/>
        </w:rPr>
        <w:t xml:space="preserve"> </w:t>
      </w:r>
      <w:r w:rsidRPr="00AC2F99">
        <w:rPr>
          <w:color w:val="0C0C0F"/>
          <w:sz w:val="20"/>
          <w:szCs w:val="20"/>
        </w:rPr>
        <w:t>updates</w:t>
      </w:r>
      <w:r w:rsidR="00AC2F99" w:rsidRPr="00AC2F99">
        <w:rPr>
          <w:color w:val="0C0C0F"/>
          <w:sz w:val="20"/>
          <w:szCs w:val="20"/>
        </w:rPr>
        <w:t>:</w:t>
      </w:r>
    </w:p>
    <w:p w14:paraId="4083432F" w14:textId="44365003" w:rsidR="00153E4C" w:rsidRPr="00AC2F99" w:rsidRDefault="00AC317F" w:rsidP="003B2C4C">
      <w:pPr>
        <w:pStyle w:val="ListParagraph"/>
        <w:numPr>
          <w:ilvl w:val="1"/>
          <w:numId w:val="1"/>
        </w:numPr>
        <w:tabs>
          <w:tab w:val="left" w:pos="810"/>
        </w:tabs>
        <w:spacing w:before="109" w:line="252" w:lineRule="auto"/>
        <w:ind w:right="103"/>
        <w:rPr>
          <w:sz w:val="20"/>
          <w:szCs w:val="20"/>
        </w:rPr>
      </w:pPr>
      <w:r w:rsidRPr="00AC2F99">
        <w:rPr>
          <w:color w:val="0C0C0F"/>
          <w:sz w:val="20"/>
          <w:szCs w:val="20"/>
        </w:rPr>
        <w:t>Clark Wantoch</w:t>
      </w:r>
      <w:r w:rsidR="00D2355D" w:rsidRPr="00AC2F99">
        <w:rPr>
          <w:color w:val="0C0C0F"/>
          <w:sz w:val="20"/>
          <w:szCs w:val="20"/>
        </w:rPr>
        <w:t xml:space="preserve"> </w:t>
      </w:r>
      <w:r w:rsidR="00153E4C" w:rsidRPr="00AC2F99">
        <w:rPr>
          <w:color w:val="0C0C0F"/>
          <w:sz w:val="20"/>
          <w:szCs w:val="20"/>
        </w:rPr>
        <w:t>-</w:t>
      </w:r>
      <w:r w:rsidR="00D2355D" w:rsidRPr="00AC2F99">
        <w:rPr>
          <w:color w:val="0C0C0F"/>
          <w:sz w:val="20"/>
          <w:szCs w:val="20"/>
        </w:rPr>
        <w:t>W</w:t>
      </w:r>
      <w:r w:rsidR="00153E4C" w:rsidRPr="00AC2F99">
        <w:rPr>
          <w:color w:val="0C0C0F"/>
          <w:sz w:val="20"/>
          <w:szCs w:val="20"/>
        </w:rPr>
        <w:t xml:space="preserve">isconsin </w:t>
      </w:r>
      <w:r w:rsidR="00D2355D" w:rsidRPr="00AC2F99">
        <w:rPr>
          <w:color w:val="0C0C0F"/>
          <w:sz w:val="20"/>
          <w:szCs w:val="20"/>
        </w:rPr>
        <w:t>C</w:t>
      </w:r>
      <w:r w:rsidR="00153E4C" w:rsidRPr="00AC2F99">
        <w:rPr>
          <w:color w:val="0C0C0F"/>
          <w:sz w:val="20"/>
          <w:szCs w:val="20"/>
        </w:rPr>
        <w:t xml:space="preserve">oncrete </w:t>
      </w:r>
      <w:r w:rsidR="00D2355D" w:rsidRPr="00AC2F99">
        <w:rPr>
          <w:color w:val="0C0C0F"/>
          <w:sz w:val="20"/>
          <w:szCs w:val="20"/>
        </w:rPr>
        <w:t>P</w:t>
      </w:r>
      <w:r w:rsidR="00153E4C" w:rsidRPr="00AC2F99">
        <w:rPr>
          <w:color w:val="0C0C0F"/>
          <w:sz w:val="20"/>
          <w:szCs w:val="20"/>
        </w:rPr>
        <w:t xml:space="preserve">ipe </w:t>
      </w:r>
      <w:r w:rsidR="00D2355D" w:rsidRPr="00AC2F99">
        <w:rPr>
          <w:color w:val="0C0C0F"/>
          <w:sz w:val="20"/>
          <w:szCs w:val="20"/>
        </w:rPr>
        <w:t>A</w:t>
      </w:r>
      <w:r w:rsidR="00153E4C" w:rsidRPr="00AC2F99">
        <w:rPr>
          <w:color w:val="0C0C0F"/>
          <w:sz w:val="20"/>
          <w:szCs w:val="20"/>
        </w:rPr>
        <w:t>ssociation</w:t>
      </w:r>
      <w:r w:rsidR="00AD5ECB" w:rsidRPr="00AC2F99">
        <w:rPr>
          <w:color w:val="0C0C0F"/>
          <w:sz w:val="20"/>
          <w:szCs w:val="20"/>
        </w:rPr>
        <w:t xml:space="preserve"> </w:t>
      </w:r>
      <w:r w:rsidR="00153E4C" w:rsidRPr="00AC2F99">
        <w:rPr>
          <w:color w:val="0C0C0F"/>
          <w:sz w:val="20"/>
          <w:szCs w:val="20"/>
        </w:rPr>
        <w:t>(WCPA</w:t>
      </w:r>
      <w:r w:rsidR="00D2355D" w:rsidRPr="00AC2F99">
        <w:rPr>
          <w:color w:val="0C0C0F"/>
          <w:sz w:val="20"/>
          <w:szCs w:val="20"/>
        </w:rPr>
        <w:t>)</w:t>
      </w:r>
      <w:r w:rsidRPr="00AC2F99">
        <w:rPr>
          <w:color w:val="0C0C0F"/>
          <w:sz w:val="20"/>
          <w:szCs w:val="20"/>
        </w:rPr>
        <w:t xml:space="preserve"> is no longer a GLS member</w:t>
      </w:r>
      <w:r w:rsidR="00153E4C" w:rsidRPr="00AC2F99">
        <w:rPr>
          <w:color w:val="0C0C0F"/>
          <w:sz w:val="20"/>
          <w:szCs w:val="20"/>
        </w:rPr>
        <w:t xml:space="preserve">.  Brian </w:t>
      </w:r>
      <w:r w:rsidR="001412EA" w:rsidRPr="00AC2F99">
        <w:rPr>
          <w:color w:val="0C0C0F"/>
          <w:sz w:val="20"/>
          <w:szCs w:val="20"/>
        </w:rPr>
        <w:t>Kolden</w:t>
      </w:r>
      <w:r w:rsidR="00153E4C" w:rsidRPr="00AC2F99">
        <w:rPr>
          <w:color w:val="0C0C0F"/>
          <w:sz w:val="20"/>
          <w:szCs w:val="20"/>
        </w:rPr>
        <w:t xml:space="preserve"> of County Materials said that he was a member of the board for WCPA and said they are “moving in a different direction” and may transition into the American Concrete Pipe Association</w:t>
      </w:r>
      <w:r w:rsidR="000B3DED" w:rsidRPr="00AC2F99">
        <w:rPr>
          <w:color w:val="0C0C0F"/>
          <w:sz w:val="20"/>
          <w:szCs w:val="20"/>
        </w:rPr>
        <w:t xml:space="preserve"> with a representative from Illino</w:t>
      </w:r>
      <w:r w:rsidR="001412EA" w:rsidRPr="00AC2F99">
        <w:rPr>
          <w:color w:val="0C0C0F"/>
          <w:sz w:val="20"/>
          <w:szCs w:val="20"/>
        </w:rPr>
        <w:t>is and Wisconsin. He volunteered to be the contact for concrete pipe issues.</w:t>
      </w:r>
    </w:p>
    <w:p w14:paraId="3D0DCF12" w14:textId="08F482C6" w:rsidR="001412EA" w:rsidRPr="00AC2F99" w:rsidRDefault="00284A0B" w:rsidP="003B2C4C">
      <w:pPr>
        <w:pStyle w:val="ListParagraph"/>
        <w:numPr>
          <w:ilvl w:val="1"/>
          <w:numId w:val="1"/>
        </w:numPr>
        <w:tabs>
          <w:tab w:val="left" w:pos="810"/>
        </w:tabs>
        <w:spacing w:before="109" w:line="252" w:lineRule="auto"/>
        <w:ind w:right="103"/>
        <w:rPr>
          <w:sz w:val="20"/>
          <w:szCs w:val="20"/>
        </w:rPr>
      </w:pPr>
      <w:r w:rsidRPr="00AC2F99">
        <w:rPr>
          <w:color w:val="0C0C0F"/>
          <w:sz w:val="20"/>
          <w:szCs w:val="20"/>
        </w:rPr>
        <w:t>Eric Gwidt – NER PD stepped down from GLS, Jesse Hansen – NER PD will take his place</w:t>
      </w:r>
      <w:r w:rsidR="00A25287" w:rsidRPr="00AC2F99">
        <w:rPr>
          <w:color w:val="0C0C0F"/>
          <w:sz w:val="20"/>
          <w:szCs w:val="20"/>
        </w:rPr>
        <w:t>.</w:t>
      </w:r>
    </w:p>
    <w:p w14:paraId="06B722F8" w14:textId="4022474E" w:rsidR="000D4859" w:rsidRPr="00AC2F99" w:rsidRDefault="004C7DA3" w:rsidP="00AC2F99">
      <w:pPr>
        <w:pStyle w:val="ListParagraph"/>
        <w:numPr>
          <w:ilvl w:val="1"/>
          <w:numId w:val="1"/>
        </w:numPr>
        <w:tabs>
          <w:tab w:val="left" w:pos="810"/>
        </w:tabs>
        <w:spacing w:before="109" w:line="252" w:lineRule="auto"/>
        <w:ind w:right="103"/>
        <w:rPr>
          <w:sz w:val="20"/>
          <w:szCs w:val="20"/>
        </w:rPr>
      </w:pPr>
      <w:r w:rsidRPr="00AC2F99">
        <w:rPr>
          <w:color w:val="0C0C0F"/>
          <w:sz w:val="20"/>
          <w:szCs w:val="20"/>
        </w:rPr>
        <w:t>Mike Hoelker, BPD added</w:t>
      </w:r>
      <w:r w:rsidR="009E3294" w:rsidRPr="00AC2F99">
        <w:rPr>
          <w:color w:val="0C0C0F"/>
          <w:sz w:val="20"/>
          <w:szCs w:val="20"/>
        </w:rPr>
        <w:t>. (Membership</w:t>
      </w:r>
      <w:r w:rsidR="009E3294" w:rsidRPr="00AC2F99">
        <w:rPr>
          <w:color w:val="0C0C0F"/>
          <w:spacing w:val="40"/>
          <w:sz w:val="20"/>
          <w:szCs w:val="20"/>
        </w:rPr>
        <w:t xml:space="preserve"> </w:t>
      </w:r>
      <w:r w:rsidR="009E3294" w:rsidRPr="00AC2F99">
        <w:rPr>
          <w:color w:val="0C0C0F"/>
          <w:sz w:val="20"/>
          <w:szCs w:val="20"/>
        </w:rPr>
        <w:t>list attached)</w:t>
      </w:r>
    </w:p>
    <w:p w14:paraId="40C3FB7B" w14:textId="4748D9BE" w:rsidR="001412EA" w:rsidRPr="00AC2F99" w:rsidRDefault="009E3294" w:rsidP="001412EA">
      <w:pPr>
        <w:pStyle w:val="ListParagraph"/>
        <w:numPr>
          <w:ilvl w:val="0"/>
          <w:numId w:val="1"/>
        </w:numPr>
        <w:tabs>
          <w:tab w:val="left" w:pos="827"/>
          <w:tab w:val="left" w:pos="828"/>
        </w:tabs>
        <w:spacing w:before="17"/>
        <w:ind w:hanging="360"/>
        <w:rPr>
          <w:sz w:val="20"/>
          <w:szCs w:val="20"/>
        </w:rPr>
      </w:pPr>
      <w:r w:rsidRPr="00AC2F99">
        <w:rPr>
          <w:color w:val="0C0C0F"/>
          <w:sz w:val="20"/>
          <w:szCs w:val="20"/>
        </w:rPr>
        <w:t>Meeting</w:t>
      </w:r>
      <w:r w:rsidRPr="00AC2F99">
        <w:rPr>
          <w:color w:val="0C0C0F"/>
          <w:spacing w:val="18"/>
          <w:sz w:val="20"/>
          <w:szCs w:val="20"/>
        </w:rPr>
        <w:t xml:space="preserve"> </w:t>
      </w:r>
      <w:r w:rsidRPr="00AC2F99">
        <w:rPr>
          <w:color w:val="0C0C0F"/>
          <w:sz w:val="20"/>
          <w:szCs w:val="20"/>
        </w:rPr>
        <w:t>Notes</w:t>
      </w:r>
      <w:r w:rsidRPr="00AC2F99">
        <w:rPr>
          <w:color w:val="0C0C0F"/>
          <w:spacing w:val="2"/>
          <w:sz w:val="20"/>
          <w:szCs w:val="20"/>
        </w:rPr>
        <w:t xml:space="preserve"> </w:t>
      </w:r>
      <w:r w:rsidRPr="00AC2F99">
        <w:rPr>
          <w:color w:val="0C0C0F"/>
          <w:sz w:val="20"/>
          <w:szCs w:val="20"/>
        </w:rPr>
        <w:t>-</w:t>
      </w:r>
      <w:r w:rsidRPr="00AC2F99">
        <w:rPr>
          <w:color w:val="0C0C0F"/>
          <w:spacing w:val="74"/>
          <w:sz w:val="20"/>
          <w:szCs w:val="20"/>
        </w:rPr>
        <w:t xml:space="preserve"> </w:t>
      </w:r>
      <w:r w:rsidRPr="00AC2F99">
        <w:rPr>
          <w:color w:val="0C0C0F"/>
          <w:sz w:val="20"/>
          <w:szCs w:val="20"/>
        </w:rPr>
        <w:t>Brian</w:t>
      </w:r>
      <w:r w:rsidRPr="00AC2F99">
        <w:rPr>
          <w:color w:val="0C0C0F"/>
          <w:spacing w:val="11"/>
          <w:sz w:val="20"/>
          <w:szCs w:val="20"/>
        </w:rPr>
        <w:t xml:space="preserve"> </w:t>
      </w:r>
      <w:r w:rsidRPr="00AC2F99">
        <w:rPr>
          <w:color w:val="0C0C0F"/>
          <w:sz w:val="20"/>
          <w:szCs w:val="20"/>
        </w:rPr>
        <w:t>DuPo</w:t>
      </w:r>
      <w:r w:rsidR="006F2F89" w:rsidRPr="00AC2F99">
        <w:rPr>
          <w:color w:val="0C0C0F"/>
          <w:sz w:val="20"/>
          <w:szCs w:val="20"/>
        </w:rPr>
        <w:t>nt/Dave Staab</w:t>
      </w:r>
      <w:r w:rsidR="001412EA" w:rsidRPr="00AC2F99">
        <w:rPr>
          <w:color w:val="0C0C0F"/>
          <w:sz w:val="20"/>
          <w:szCs w:val="20"/>
        </w:rPr>
        <w:t xml:space="preserve">, Dave mentioned that he got one comment on the minutes and updated them.  He asked if there were any other comments, and there weren’t. </w:t>
      </w:r>
    </w:p>
    <w:p w14:paraId="6EDDAACB" w14:textId="7085C022" w:rsidR="00D73283" w:rsidRPr="00AC2F99" w:rsidRDefault="009E3294">
      <w:pPr>
        <w:pStyle w:val="ListParagraph"/>
        <w:numPr>
          <w:ilvl w:val="0"/>
          <w:numId w:val="1"/>
        </w:numPr>
        <w:tabs>
          <w:tab w:val="left" w:pos="823"/>
          <w:tab w:val="left" w:pos="824"/>
        </w:tabs>
        <w:spacing w:before="28"/>
        <w:ind w:left="823" w:hanging="356"/>
        <w:rPr>
          <w:sz w:val="20"/>
          <w:szCs w:val="20"/>
        </w:rPr>
      </w:pPr>
      <w:r w:rsidRPr="00AC2F99">
        <w:rPr>
          <w:color w:val="0C0C0F"/>
          <w:w w:val="105"/>
          <w:sz w:val="20"/>
          <w:szCs w:val="20"/>
        </w:rPr>
        <w:t>Approval</w:t>
      </w:r>
      <w:r w:rsidRPr="00AC2F99">
        <w:rPr>
          <w:color w:val="0C0C0F"/>
          <w:spacing w:val="-12"/>
          <w:w w:val="105"/>
          <w:sz w:val="20"/>
          <w:szCs w:val="20"/>
        </w:rPr>
        <w:t xml:space="preserve"> </w:t>
      </w:r>
      <w:r w:rsidRPr="00AC2F99">
        <w:rPr>
          <w:color w:val="0C0C0F"/>
          <w:w w:val="105"/>
          <w:sz w:val="20"/>
          <w:szCs w:val="20"/>
        </w:rPr>
        <w:t>of</w:t>
      </w:r>
      <w:r w:rsidRPr="00AC2F99">
        <w:rPr>
          <w:color w:val="0C0C0F"/>
          <w:spacing w:val="-16"/>
          <w:w w:val="105"/>
          <w:sz w:val="20"/>
          <w:szCs w:val="20"/>
        </w:rPr>
        <w:t xml:space="preserve"> </w:t>
      </w:r>
      <w:r w:rsidRPr="00AC2F99">
        <w:rPr>
          <w:color w:val="0C0C0F"/>
          <w:w w:val="105"/>
          <w:sz w:val="20"/>
          <w:szCs w:val="20"/>
        </w:rPr>
        <w:t>previous</w:t>
      </w:r>
      <w:r w:rsidRPr="00AC2F99">
        <w:rPr>
          <w:color w:val="0C0C0F"/>
          <w:spacing w:val="-10"/>
          <w:w w:val="105"/>
          <w:sz w:val="20"/>
          <w:szCs w:val="20"/>
        </w:rPr>
        <w:t xml:space="preserve"> </w:t>
      </w:r>
      <w:r w:rsidRPr="00AC2F99">
        <w:rPr>
          <w:color w:val="0C0C0F"/>
          <w:w w:val="105"/>
          <w:sz w:val="20"/>
          <w:szCs w:val="20"/>
        </w:rPr>
        <w:t>meeting</w:t>
      </w:r>
      <w:r w:rsidRPr="00AC2F99">
        <w:rPr>
          <w:color w:val="0C0C0F"/>
          <w:spacing w:val="-3"/>
          <w:w w:val="105"/>
          <w:sz w:val="20"/>
          <w:szCs w:val="20"/>
        </w:rPr>
        <w:t xml:space="preserve"> </w:t>
      </w:r>
      <w:r w:rsidRPr="00AC2F99">
        <w:rPr>
          <w:color w:val="0C0C0F"/>
          <w:w w:val="105"/>
          <w:sz w:val="20"/>
          <w:szCs w:val="20"/>
        </w:rPr>
        <w:t>minutes</w:t>
      </w:r>
      <w:r w:rsidRPr="00AC2F99">
        <w:rPr>
          <w:color w:val="0C0C0F"/>
          <w:spacing w:val="-9"/>
          <w:w w:val="105"/>
          <w:sz w:val="20"/>
          <w:szCs w:val="20"/>
        </w:rPr>
        <w:t xml:space="preserve"> </w:t>
      </w:r>
      <w:r w:rsidRPr="00AC2F99">
        <w:rPr>
          <w:color w:val="0C0C0F"/>
          <w:w w:val="105"/>
          <w:sz w:val="20"/>
          <w:szCs w:val="20"/>
        </w:rPr>
        <w:t>(Minutes</w:t>
      </w:r>
      <w:r w:rsidRPr="00AC2F99">
        <w:rPr>
          <w:color w:val="0C0C0F"/>
          <w:spacing w:val="-7"/>
          <w:w w:val="105"/>
          <w:sz w:val="20"/>
          <w:szCs w:val="20"/>
        </w:rPr>
        <w:t xml:space="preserve"> </w:t>
      </w:r>
      <w:r w:rsidRPr="00AC2F99">
        <w:rPr>
          <w:color w:val="0C0C0F"/>
          <w:spacing w:val="-2"/>
          <w:w w:val="105"/>
          <w:sz w:val="20"/>
          <w:szCs w:val="20"/>
        </w:rPr>
        <w:t>attached)</w:t>
      </w:r>
      <w:r w:rsidR="007436AB" w:rsidRPr="00AC2F99">
        <w:rPr>
          <w:color w:val="0C0C0F"/>
          <w:spacing w:val="-2"/>
          <w:w w:val="105"/>
          <w:sz w:val="20"/>
          <w:szCs w:val="20"/>
        </w:rPr>
        <w:t>.</w:t>
      </w:r>
      <w:r w:rsidR="001412EA" w:rsidRPr="00AC2F99">
        <w:rPr>
          <w:color w:val="0C0C0F"/>
          <w:spacing w:val="-2"/>
          <w:w w:val="105"/>
          <w:sz w:val="20"/>
          <w:szCs w:val="20"/>
        </w:rPr>
        <w:t xml:space="preserve"> Minutes are approved.</w:t>
      </w:r>
    </w:p>
    <w:p w14:paraId="4CC5F0D9" w14:textId="215E328C" w:rsidR="00D73283" w:rsidRDefault="00D73283">
      <w:pPr>
        <w:pStyle w:val="BodyText"/>
        <w:spacing w:before="1"/>
        <w:rPr>
          <w:sz w:val="25"/>
        </w:rPr>
      </w:pPr>
    </w:p>
    <w:p w14:paraId="35C5E154" w14:textId="77777777" w:rsidR="009D75F1" w:rsidRDefault="009D75F1">
      <w:pPr>
        <w:pStyle w:val="BodyText"/>
        <w:spacing w:before="1"/>
        <w:rPr>
          <w:sz w:val="25"/>
        </w:rPr>
      </w:pPr>
    </w:p>
    <w:p w14:paraId="606B0125" w14:textId="77777777" w:rsidR="009D75F1" w:rsidRDefault="009D75F1" w:rsidP="009D75F1">
      <w:pPr>
        <w:spacing w:line="316" w:lineRule="auto"/>
        <w:ind w:right="-10" w:firstLine="1"/>
        <w:rPr>
          <w:color w:val="0C0C0F"/>
          <w:spacing w:val="40"/>
          <w:sz w:val="27"/>
        </w:rPr>
      </w:pPr>
      <w:r w:rsidRPr="001475A7">
        <w:rPr>
          <w:b/>
          <w:color w:val="0C0C0F"/>
          <w:sz w:val="27"/>
        </w:rPr>
        <w:t>Grass Seed Mixes</w:t>
      </w:r>
      <w:r>
        <w:rPr>
          <w:b/>
          <w:color w:val="0C0C0F"/>
          <w:sz w:val="27"/>
        </w:rPr>
        <w:t xml:space="preserve"> &amp; Seed and Sod Specification Updates </w:t>
      </w:r>
      <w:r>
        <w:rPr>
          <w:color w:val="0C0C0F"/>
          <w:sz w:val="27"/>
        </w:rPr>
        <w:t>–</w:t>
      </w:r>
      <w:r>
        <w:rPr>
          <w:color w:val="0C0C0F"/>
          <w:spacing w:val="40"/>
          <w:sz w:val="27"/>
        </w:rPr>
        <w:t xml:space="preserve"> </w:t>
      </w:r>
    </w:p>
    <w:p w14:paraId="0417D252" w14:textId="77777777" w:rsidR="009D75F1" w:rsidRPr="00AC2F99" w:rsidRDefault="009D75F1" w:rsidP="009D75F1">
      <w:pPr>
        <w:spacing w:line="316" w:lineRule="auto"/>
        <w:ind w:left="113" w:right="-10" w:firstLine="1"/>
        <w:rPr>
          <w:color w:val="0C0C0F"/>
        </w:rPr>
      </w:pPr>
      <w:r w:rsidRPr="00AC2F99">
        <w:rPr>
          <w:color w:val="0C0C0F"/>
        </w:rPr>
        <w:t>Mark Polega-</w:t>
      </w:r>
    </w:p>
    <w:p w14:paraId="20EC3A28" w14:textId="77777777" w:rsidR="009D75F1" w:rsidRPr="00AC2F99" w:rsidRDefault="009D75F1" w:rsidP="009D75F1">
      <w:pPr>
        <w:rPr>
          <w:color w:val="0C0C0F"/>
        </w:rPr>
      </w:pPr>
      <w:r w:rsidRPr="00AC2F99">
        <w:rPr>
          <w:color w:val="0C0C0F"/>
        </w:rPr>
        <w:t>Last year seed availability was difficult, particularly for “fine fescues”.  After discussions with seed producers, they have had a better harvest of seed, and so WisDOT reverted to the original standard seed mix at the beginning of 2023.</w:t>
      </w:r>
    </w:p>
    <w:p w14:paraId="217FC402" w14:textId="77777777" w:rsidR="009D75F1" w:rsidRPr="00AC2F99" w:rsidRDefault="009D75F1" w:rsidP="009D75F1">
      <w:pPr>
        <w:rPr>
          <w:color w:val="0C0C0F"/>
        </w:rPr>
      </w:pPr>
    </w:p>
    <w:p w14:paraId="3D8F5266" w14:textId="77777777" w:rsidR="009D75F1" w:rsidRPr="00AC2F99" w:rsidRDefault="009D75F1" w:rsidP="009D75F1">
      <w:pPr>
        <w:widowControl/>
        <w:autoSpaceDE/>
        <w:autoSpaceDN/>
      </w:pPr>
      <w:r w:rsidRPr="00AC2F99">
        <w:rPr>
          <w:color w:val="0C0C0F"/>
        </w:rPr>
        <w:t xml:space="preserve">New native seed mixes: </w:t>
      </w:r>
      <w:r w:rsidRPr="00AC2F99">
        <w:t xml:space="preserve">Christa and I have </w:t>
      </w:r>
      <w:r w:rsidRPr="00AC2F99">
        <w:rPr>
          <w:color w:val="0C0C0F"/>
        </w:rPr>
        <w:t xml:space="preserve">been working with a consultant on new seed mixes, and six (6) new mixes have been developed that may replace the 70 or 70a mixes or be additions.  </w:t>
      </w:r>
      <w:r w:rsidRPr="00AC2F99">
        <w:t>They address three different types of soil and identified for northern or southern parts of the state</w:t>
      </w:r>
      <w:r w:rsidRPr="00AC2F99">
        <w:rPr>
          <w:color w:val="0C0C0F"/>
        </w:rPr>
        <w:t xml:space="preserve">.  </w:t>
      </w:r>
      <w:r w:rsidRPr="00AC2F99">
        <w:t>The new mixes are more cost effective, diverse and pollinator friendly.  Updates to nurse crop guidelines for seeding on bare soil are also being completed.</w:t>
      </w:r>
    </w:p>
    <w:p w14:paraId="3E58EC72" w14:textId="77777777" w:rsidR="009D75F1" w:rsidRPr="00AC2F99" w:rsidRDefault="009D75F1" w:rsidP="009D75F1">
      <w:pPr>
        <w:rPr>
          <w:color w:val="0C0C0F"/>
        </w:rPr>
      </w:pPr>
    </w:p>
    <w:p w14:paraId="74739FA3" w14:textId="77777777" w:rsidR="009D75F1" w:rsidRPr="00AC2F99" w:rsidRDefault="009D75F1" w:rsidP="009D75F1">
      <w:pPr>
        <w:rPr>
          <w:color w:val="0C0C0F"/>
        </w:rPr>
      </w:pPr>
      <w:r w:rsidRPr="00AC2F99">
        <w:rPr>
          <w:color w:val="0C0C0F"/>
        </w:rPr>
        <w:t>There will be updated special provisions for the following:</w:t>
      </w:r>
    </w:p>
    <w:p w14:paraId="12C02255" w14:textId="77777777" w:rsidR="009D75F1" w:rsidRPr="00AC2F99" w:rsidRDefault="009D75F1" w:rsidP="009D75F1">
      <w:pPr>
        <w:pStyle w:val="ListParagraph"/>
        <w:numPr>
          <w:ilvl w:val="0"/>
          <w:numId w:val="18"/>
        </w:numPr>
        <w:rPr>
          <w:color w:val="0C0C0F"/>
        </w:rPr>
      </w:pPr>
      <w:r w:rsidRPr="00AC2F99">
        <w:rPr>
          <w:color w:val="0C0C0F"/>
        </w:rPr>
        <w:t>6 new mixes, including nurse crop for seeding on bare soil, and</w:t>
      </w:r>
    </w:p>
    <w:p w14:paraId="6FF1E2EE" w14:textId="77777777" w:rsidR="009D75F1" w:rsidRPr="00AC2F99" w:rsidRDefault="009D75F1" w:rsidP="009D75F1">
      <w:pPr>
        <w:pStyle w:val="ListParagraph"/>
        <w:numPr>
          <w:ilvl w:val="0"/>
          <w:numId w:val="18"/>
        </w:numPr>
        <w:rPr>
          <w:color w:val="0C0C0F"/>
        </w:rPr>
      </w:pPr>
      <w:r w:rsidRPr="00AC2F99">
        <w:rPr>
          <w:color w:val="0C0C0F"/>
        </w:rPr>
        <w:t>Updated 75 and 80 mixes which have updated surveillance and care cycle,</w:t>
      </w:r>
    </w:p>
    <w:p w14:paraId="2D9BAC50" w14:textId="77777777" w:rsidR="009D75F1" w:rsidRPr="00AC2F99" w:rsidRDefault="009D75F1" w:rsidP="009D75F1">
      <w:pPr>
        <w:pStyle w:val="ListParagraph"/>
        <w:ind w:left="0" w:firstLine="0"/>
        <w:rPr>
          <w:color w:val="0C0C0F"/>
        </w:rPr>
      </w:pPr>
    </w:p>
    <w:p w14:paraId="482E499C" w14:textId="77777777" w:rsidR="009D75F1" w:rsidRPr="00AC2F99" w:rsidRDefault="009D75F1" w:rsidP="009D75F1">
      <w:pPr>
        <w:pStyle w:val="ListParagraph"/>
        <w:ind w:left="0" w:firstLine="360"/>
        <w:rPr>
          <w:color w:val="0C0C0F"/>
        </w:rPr>
      </w:pPr>
      <w:r w:rsidRPr="00AC2F99">
        <w:rPr>
          <w:color w:val="0C0C0F"/>
        </w:rPr>
        <w:t>Optional specials include:</w:t>
      </w:r>
    </w:p>
    <w:p w14:paraId="32CAC9A1" w14:textId="77777777" w:rsidR="009D75F1" w:rsidRPr="00AC2F99" w:rsidRDefault="009D75F1" w:rsidP="009D75F1">
      <w:pPr>
        <w:pStyle w:val="ListParagraph"/>
        <w:widowControl/>
        <w:numPr>
          <w:ilvl w:val="1"/>
          <w:numId w:val="20"/>
        </w:numPr>
        <w:autoSpaceDE/>
        <w:autoSpaceDN/>
        <w:spacing w:before="0"/>
        <w:ind w:left="1080"/>
      </w:pPr>
      <w:r w:rsidRPr="00AC2F99">
        <w:t>Native seed surveillance and care cycles</w:t>
      </w:r>
    </w:p>
    <w:p w14:paraId="28A5E4CE" w14:textId="77777777" w:rsidR="009D75F1" w:rsidRPr="00AC2F99" w:rsidRDefault="009D75F1" w:rsidP="009D75F1">
      <w:pPr>
        <w:pStyle w:val="ListParagraph"/>
        <w:widowControl/>
        <w:numPr>
          <w:ilvl w:val="1"/>
          <w:numId w:val="20"/>
        </w:numPr>
        <w:autoSpaceDE/>
        <w:autoSpaceDN/>
        <w:spacing w:before="0"/>
        <w:ind w:left="1080"/>
      </w:pPr>
      <w:r w:rsidRPr="00AC2F99">
        <w:t>Pre-planting vegetation treatment</w:t>
      </w:r>
    </w:p>
    <w:p w14:paraId="7F4778F7" w14:textId="77777777" w:rsidR="009D75F1" w:rsidRPr="00AC2F99" w:rsidRDefault="009D75F1" w:rsidP="009D75F1">
      <w:pPr>
        <w:pStyle w:val="ListParagraph"/>
        <w:widowControl/>
        <w:numPr>
          <w:ilvl w:val="1"/>
          <w:numId w:val="20"/>
        </w:numPr>
        <w:autoSpaceDE/>
        <w:autoSpaceDN/>
        <w:spacing w:before="0"/>
        <w:ind w:left="1080"/>
      </w:pPr>
      <w:r w:rsidRPr="00AC2F99">
        <w:t>Seed bed preparation</w:t>
      </w:r>
    </w:p>
    <w:p w14:paraId="73F89C88" w14:textId="77777777" w:rsidR="009D75F1" w:rsidRPr="00AC2F99" w:rsidRDefault="009D75F1" w:rsidP="009D75F1">
      <w:pPr>
        <w:pStyle w:val="ListParagraph"/>
        <w:widowControl/>
        <w:numPr>
          <w:ilvl w:val="1"/>
          <w:numId w:val="20"/>
        </w:numPr>
        <w:autoSpaceDE/>
        <w:autoSpaceDN/>
        <w:spacing w:before="0"/>
        <w:ind w:left="1080"/>
      </w:pPr>
      <w:r w:rsidRPr="00AC2F99">
        <w:t>Prosecution and progress - notification for native seed planting and care</w:t>
      </w:r>
    </w:p>
    <w:p w14:paraId="2399F08A" w14:textId="77777777" w:rsidR="009D75F1" w:rsidRPr="00AC2F99" w:rsidRDefault="009D75F1" w:rsidP="009D75F1">
      <w:pPr>
        <w:pStyle w:val="ListParagraph"/>
        <w:widowControl/>
        <w:numPr>
          <w:ilvl w:val="1"/>
          <w:numId w:val="20"/>
        </w:numPr>
        <w:autoSpaceDE/>
        <w:autoSpaceDN/>
        <w:spacing w:before="0"/>
        <w:ind w:left="1080"/>
      </w:pPr>
      <w:r w:rsidRPr="00AC2F99">
        <w:t>Notice to Contractor – Subcontractor Pre-Certification</w:t>
      </w:r>
    </w:p>
    <w:p w14:paraId="63AD9D98" w14:textId="77777777" w:rsidR="009D75F1" w:rsidRPr="00AC2F99" w:rsidRDefault="009D75F1" w:rsidP="009D75F1">
      <w:pPr>
        <w:rPr>
          <w:color w:val="0C0C0F"/>
        </w:rPr>
      </w:pPr>
    </w:p>
    <w:p w14:paraId="1683CAA8" w14:textId="77777777" w:rsidR="009D75F1" w:rsidRPr="00AC2F99" w:rsidRDefault="009D75F1" w:rsidP="009D75F1">
      <w:pPr>
        <w:rPr>
          <w:color w:val="0C0C0F"/>
        </w:rPr>
      </w:pPr>
      <w:r w:rsidRPr="00AC2F99">
        <w:rPr>
          <w:color w:val="0C0C0F"/>
        </w:rPr>
        <w:t xml:space="preserve">Josh Wade asked if there will be contractor prequalification for the mixes above 60, because it is difficult to be certified and not many subcontractors have certified staff.  Mark said he would have to check on this. </w:t>
      </w:r>
    </w:p>
    <w:p w14:paraId="59023ADD" w14:textId="77777777" w:rsidR="009D75F1" w:rsidRPr="00AC2F99" w:rsidRDefault="009D75F1" w:rsidP="009D75F1">
      <w:pPr>
        <w:rPr>
          <w:color w:val="0C0C0F"/>
        </w:rPr>
      </w:pPr>
    </w:p>
    <w:p w14:paraId="45991417" w14:textId="77777777" w:rsidR="009D75F1" w:rsidRPr="00AC2F99" w:rsidRDefault="009D75F1" w:rsidP="009D75F1">
      <w:pPr>
        <w:rPr>
          <w:color w:val="0C0C0F"/>
        </w:rPr>
      </w:pPr>
      <w:r w:rsidRPr="00AC2F99">
        <w:rPr>
          <w:color w:val="0C0C0F"/>
        </w:rPr>
        <w:t>Mark is also working on updating the entire seed section of the standard specs (about 90% completed):</w:t>
      </w:r>
    </w:p>
    <w:p w14:paraId="1CA48E19" w14:textId="77777777" w:rsidR="009D75F1" w:rsidRPr="00AC2F99" w:rsidRDefault="009D75F1" w:rsidP="009D75F1">
      <w:pPr>
        <w:pStyle w:val="ListParagraph"/>
        <w:widowControl/>
        <w:numPr>
          <w:ilvl w:val="0"/>
          <w:numId w:val="13"/>
        </w:numPr>
        <w:tabs>
          <w:tab w:val="left" w:pos="990"/>
        </w:tabs>
        <w:autoSpaceDE/>
        <w:autoSpaceDN/>
        <w:spacing w:before="0"/>
        <w:ind w:left="990"/>
        <w:contextualSpacing/>
      </w:pPr>
      <w:r w:rsidRPr="00AC2F99">
        <w:t>In general, trying to improve structure to the section that is easier to read, follow and understand.</w:t>
      </w:r>
    </w:p>
    <w:p w14:paraId="6FEC2374" w14:textId="77777777" w:rsidR="009D75F1" w:rsidRPr="00AC2F99" w:rsidRDefault="009D75F1" w:rsidP="009D75F1">
      <w:pPr>
        <w:pStyle w:val="ListParagraph"/>
        <w:widowControl/>
        <w:numPr>
          <w:ilvl w:val="0"/>
          <w:numId w:val="13"/>
        </w:numPr>
        <w:tabs>
          <w:tab w:val="left" w:pos="990"/>
        </w:tabs>
        <w:autoSpaceDE/>
        <w:autoSpaceDN/>
        <w:spacing w:before="0"/>
        <w:ind w:left="630" w:firstLine="0"/>
        <w:contextualSpacing/>
      </w:pPr>
      <w:r w:rsidRPr="00AC2F99">
        <w:t>Update the Descriptions section and added definitions,</w:t>
      </w:r>
    </w:p>
    <w:p w14:paraId="51191931" w14:textId="77777777" w:rsidR="009D75F1" w:rsidRPr="00AC2F99" w:rsidRDefault="009D75F1" w:rsidP="009D75F1">
      <w:pPr>
        <w:pStyle w:val="ListParagraph"/>
        <w:widowControl/>
        <w:numPr>
          <w:ilvl w:val="0"/>
          <w:numId w:val="13"/>
        </w:numPr>
        <w:tabs>
          <w:tab w:val="left" w:pos="990"/>
        </w:tabs>
        <w:autoSpaceDE/>
        <w:autoSpaceDN/>
        <w:spacing w:before="0"/>
        <w:ind w:left="990"/>
        <w:contextualSpacing/>
      </w:pPr>
      <w:r w:rsidRPr="00AC2F99">
        <w:t xml:space="preserve">Combined Purity, Germination and Composition into one section with some proposed changes involving coated seed use and labeling requirements,   </w:t>
      </w:r>
    </w:p>
    <w:p w14:paraId="4AE856F9" w14:textId="77777777" w:rsidR="009D75F1" w:rsidRPr="00AC2F99" w:rsidRDefault="009D75F1" w:rsidP="009D75F1">
      <w:pPr>
        <w:pStyle w:val="ListParagraph"/>
        <w:widowControl/>
        <w:numPr>
          <w:ilvl w:val="0"/>
          <w:numId w:val="13"/>
        </w:numPr>
        <w:tabs>
          <w:tab w:val="left" w:pos="990"/>
        </w:tabs>
        <w:autoSpaceDE/>
        <w:autoSpaceDN/>
        <w:spacing w:before="0"/>
        <w:ind w:left="990"/>
        <w:contextualSpacing/>
      </w:pPr>
      <w:r w:rsidRPr="00AC2F99">
        <w:t>Seed Mixtures – Simplify and better define this section.  Created tables for all seed types that better capture requirements.  Adding two standard seed mixes to improve performance and reduce maintenance.  Included the applications of the mixtures right after the tables:</w:t>
      </w:r>
    </w:p>
    <w:p w14:paraId="4E5D770E" w14:textId="77777777" w:rsidR="009D75F1" w:rsidRPr="00AC2F99" w:rsidRDefault="009D75F1" w:rsidP="009D75F1">
      <w:pPr>
        <w:pStyle w:val="ListParagraph"/>
        <w:widowControl/>
        <w:numPr>
          <w:ilvl w:val="0"/>
          <w:numId w:val="17"/>
        </w:numPr>
        <w:autoSpaceDE/>
        <w:autoSpaceDN/>
        <w:spacing w:before="0"/>
        <w:contextualSpacing/>
      </w:pPr>
      <w:r w:rsidRPr="00AC2F99">
        <w:t>Temporary Seed</w:t>
      </w:r>
    </w:p>
    <w:p w14:paraId="72AD43CD" w14:textId="77777777" w:rsidR="009D75F1" w:rsidRPr="00AC2F99" w:rsidRDefault="009D75F1" w:rsidP="009D75F1">
      <w:pPr>
        <w:pStyle w:val="ListParagraph"/>
        <w:widowControl/>
        <w:numPr>
          <w:ilvl w:val="0"/>
          <w:numId w:val="17"/>
        </w:numPr>
        <w:autoSpaceDE/>
        <w:autoSpaceDN/>
        <w:spacing w:before="0"/>
        <w:contextualSpacing/>
      </w:pPr>
      <w:r w:rsidRPr="00AC2F99">
        <w:t xml:space="preserve">Standard Highway Seed Mixtures – adding two new seed mixes to address ph levels and lower </w:t>
      </w:r>
      <w:proofErr w:type="gramStart"/>
      <w:r w:rsidRPr="00AC2F99">
        <w:t>maintenance</w:t>
      </w:r>
      <w:proofErr w:type="gramEnd"/>
      <w:r w:rsidRPr="00AC2F99">
        <w:t xml:space="preserve"> </w:t>
      </w:r>
    </w:p>
    <w:p w14:paraId="7C0F0901" w14:textId="77777777" w:rsidR="009D75F1" w:rsidRPr="00AC2F99" w:rsidRDefault="009D75F1" w:rsidP="009D75F1">
      <w:pPr>
        <w:pStyle w:val="ListParagraph"/>
        <w:widowControl/>
        <w:numPr>
          <w:ilvl w:val="0"/>
          <w:numId w:val="17"/>
        </w:numPr>
        <w:autoSpaceDE/>
        <w:autoSpaceDN/>
        <w:spacing w:before="0"/>
        <w:contextualSpacing/>
      </w:pPr>
      <w:r w:rsidRPr="00AC2F99">
        <w:t>Native Seed Mixtures</w:t>
      </w:r>
    </w:p>
    <w:p w14:paraId="67D95D2D" w14:textId="77777777" w:rsidR="009D75F1" w:rsidRPr="00AC2F99" w:rsidRDefault="009D75F1" w:rsidP="009D75F1">
      <w:pPr>
        <w:pStyle w:val="ListParagraph"/>
        <w:widowControl/>
        <w:numPr>
          <w:ilvl w:val="0"/>
          <w:numId w:val="17"/>
        </w:numPr>
        <w:autoSpaceDE/>
        <w:autoSpaceDN/>
        <w:spacing w:before="0"/>
        <w:contextualSpacing/>
      </w:pPr>
      <w:r w:rsidRPr="00AC2F99">
        <w:t>Hybrid Seed Mixtures (A mix of the above seed mixtures)</w:t>
      </w:r>
    </w:p>
    <w:p w14:paraId="18D88441" w14:textId="77777777" w:rsidR="009D75F1" w:rsidRPr="00AC2F99" w:rsidRDefault="009D75F1" w:rsidP="009D75F1">
      <w:pPr>
        <w:pStyle w:val="ListParagraph"/>
        <w:widowControl/>
        <w:numPr>
          <w:ilvl w:val="0"/>
          <w:numId w:val="17"/>
        </w:numPr>
        <w:autoSpaceDE/>
        <w:autoSpaceDN/>
        <w:spacing w:before="0"/>
        <w:contextualSpacing/>
      </w:pPr>
      <w:r w:rsidRPr="00AC2F99">
        <w:t>Nurse Crop Seed</w:t>
      </w:r>
    </w:p>
    <w:p w14:paraId="45568396" w14:textId="77777777" w:rsidR="009D75F1" w:rsidRPr="00AC2F99" w:rsidRDefault="009D75F1" w:rsidP="009D75F1">
      <w:pPr>
        <w:pStyle w:val="ListParagraph"/>
        <w:widowControl/>
        <w:numPr>
          <w:ilvl w:val="0"/>
          <w:numId w:val="15"/>
        </w:numPr>
        <w:tabs>
          <w:tab w:val="left" w:pos="990"/>
        </w:tabs>
        <w:autoSpaceDE/>
        <w:autoSpaceDN/>
        <w:spacing w:before="0"/>
        <w:ind w:left="990"/>
        <w:contextualSpacing/>
      </w:pPr>
      <w:r w:rsidRPr="00AC2F99">
        <w:t>Sowing Methods – Better defined what the methods are, especially Method B for Hydraulic Seeding / Hydro Seeding.  Hopefully this will clarify what Hydro Seeding is and how it is applied, etc.</w:t>
      </w:r>
    </w:p>
    <w:p w14:paraId="2302E065" w14:textId="77777777" w:rsidR="009D75F1" w:rsidRPr="00AC2F99" w:rsidRDefault="009D75F1" w:rsidP="009D75F1">
      <w:pPr>
        <w:pStyle w:val="ListParagraph"/>
        <w:widowControl/>
        <w:numPr>
          <w:ilvl w:val="0"/>
          <w:numId w:val="15"/>
        </w:numPr>
        <w:tabs>
          <w:tab w:val="left" w:pos="990"/>
        </w:tabs>
        <w:autoSpaceDE/>
        <w:autoSpaceDN/>
        <w:spacing w:before="0"/>
        <w:ind w:left="990"/>
        <w:contextualSpacing/>
      </w:pPr>
      <w:r w:rsidRPr="00AC2F99">
        <w:t>Establishment Period for Standard Highway Seed Mixtures – Updating including the watering line item.</w:t>
      </w:r>
    </w:p>
    <w:p w14:paraId="4067406F" w14:textId="77777777" w:rsidR="009D75F1" w:rsidRPr="00AC2F99" w:rsidRDefault="009D75F1" w:rsidP="009D75F1">
      <w:pPr>
        <w:pStyle w:val="ListParagraph"/>
        <w:widowControl/>
        <w:autoSpaceDE/>
        <w:autoSpaceDN/>
        <w:spacing w:before="0"/>
        <w:ind w:left="0" w:firstLine="0"/>
        <w:contextualSpacing/>
      </w:pPr>
    </w:p>
    <w:p w14:paraId="541FAF93" w14:textId="77777777" w:rsidR="009D75F1" w:rsidRPr="00AC2F99" w:rsidRDefault="009D75F1" w:rsidP="009D75F1">
      <w:pPr>
        <w:rPr>
          <w:color w:val="0C0C0F"/>
        </w:rPr>
      </w:pPr>
    </w:p>
    <w:p w14:paraId="5E9F7EA8" w14:textId="77777777" w:rsidR="009D75F1" w:rsidRPr="00AC2F99" w:rsidRDefault="009D75F1" w:rsidP="009D75F1">
      <w:pPr>
        <w:rPr>
          <w:color w:val="0C0C0F"/>
        </w:rPr>
      </w:pPr>
      <w:r w:rsidRPr="00AC2F99">
        <w:rPr>
          <w:color w:val="0C0C0F"/>
        </w:rPr>
        <w:t>These updates won’t be ready for the 2024 specs, but he would like feedback from this group when they are finalized.</w:t>
      </w:r>
    </w:p>
    <w:p w14:paraId="27CACE39" w14:textId="77777777" w:rsidR="009D75F1" w:rsidRPr="00AC2F99" w:rsidRDefault="009D75F1" w:rsidP="009D75F1">
      <w:pPr>
        <w:rPr>
          <w:color w:val="0C0C0F"/>
        </w:rPr>
      </w:pPr>
    </w:p>
    <w:p w14:paraId="2A56165B" w14:textId="77777777" w:rsidR="009D75F1" w:rsidRPr="00AC2F99" w:rsidRDefault="009D75F1" w:rsidP="009D75F1">
      <w:pPr>
        <w:rPr>
          <w:color w:val="0C0C0F"/>
        </w:rPr>
      </w:pPr>
      <w:r w:rsidRPr="00AC2F99">
        <w:rPr>
          <w:color w:val="0C0C0F"/>
        </w:rPr>
        <w:t>David suggested sending them out to this group when they are ready and not waiting to present at GLS meeting.  Mark said he would do so.</w:t>
      </w:r>
    </w:p>
    <w:p w14:paraId="5AF03FD3" w14:textId="77777777" w:rsidR="009D75F1" w:rsidRDefault="009D75F1" w:rsidP="00185EA8">
      <w:pPr>
        <w:ind w:left="111"/>
        <w:rPr>
          <w:b/>
          <w:color w:val="0C0C0F"/>
          <w:sz w:val="27"/>
        </w:rPr>
      </w:pPr>
    </w:p>
    <w:p w14:paraId="5E82F12C" w14:textId="77777777" w:rsidR="009D75F1" w:rsidRDefault="009D75F1" w:rsidP="00185EA8">
      <w:pPr>
        <w:ind w:left="111"/>
        <w:rPr>
          <w:b/>
          <w:color w:val="0C0C0F"/>
          <w:sz w:val="27"/>
        </w:rPr>
      </w:pPr>
    </w:p>
    <w:p w14:paraId="4F6B918D" w14:textId="4DCD780A" w:rsidR="00185EA8" w:rsidRPr="00AC2F99" w:rsidRDefault="00185EA8" w:rsidP="00185EA8">
      <w:pPr>
        <w:ind w:left="111"/>
        <w:rPr>
          <w:color w:val="0C0C0F"/>
          <w:spacing w:val="-2"/>
        </w:rPr>
      </w:pPr>
      <w:r>
        <w:rPr>
          <w:b/>
          <w:color w:val="0C0C0F"/>
          <w:sz w:val="27"/>
        </w:rPr>
        <w:t>Environmental</w:t>
      </w:r>
      <w:r>
        <w:rPr>
          <w:b/>
          <w:color w:val="0C0C0F"/>
          <w:spacing w:val="50"/>
          <w:sz w:val="27"/>
        </w:rPr>
        <w:t xml:space="preserve"> </w:t>
      </w:r>
      <w:r>
        <w:rPr>
          <w:b/>
          <w:color w:val="0C0C0F"/>
          <w:sz w:val="27"/>
        </w:rPr>
        <w:t>Topics</w:t>
      </w:r>
      <w:r>
        <w:rPr>
          <w:b/>
          <w:color w:val="0C0C0F"/>
          <w:spacing w:val="10"/>
          <w:sz w:val="27"/>
        </w:rPr>
        <w:t xml:space="preserve"> </w:t>
      </w:r>
      <w:r>
        <w:rPr>
          <w:color w:val="0C0C0F"/>
          <w:sz w:val="27"/>
        </w:rPr>
        <w:t>-</w:t>
      </w:r>
      <w:r>
        <w:rPr>
          <w:color w:val="0C0C0F"/>
          <w:spacing w:val="61"/>
          <w:sz w:val="27"/>
        </w:rPr>
        <w:t xml:space="preserve"> </w:t>
      </w:r>
      <w:r w:rsidRPr="00AC2F99">
        <w:rPr>
          <w:color w:val="0C0C0F"/>
        </w:rPr>
        <w:t>Hans</w:t>
      </w:r>
      <w:r w:rsidRPr="00AC2F99">
        <w:rPr>
          <w:color w:val="0C0C0F"/>
          <w:spacing w:val="17"/>
        </w:rPr>
        <w:t xml:space="preserve"> </w:t>
      </w:r>
      <w:r w:rsidRPr="00AC2F99">
        <w:rPr>
          <w:color w:val="0C0C0F"/>
        </w:rPr>
        <w:t>Hallanger</w:t>
      </w:r>
      <w:r w:rsidRPr="00AC2F99">
        <w:rPr>
          <w:color w:val="0C0C0F"/>
          <w:spacing w:val="33"/>
        </w:rPr>
        <w:t xml:space="preserve"> </w:t>
      </w:r>
      <w:r w:rsidRPr="00AC2F99">
        <w:rPr>
          <w:color w:val="0C0C0F"/>
        </w:rPr>
        <w:t>and</w:t>
      </w:r>
      <w:r w:rsidRPr="00AC2F99">
        <w:rPr>
          <w:color w:val="0C0C0F"/>
          <w:spacing w:val="18"/>
        </w:rPr>
        <w:t xml:space="preserve"> </w:t>
      </w:r>
      <w:r w:rsidRPr="00AC2F99">
        <w:rPr>
          <w:color w:val="0C0C0F"/>
        </w:rPr>
        <w:t>Jeremy</w:t>
      </w:r>
      <w:r w:rsidRPr="00AC2F99">
        <w:rPr>
          <w:color w:val="0C0C0F"/>
          <w:spacing w:val="24"/>
        </w:rPr>
        <w:t xml:space="preserve"> </w:t>
      </w:r>
      <w:r w:rsidRPr="00AC2F99">
        <w:rPr>
          <w:color w:val="0C0C0F"/>
          <w:spacing w:val="-2"/>
        </w:rPr>
        <w:t>Ashauer</w:t>
      </w:r>
    </w:p>
    <w:p w14:paraId="1A53E1D8" w14:textId="27499A02" w:rsidR="00FC3B7C" w:rsidRPr="00AC2F99" w:rsidRDefault="00FC3B7C" w:rsidP="00330E29">
      <w:pPr>
        <w:pStyle w:val="BodyText"/>
        <w:numPr>
          <w:ilvl w:val="0"/>
          <w:numId w:val="11"/>
        </w:numPr>
        <w:spacing w:before="1"/>
        <w:ind w:left="900"/>
        <w:rPr>
          <w:sz w:val="22"/>
          <w:szCs w:val="22"/>
        </w:rPr>
      </w:pPr>
      <w:r w:rsidRPr="00AC2F99">
        <w:rPr>
          <w:b/>
          <w:bCs/>
          <w:sz w:val="22"/>
          <w:szCs w:val="22"/>
        </w:rPr>
        <w:t>Transportation Construction General Permit (TCGP) update</w:t>
      </w:r>
      <w:r w:rsidR="00870332" w:rsidRPr="00AC2F99">
        <w:rPr>
          <w:sz w:val="22"/>
          <w:szCs w:val="22"/>
        </w:rPr>
        <w:t xml:space="preserve"> – Jeremy Stated the TCGP was being worked on with WDNR. W</w:t>
      </w:r>
      <w:r w:rsidR="007436AB" w:rsidRPr="00AC2F99">
        <w:rPr>
          <w:sz w:val="22"/>
          <w:szCs w:val="22"/>
        </w:rPr>
        <w:t>e</w:t>
      </w:r>
      <w:r w:rsidR="00870332" w:rsidRPr="00AC2F99">
        <w:rPr>
          <w:sz w:val="22"/>
          <w:szCs w:val="22"/>
        </w:rPr>
        <w:t xml:space="preserve"> are in the “public notice” phase of the renewal and though the permit expires on March 31</w:t>
      </w:r>
      <w:r w:rsidR="00870332" w:rsidRPr="00AC2F99">
        <w:rPr>
          <w:sz w:val="22"/>
          <w:szCs w:val="22"/>
          <w:vertAlign w:val="superscript"/>
        </w:rPr>
        <w:t>st</w:t>
      </w:r>
      <w:r w:rsidR="00870332" w:rsidRPr="00AC2F99">
        <w:rPr>
          <w:sz w:val="22"/>
          <w:szCs w:val="22"/>
        </w:rPr>
        <w:t xml:space="preserve"> a new permit should be issued a few weeks later, which is typical.  After the permit is issued there will be updates provided to contractors regarding implementation requirements.</w:t>
      </w:r>
    </w:p>
    <w:p w14:paraId="09C694B8" w14:textId="2243FCD6" w:rsidR="00870332" w:rsidRPr="00AC2F99" w:rsidRDefault="00870332" w:rsidP="00870332">
      <w:pPr>
        <w:pStyle w:val="BodyText"/>
        <w:spacing w:before="1"/>
        <w:rPr>
          <w:sz w:val="22"/>
          <w:szCs w:val="22"/>
        </w:rPr>
      </w:pPr>
    </w:p>
    <w:p w14:paraId="51E7701E" w14:textId="522E7A7C" w:rsidR="00784CB2" w:rsidRPr="00AC2F99" w:rsidRDefault="007436AB" w:rsidP="00784CB2">
      <w:pPr>
        <w:pStyle w:val="BodyText"/>
        <w:spacing w:before="1"/>
        <w:ind w:left="900"/>
        <w:rPr>
          <w:sz w:val="22"/>
          <w:szCs w:val="22"/>
        </w:rPr>
      </w:pPr>
      <w:r w:rsidRPr="00AC2F99">
        <w:rPr>
          <w:sz w:val="22"/>
          <w:szCs w:val="22"/>
        </w:rPr>
        <w:t>Jake David</w:t>
      </w:r>
      <w:r w:rsidR="00870332" w:rsidRPr="00AC2F99">
        <w:rPr>
          <w:sz w:val="22"/>
          <w:szCs w:val="22"/>
        </w:rPr>
        <w:t xml:space="preserve"> asked about “clearing and grubbing” restrictions. Jeremy and Hans mentioned this is for </w:t>
      </w:r>
      <w:r w:rsidR="00784CB2" w:rsidRPr="00AC2F99">
        <w:rPr>
          <w:sz w:val="22"/>
          <w:szCs w:val="22"/>
        </w:rPr>
        <w:t>endangered species protection for “long-eared bats” and all tree cutting needed to occur by April 1</w:t>
      </w:r>
      <w:r w:rsidR="00784CB2" w:rsidRPr="00AC2F99">
        <w:rPr>
          <w:sz w:val="22"/>
          <w:szCs w:val="22"/>
          <w:vertAlign w:val="superscript"/>
        </w:rPr>
        <w:t>st</w:t>
      </w:r>
      <w:r w:rsidR="00784CB2" w:rsidRPr="00AC2F99">
        <w:rPr>
          <w:sz w:val="22"/>
          <w:szCs w:val="22"/>
        </w:rPr>
        <w:t>.  Barry Paye stated that if tree cutting is no</w:t>
      </w:r>
      <w:r w:rsidRPr="00AC2F99">
        <w:rPr>
          <w:sz w:val="22"/>
          <w:szCs w:val="22"/>
        </w:rPr>
        <w:t>t</w:t>
      </w:r>
      <w:r w:rsidR="00784CB2" w:rsidRPr="00AC2F99">
        <w:rPr>
          <w:sz w:val="22"/>
          <w:szCs w:val="22"/>
        </w:rPr>
        <w:t xml:space="preserve"> finished by </w:t>
      </w:r>
      <w:r w:rsidR="00AD5ECB" w:rsidRPr="00AC2F99">
        <w:rPr>
          <w:sz w:val="22"/>
          <w:szCs w:val="22"/>
        </w:rPr>
        <w:t>April 1</w:t>
      </w:r>
      <w:r w:rsidR="00AD5ECB" w:rsidRPr="00AC2F99">
        <w:rPr>
          <w:sz w:val="22"/>
          <w:szCs w:val="22"/>
          <w:vertAlign w:val="superscript"/>
        </w:rPr>
        <w:t>st,</w:t>
      </w:r>
      <w:r w:rsidR="00784CB2" w:rsidRPr="00AC2F99">
        <w:rPr>
          <w:sz w:val="22"/>
          <w:szCs w:val="22"/>
        </w:rPr>
        <w:t xml:space="preserve"> then the regional environmental teams need to coordinate with WDNR to have the area reviewed to determine when a project can proceed.  This could cause months of delay.  WisDOT has been using local force accounts to have County forces or separate lets</w:t>
      </w:r>
      <w:r w:rsidRPr="00AC2F99">
        <w:rPr>
          <w:sz w:val="22"/>
          <w:szCs w:val="22"/>
        </w:rPr>
        <w:t xml:space="preserve"> to</w:t>
      </w:r>
      <w:r w:rsidR="00784CB2" w:rsidRPr="00AC2F99">
        <w:rPr>
          <w:sz w:val="22"/>
          <w:szCs w:val="22"/>
        </w:rPr>
        <w:t xml:space="preserve"> perform tree clearing before the deadline.</w:t>
      </w:r>
    </w:p>
    <w:p w14:paraId="4096A4B4" w14:textId="77777777" w:rsidR="00784CB2" w:rsidRPr="00AC2F99" w:rsidRDefault="00784CB2" w:rsidP="00784CB2">
      <w:pPr>
        <w:pStyle w:val="BodyText"/>
        <w:spacing w:before="1"/>
        <w:ind w:left="900"/>
        <w:rPr>
          <w:sz w:val="22"/>
          <w:szCs w:val="22"/>
        </w:rPr>
      </w:pPr>
    </w:p>
    <w:p w14:paraId="3E7D3DA7" w14:textId="6AB61DDC" w:rsidR="00870332" w:rsidRDefault="007436AB" w:rsidP="00784CB2">
      <w:pPr>
        <w:pStyle w:val="BodyText"/>
        <w:spacing w:before="1"/>
        <w:ind w:left="900"/>
        <w:rPr>
          <w:sz w:val="22"/>
          <w:szCs w:val="22"/>
        </w:rPr>
      </w:pPr>
      <w:r w:rsidRPr="00AC2F99">
        <w:rPr>
          <w:sz w:val="22"/>
          <w:szCs w:val="22"/>
        </w:rPr>
        <w:t>Jake</w:t>
      </w:r>
      <w:r w:rsidR="00784CB2" w:rsidRPr="00AC2F99">
        <w:rPr>
          <w:sz w:val="22"/>
          <w:szCs w:val="22"/>
        </w:rPr>
        <w:t xml:space="preserve"> brought up an example of overhead wires that needed to be </w:t>
      </w:r>
      <w:r w:rsidR="00141566" w:rsidRPr="00AC2F99">
        <w:rPr>
          <w:sz w:val="22"/>
          <w:szCs w:val="22"/>
        </w:rPr>
        <w:t>relocated before clearing, and the utility was behind causing a delay.  Matt Grove mentioned that they ran a temporary line away from the tree clearing to keep the project moving.</w:t>
      </w:r>
    </w:p>
    <w:p w14:paraId="67A476A2" w14:textId="664B66E7" w:rsidR="000A1B79" w:rsidRPr="00AC2F99" w:rsidRDefault="000A1B79" w:rsidP="00784CB2">
      <w:pPr>
        <w:pStyle w:val="BodyText"/>
        <w:spacing w:before="1"/>
        <w:ind w:left="900"/>
        <w:rPr>
          <w:sz w:val="22"/>
          <w:szCs w:val="22"/>
        </w:rPr>
      </w:pPr>
      <w:r w:rsidRPr="000A1B79">
        <w:rPr>
          <w:b/>
          <w:bCs/>
          <w:sz w:val="22"/>
          <w:szCs w:val="22"/>
        </w:rPr>
        <w:lastRenderedPageBreak/>
        <w:t>UPDATE</w:t>
      </w:r>
      <w:r>
        <w:rPr>
          <w:sz w:val="22"/>
          <w:szCs w:val="22"/>
        </w:rPr>
        <w:t xml:space="preserve">: TCGP was renewed mid-April 2023. </w:t>
      </w:r>
    </w:p>
    <w:p w14:paraId="25982BBB" w14:textId="77777777" w:rsidR="00870332" w:rsidRPr="00AC2F99" w:rsidRDefault="00870332" w:rsidP="00870332">
      <w:pPr>
        <w:pStyle w:val="BodyText"/>
        <w:spacing w:before="1"/>
        <w:rPr>
          <w:sz w:val="22"/>
          <w:szCs w:val="22"/>
        </w:rPr>
      </w:pPr>
    </w:p>
    <w:p w14:paraId="38D836C8" w14:textId="3F65D445" w:rsidR="00FC3B7C" w:rsidRPr="00AC2F99" w:rsidRDefault="00FC3B7C" w:rsidP="00330E29">
      <w:pPr>
        <w:pStyle w:val="BodyText"/>
        <w:numPr>
          <w:ilvl w:val="0"/>
          <w:numId w:val="11"/>
        </w:numPr>
        <w:spacing w:before="1"/>
        <w:ind w:left="900"/>
        <w:rPr>
          <w:sz w:val="22"/>
          <w:szCs w:val="22"/>
        </w:rPr>
      </w:pPr>
      <w:r w:rsidRPr="00AC2F99">
        <w:rPr>
          <w:b/>
          <w:bCs/>
          <w:sz w:val="22"/>
          <w:szCs w:val="22"/>
        </w:rPr>
        <w:t>Transportation Separate Storm Sewer System (TS4) update</w:t>
      </w:r>
      <w:r w:rsidR="00141566" w:rsidRPr="00AC2F99">
        <w:rPr>
          <w:sz w:val="22"/>
          <w:szCs w:val="22"/>
        </w:rPr>
        <w:t xml:space="preserve"> – Hans said the staff is continuing to work with WDNR on renewing the TS4 permit which will expire in a couple months.</w:t>
      </w:r>
      <w:r w:rsidR="000D4859" w:rsidRPr="00AC2F99">
        <w:rPr>
          <w:sz w:val="22"/>
          <w:szCs w:val="22"/>
        </w:rPr>
        <w:t xml:space="preserve">  The new permit will be in effect from 2023-2028 (5 years).</w:t>
      </w:r>
      <w:r w:rsidR="00141566" w:rsidRPr="00AC2F99">
        <w:rPr>
          <w:sz w:val="22"/>
          <w:szCs w:val="22"/>
        </w:rPr>
        <w:t xml:space="preserve"> It has been reviewed by OGC and should be finalized shortly.</w:t>
      </w:r>
    </w:p>
    <w:p w14:paraId="2EF99AA3" w14:textId="77777777" w:rsidR="00FC3B7C" w:rsidRPr="00AC2F99" w:rsidRDefault="00FC3B7C" w:rsidP="00FC3B7C">
      <w:pPr>
        <w:pStyle w:val="BodyText"/>
        <w:spacing w:before="1"/>
        <w:ind w:left="720"/>
        <w:rPr>
          <w:sz w:val="22"/>
          <w:szCs w:val="22"/>
        </w:rPr>
      </w:pPr>
    </w:p>
    <w:p w14:paraId="60B5A0F4" w14:textId="77777777" w:rsidR="00D73283" w:rsidRDefault="009E3294" w:rsidP="002A74D2">
      <w:pPr>
        <w:pStyle w:val="Heading1"/>
        <w:ind w:left="0"/>
      </w:pPr>
      <w:r w:rsidRPr="00F21B72">
        <w:rPr>
          <w:color w:val="0C0C0F"/>
          <w:u w:val="single"/>
        </w:rPr>
        <w:t>Previous</w:t>
      </w:r>
      <w:r w:rsidRPr="00F21B72">
        <w:rPr>
          <w:color w:val="0C0C0F"/>
          <w:spacing w:val="22"/>
          <w:u w:val="single"/>
        </w:rPr>
        <w:t xml:space="preserve"> </w:t>
      </w:r>
      <w:r w:rsidRPr="00F21B72">
        <w:rPr>
          <w:color w:val="0C0C0F"/>
          <w:u w:val="single"/>
        </w:rPr>
        <w:t>Meeting</w:t>
      </w:r>
      <w:r w:rsidRPr="00F21B72">
        <w:rPr>
          <w:color w:val="0C0C0F"/>
          <w:spacing w:val="43"/>
          <w:u w:val="single"/>
        </w:rPr>
        <w:t xml:space="preserve"> </w:t>
      </w:r>
      <w:r w:rsidRPr="00F21B72">
        <w:rPr>
          <w:color w:val="0C0C0F"/>
          <w:u w:val="single"/>
        </w:rPr>
        <w:t>Carryover</w:t>
      </w:r>
      <w:r w:rsidRPr="00F21B72">
        <w:rPr>
          <w:color w:val="0C0C0F"/>
          <w:spacing w:val="40"/>
          <w:u w:val="single"/>
        </w:rPr>
        <w:t xml:space="preserve"> </w:t>
      </w:r>
      <w:r w:rsidRPr="00F21B72">
        <w:rPr>
          <w:color w:val="0C0C0F"/>
          <w:spacing w:val="-2"/>
          <w:u w:val="single"/>
        </w:rPr>
        <w:t>Topics</w:t>
      </w:r>
      <w:r w:rsidRPr="00F21B72">
        <w:rPr>
          <w:color w:val="0C0C0F"/>
          <w:spacing w:val="-2"/>
          <w:u w:color="0C0C0F"/>
        </w:rPr>
        <w:t>:</w:t>
      </w:r>
    </w:p>
    <w:p w14:paraId="32EC8E9A" w14:textId="77777777" w:rsidR="00D73283" w:rsidRDefault="00D73283">
      <w:pPr>
        <w:pStyle w:val="BodyText"/>
        <w:spacing w:before="4"/>
        <w:rPr>
          <w:b/>
          <w:sz w:val="25"/>
        </w:rPr>
      </w:pPr>
    </w:p>
    <w:p w14:paraId="3097AF54" w14:textId="70650A12" w:rsidR="006F2F89" w:rsidRDefault="009E3294" w:rsidP="005C016C">
      <w:pPr>
        <w:spacing w:line="312" w:lineRule="auto"/>
        <w:ind w:right="2734" w:hanging="1"/>
        <w:rPr>
          <w:color w:val="0C0C0F"/>
          <w:sz w:val="23"/>
        </w:rPr>
      </w:pPr>
      <w:r>
        <w:rPr>
          <w:b/>
          <w:color w:val="0C0C0F"/>
          <w:sz w:val="27"/>
        </w:rPr>
        <w:t xml:space="preserve">QMP Subgrade Update </w:t>
      </w:r>
      <w:r w:rsidR="006F2F89">
        <w:rPr>
          <w:color w:val="0C0C0F"/>
          <w:sz w:val="27"/>
        </w:rPr>
        <w:t>–</w:t>
      </w:r>
      <w:r>
        <w:rPr>
          <w:color w:val="0C0C0F"/>
          <w:spacing w:val="40"/>
          <w:sz w:val="27"/>
        </w:rPr>
        <w:t xml:space="preserve"> </w:t>
      </w:r>
      <w:r w:rsidR="006F2F89" w:rsidRPr="00AC2F99">
        <w:rPr>
          <w:color w:val="0C0C0F"/>
        </w:rPr>
        <w:t>Dave Staab</w:t>
      </w:r>
    </w:p>
    <w:p w14:paraId="38277B3E" w14:textId="506E7520" w:rsidR="00D73283" w:rsidRPr="00AC2F99" w:rsidRDefault="006F2F89" w:rsidP="004731A4">
      <w:pPr>
        <w:ind w:left="115"/>
        <w:rPr>
          <w:color w:val="0C0C0F"/>
        </w:rPr>
      </w:pPr>
      <w:r w:rsidRPr="00AC2F99">
        <w:rPr>
          <w:color w:val="0C0C0F"/>
        </w:rPr>
        <w:t>S</w:t>
      </w:r>
      <w:r w:rsidR="009E3294" w:rsidRPr="00AC2F99">
        <w:rPr>
          <w:color w:val="0C0C0F"/>
        </w:rPr>
        <w:t>tatus of</w:t>
      </w:r>
      <w:r w:rsidR="003F6F5A" w:rsidRPr="00AC2F99">
        <w:rPr>
          <w:color w:val="0C0C0F"/>
        </w:rPr>
        <w:t xml:space="preserve"> special provision </w:t>
      </w:r>
      <w:r w:rsidR="009E3294" w:rsidRPr="00AC2F99">
        <w:rPr>
          <w:color w:val="0C0C0F"/>
        </w:rPr>
        <w:t xml:space="preserve">review and </w:t>
      </w:r>
      <w:r w:rsidRPr="00AC2F99">
        <w:rPr>
          <w:color w:val="0C0C0F"/>
        </w:rPr>
        <w:t>updates</w:t>
      </w:r>
      <w:r w:rsidR="003F6F5A" w:rsidRPr="00AC2F99">
        <w:rPr>
          <w:color w:val="0C0C0F"/>
        </w:rPr>
        <w:t xml:space="preserve">: </w:t>
      </w:r>
      <w:r w:rsidR="00141566" w:rsidRPr="00AC2F99">
        <w:rPr>
          <w:color w:val="0C0C0F"/>
        </w:rPr>
        <w:t xml:space="preserve">Dave provided an update of </w:t>
      </w:r>
      <w:r w:rsidR="00533EF2" w:rsidRPr="00AC2F99">
        <w:rPr>
          <w:color w:val="0C0C0F"/>
        </w:rPr>
        <w:t>th</w:t>
      </w:r>
      <w:r w:rsidR="00141566" w:rsidRPr="00AC2F99">
        <w:rPr>
          <w:color w:val="0C0C0F"/>
        </w:rPr>
        <w:t>e WisDOT technical committee looking at the QMP</w:t>
      </w:r>
      <w:r w:rsidR="00950BDF" w:rsidRPr="00AC2F99">
        <w:rPr>
          <w:color w:val="0C0C0F"/>
        </w:rPr>
        <w:t xml:space="preserve"> (Quality Management Program)</w:t>
      </w:r>
      <w:r w:rsidR="003F6F5A" w:rsidRPr="00AC2F99">
        <w:rPr>
          <w:color w:val="0C0C0F"/>
        </w:rPr>
        <w:t xml:space="preserve"> Subgrade</w:t>
      </w:r>
      <w:r w:rsidR="00141566" w:rsidRPr="00AC2F99">
        <w:rPr>
          <w:color w:val="0C0C0F"/>
        </w:rPr>
        <w:t xml:space="preserve"> </w:t>
      </w:r>
      <w:r w:rsidR="007436AB" w:rsidRPr="00AC2F99">
        <w:rPr>
          <w:color w:val="0C0C0F"/>
        </w:rPr>
        <w:t>S</w:t>
      </w:r>
      <w:r w:rsidR="00141566" w:rsidRPr="00AC2F99">
        <w:rPr>
          <w:color w:val="0C0C0F"/>
        </w:rPr>
        <w:t>pec</w:t>
      </w:r>
      <w:r w:rsidR="007436AB" w:rsidRPr="00AC2F99">
        <w:rPr>
          <w:color w:val="0C0C0F"/>
        </w:rPr>
        <w:t>ial Provision (SPV)</w:t>
      </w:r>
      <w:r w:rsidR="00141566" w:rsidRPr="00AC2F99">
        <w:rPr>
          <w:color w:val="0C0C0F"/>
        </w:rPr>
        <w:t>.</w:t>
      </w:r>
      <w:r w:rsidR="00533EF2" w:rsidRPr="00AC2F99">
        <w:rPr>
          <w:color w:val="0C0C0F"/>
        </w:rPr>
        <w:t xml:space="preserve">  The committee has reviewed the comments provided by WEMA</w:t>
      </w:r>
      <w:r w:rsidR="003F6F5A" w:rsidRPr="00AC2F99">
        <w:rPr>
          <w:color w:val="0C0C0F"/>
        </w:rPr>
        <w:t xml:space="preserve"> during a meeting in December 2022,</w:t>
      </w:r>
      <w:r w:rsidR="00533EF2" w:rsidRPr="00AC2F99">
        <w:rPr>
          <w:color w:val="0C0C0F"/>
        </w:rPr>
        <w:t xml:space="preserve"> and </w:t>
      </w:r>
      <w:r w:rsidR="007436AB" w:rsidRPr="00AC2F99">
        <w:rPr>
          <w:color w:val="0C0C0F"/>
        </w:rPr>
        <w:t>the technical committee</w:t>
      </w:r>
      <w:r w:rsidR="00533EF2" w:rsidRPr="00AC2F99">
        <w:rPr>
          <w:color w:val="0C0C0F"/>
        </w:rPr>
        <w:t xml:space="preserve"> is trying to meld the SPV’s from the SE and NE Regions</w:t>
      </w:r>
      <w:r w:rsidR="00387412" w:rsidRPr="00AC2F99">
        <w:rPr>
          <w:color w:val="0C0C0F"/>
        </w:rPr>
        <w:t>; the goal is to have a unified SPV</w:t>
      </w:r>
      <w:r w:rsidR="00533EF2" w:rsidRPr="00AC2F99">
        <w:rPr>
          <w:color w:val="0C0C0F"/>
        </w:rPr>
        <w:t>.  The committee</w:t>
      </w:r>
      <w:r w:rsidR="003F6F5A" w:rsidRPr="00AC2F99">
        <w:rPr>
          <w:color w:val="0C0C0F"/>
        </w:rPr>
        <w:t xml:space="preserve"> has</w:t>
      </w:r>
      <w:r w:rsidR="00C878F5" w:rsidRPr="00AC2F99">
        <w:rPr>
          <w:color w:val="0C0C0F"/>
        </w:rPr>
        <w:t xml:space="preserve"> met twice since the joint meeting</w:t>
      </w:r>
      <w:r w:rsidR="003F6F5A" w:rsidRPr="00AC2F99">
        <w:rPr>
          <w:color w:val="0C0C0F"/>
        </w:rPr>
        <w:t xml:space="preserve"> with WEMA</w:t>
      </w:r>
      <w:r w:rsidR="00C878F5" w:rsidRPr="00AC2F99">
        <w:rPr>
          <w:color w:val="0C0C0F"/>
        </w:rPr>
        <w:t xml:space="preserve"> to update the SPV</w:t>
      </w:r>
      <w:r w:rsidR="00533EF2" w:rsidRPr="00AC2F99">
        <w:rPr>
          <w:color w:val="0C0C0F"/>
        </w:rPr>
        <w:t xml:space="preserve"> an</w:t>
      </w:r>
      <w:r w:rsidR="00456194" w:rsidRPr="00AC2F99">
        <w:rPr>
          <w:color w:val="0C0C0F"/>
        </w:rPr>
        <w:t>d</w:t>
      </w:r>
      <w:r w:rsidR="00533EF2" w:rsidRPr="00AC2F99">
        <w:rPr>
          <w:color w:val="0C0C0F"/>
        </w:rPr>
        <w:t xml:space="preserve"> are </w:t>
      </w:r>
      <w:r w:rsidR="00456194" w:rsidRPr="00AC2F99">
        <w:rPr>
          <w:color w:val="0C0C0F"/>
        </w:rPr>
        <w:t>approximately</w:t>
      </w:r>
      <w:r w:rsidR="00533EF2" w:rsidRPr="00AC2F99">
        <w:rPr>
          <w:color w:val="0C0C0F"/>
        </w:rPr>
        <w:t xml:space="preserve"> 70% of the way through the updates. After </w:t>
      </w:r>
      <w:r w:rsidR="00C878F5" w:rsidRPr="00AC2F99">
        <w:rPr>
          <w:color w:val="0C0C0F"/>
        </w:rPr>
        <w:t>the SPV is updated</w:t>
      </w:r>
      <w:r w:rsidR="00533EF2" w:rsidRPr="00AC2F99">
        <w:rPr>
          <w:color w:val="0C0C0F"/>
        </w:rPr>
        <w:t xml:space="preserve">, the draft will be sent to others in WisDOT and then to WEMA for comments. </w:t>
      </w:r>
      <w:r w:rsidR="003F6F5A" w:rsidRPr="00AC2F99">
        <w:rPr>
          <w:color w:val="0C0C0F"/>
        </w:rPr>
        <w:t>The</w:t>
      </w:r>
      <w:r w:rsidR="00533EF2" w:rsidRPr="00AC2F99">
        <w:rPr>
          <w:color w:val="0C0C0F"/>
        </w:rPr>
        <w:t xml:space="preserve"> inten</w:t>
      </w:r>
      <w:r w:rsidR="003F6F5A" w:rsidRPr="00AC2F99">
        <w:rPr>
          <w:color w:val="0C0C0F"/>
        </w:rPr>
        <w:t>t</w:t>
      </w:r>
      <w:r w:rsidR="00533EF2" w:rsidRPr="00AC2F99">
        <w:rPr>
          <w:color w:val="0C0C0F"/>
        </w:rPr>
        <w:t xml:space="preserve"> </w:t>
      </w:r>
      <w:r w:rsidR="003F6F5A" w:rsidRPr="00AC2F99">
        <w:rPr>
          <w:color w:val="0C0C0F"/>
        </w:rPr>
        <w:t xml:space="preserve">is </w:t>
      </w:r>
      <w:r w:rsidR="00533EF2" w:rsidRPr="00AC2F99">
        <w:rPr>
          <w:color w:val="0C0C0F"/>
        </w:rPr>
        <w:t>to then meet with WEMA</w:t>
      </w:r>
      <w:r w:rsidR="003F6F5A" w:rsidRPr="00AC2F99">
        <w:rPr>
          <w:color w:val="0C0C0F"/>
        </w:rPr>
        <w:t xml:space="preserve"> prior to final</w:t>
      </w:r>
      <w:r w:rsidR="004731A4" w:rsidRPr="00AC2F99">
        <w:rPr>
          <w:color w:val="0C0C0F"/>
        </w:rPr>
        <w:t>i</w:t>
      </w:r>
      <w:r w:rsidR="003F6F5A" w:rsidRPr="00AC2F99">
        <w:rPr>
          <w:color w:val="0C0C0F"/>
        </w:rPr>
        <w:t>zing</w:t>
      </w:r>
      <w:r w:rsidR="00533EF2" w:rsidRPr="00AC2F99">
        <w:rPr>
          <w:color w:val="0C0C0F"/>
        </w:rPr>
        <w:t xml:space="preserve"> </w:t>
      </w:r>
      <w:r w:rsidR="003F6F5A" w:rsidRPr="00AC2F99">
        <w:rPr>
          <w:color w:val="0C0C0F"/>
        </w:rPr>
        <w:t>the SPV followed completing a</w:t>
      </w:r>
      <w:r w:rsidR="00C878F5" w:rsidRPr="00AC2F99">
        <w:rPr>
          <w:color w:val="0C0C0F"/>
        </w:rPr>
        <w:t xml:space="preserve"> pilot project </w:t>
      </w:r>
      <w:r w:rsidR="003F6F5A" w:rsidRPr="00AC2F99">
        <w:rPr>
          <w:color w:val="0C0C0F"/>
        </w:rPr>
        <w:t>using t</w:t>
      </w:r>
      <w:r w:rsidR="00C878F5" w:rsidRPr="00AC2F99">
        <w:rPr>
          <w:color w:val="0C0C0F"/>
        </w:rPr>
        <w:t>he updated SPV to evaluate</w:t>
      </w:r>
      <w:r w:rsidR="00387412" w:rsidRPr="00AC2F99">
        <w:rPr>
          <w:color w:val="0C0C0F"/>
        </w:rPr>
        <w:t xml:space="preserve"> the updates.</w:t>
      </w:r>
    </w:p>
    <w:p w14:paraId="5FC11B21" w14:textId="0E3AA8B1" w:rsidR="00533EF2" w:rsidRPr="00AC2F99" w:rsidRDefault="00533EF2" w:rsidP="004731A4">
      <w:pPr>
        <w:ind w:left="115"/>
        <w:rPr>
          <w:color w:val="0C0C0F"/>
        </w:rPr>
      </w:pPr>
    </w:p>
    <w:p w14:paraId="2BEC7784" w14:textId="3173AC22" w:rsidR="005C016C" w:rsidRPr="00AC2F99" w:rsidRDefault="00456194" w:rsidP="004731A4">
      <w:pPr>
        <w:ind w:left="115"/>
        <w:rPr>
          <w:color w:val="0C0C0F"/>
        </w:rPr>
      </w:pPr>
      <w:r w:rsidRPr="00AC2F99">
        <w:rPr>
          <w:color w:val="0C0C0F"/>
        </w:rPr>
        <w:t xml:space="preserve">Based on our initial meeting with WEMA, the </w:t>
      </w:r>
      <w:r w:rsidR="00533EF2" w:rsidRPr="00AC2F99">
        <w:rPr>
          <w:color w:val="0C0C0F"/>
        </w:rPr>
        <w:t>contractor</w:t>
      </w:r>
      <w:r w:rsidRPr="00AC2F99">
        <w:rPr>
          <w:color w:val="0C0C0F"/>
        </w:rPr>
        <w:t>’</w:t>
      </w:r>
      <w:r w:rsidR="00533EF2" w:rsidRPr="00AC2F99">
        <w:rPr>
          <w:color w:val="0C0C0F"/>
        </w:rPr>
        <w:t>s</w:t>
      </w:r>
      <w:r w:rsidRPr="00AC2F99">
        <w:rPr>
          <w:color w:val="0C0C0F"/>
        </w:rPr>
        <w:t xml:space="preserve"> biggest</w:t>
      </w:r>
      <w:r w:rsidR="00533EF2" w:rsidRPr="00AC2F99">
        <w:rPr>
          <w:color w:val="0C0C0F"/>
        </w:rPr>
        <w:t xml:space="preserve"> QMP</w:t>
      </w:r>
      <w:r w:rsidRPr="00AC2F99">
        <w:rPr>
          <w:color w:val="0C0C0F"/>
        </w:rPr>
        <w:t xml:space="preserve"> Subgrade concern involves satisfying </w:t>
      </w:r>
      <w:r w:rsidR="00950BDF" w:rsidRPr="00AC2F99">
        <w:rPr>
          <w:color w:val="0C0C0F"/>
        </w:rPr>
        <w:t>moisture content</w:t>
      </w:r>
      <w:r w:rsidRPr="00AC2F99">
        <w:rPr>
          <w:color w:val="0C0C0F"/>
        </w:rPr>
        <w:t xml:space="preserve"> requirements</w:t>
      </w:r>
      <w:r w:rsidR="00950BDF" w:rsidRPr="00AC2F99">
        <w:rPr>
          <w:color w:val="0C0C0F"/>
        </w:rPr>
        <w:t xml:space="preserve">.  </w:t>
      </w:r>
      <w:r w:rsidRPr="00AC2F99">
        <w:rPr>
          <w:color w:val="0C0C0F"/>
        </w:rPr>
        <w:t>The technical committee</w:t>
      </w:r>
      <w:r w:rsidR="00950BDF" w:rsidRPr="00AC2F99">
        <w:rPr>
          <w:color w:val="0C0C0F"/>
        </w:rPr>
        <w:t xml:space="preserve"> </w:t>
      </w:r>
      <w:r w:rsidRPr="00AC2F99">
        <w:rPr>
          <w:color w:val="0C0C0F"/>
        </w:rPr>
        <w:t>is exploring</w:t>
      </w:r>
      <w:r w:rsidR="00950BDF" w:rsidRPr="00AC2F99">
        <w:rPr>
          <w:color w:val="0C0C0F"/>
        </w:rPr>
        <w:t xml:space="preserve"> possibly increasing the four</w:t>
      </w:r>
      <w:r w:rsidR="004731A4" w:rsidRPr="00AC2F99">
        <w:rPr>
          <w:color w:val="0C0C0F"/>
        </w:rPr>
        <w:t>-</w:t>
      </w:r>
      <w:r w:rsidR="00950BDF" w:rsidRPr="00AC2F99">
        <w:rPr>
          <w:color w:val="0C0C0F"/>
        </w:rPr>
        <w:t>point moving average from 105% to 110%</w:t>
      </w:r>
      <w:r w:rsidRPr="00AC2F99">
        <w:rPr>
          <w:color w:val="0C0C0F"/>
        </w:rPr>
        <w:t xml:space="preserve"> of the optimum moisture </w:t>
      </w:r>
      <w:r w:rsidR="00AD5ECB" w:rsidRPr="00AC2F99">
        <w:rPr>
          <w:color w:val="0C0C0F"/>
        </w:rPr>
        <w:t>content but</w:t>
      </w:r>
      <w:r w:rsidR="00950BDF" w:rsidRPr="00AC2F99">
        <w:rPr>
          <w:color w:val="0C0C0F"/>
        </w:rPr>
        <w:t xml:space="preserve"> </w:t>
      </w:r>
      <w:r w:rsidRPr="00AC2F99">
        <w:rPr>
          <w:color w:val="0C0C0F"/>
        </w:rPr>
        <w:t xml:space="preserve">including an individual test maximum moisture content of </w:t>
      </w:r>
      <w:r w:rsidR="00950BDF" w:rsidRPr="00AC2F99">
        <w:rPr>
          <w:color w:val="0C0C0F"/>
        </w:rPr>
        <w:t>115%.</w:t>
      </w:r>
    </w:p>
    <w:p w14:paraId="38FD0C95" w14:textId="5ED88DB6" w:rsidR="00950BDF" w:rsidRPr="00AC2F99" w:rsidRDefault="00950BDF" w:rsidP="004731A4">
      <w:pPr>
        <w:ind w:left="115"/>
        <w:rPr>
          <w:color w:val="0C0C0F"/>
        </w:rPr>
      </w:pPr>
    </w:p>
    <w:p w14:paraId="34C17A4D" w14:textId="6683CACA" w:rsidR="00950BDF" w:rsidRPr="00AC2F99" w:rsidRDefault="003E1D51" w:rsidP="004731A4">
      <w:pPr>
        <w:ind w:left="115"/>
        <w:rPr>
          <w:color w:val="0C0C0F"/>
        </w:rPr>
      </w:pPr>
      <w:r w:rsidRPr="00AC2F99">
        <w:rPr>
          <w:color w:val="0C0C0F"/>
        </w:rPr>
        <w:t>Proposed c</w:t>
      </w:r>
      <w:r w:rsidR="00950BDF" w:rsidRPr="00AC2F99">
        <w:rPr>
          <w:color w:val="0C0C0F"/>
        </w:rPr>
        <w:t>ompaction changes would</w:t>
      </w:r>
      <w:r w:rsidR="00456194" w:rsidRPr="00AC2F99">
        <w:rPr>
          <w:color w:val="0C0C0F"/>
        </w:rPr>
        <w:t xml:space="preserve"> eliminate </w:t>
      </w:r>
      <w:r w:rsidR="00332F7D" w:rsidRPr="00AC2F99">
        <w:rPr>
          <w:color w:val="0C0C0F"/>
        </w:rPr>
        <w:t>the lower compaction zone (with lower compaction requirements),</w:t>
      </w:r>
      <w:r w:rsidR="00950BDF" w:rsidRPr="00AC2F99">
        <w:rPr>
          <w:color w:val="0C0C0F"/>
        </w:rPr>
        <w:t xml:space="preserve"> and th</w:t>
      </w:r>
      <w:r w:rsidR="00332F7D" w:rsidRPr="00AC2F99">
        <w:rPr>
          <w:color w:val="0C0C0F"/>
        </w:rPr>
        <w:t>e entire fill thickness</w:t>
      </w:r>
      <w:r w:rsidR="00950BDF" w:rsidRPr="00AC2F99">
        <w:rPr>
          <w:color w:val="0C0C0F"/>
        </w:rPr>
        <w:t xml:space="preserve"> would </w:t>
      </w:r>
      <w:r w:rsidR="00504B67" w:rsidRPr="00AC2F99">
        <w:rPr>
          <w:color w:val="0C0C0F"/>
        </w:rPr>
        <w:t xml:space="preserve">have the same compaction requirements of the current upper zone, which is </w:t>
      </w:r>
      <w:r w:rsidR="00950BDF" w:rsidRPr="00AC2F99">
        <w:rPr>
          <w:color w:val="0C0C0F"/>
        </w:rPr>
        <w:t xml:space="preserve">95% </w:t>
      </w:r>
      <w:r w:rsidR="00332F7D" w:rsidRPr="00AC2F99">
        <w:rPr>
          <w:color w:val="0C0C0F"/>
        </w:rPr>
        <w:t xml:space="preserve">compaction based on </w:t>
      </w:r>
      <w:r w:rsidR="00950BDF" w:rsidRPr="00AC2F99">
        <w:rPr>
          <w:color w:val="0C0C0F"/>
        </w:rPr>
        <w:t xml:space="preserve">standard </w:t>
      </w:r>
      <w:r w:rsidR="00332F7D" w:rsidRPr="00AC2F99">
        <w:rPr>
          <w:color w:val="0C0C0F"/>
        </w:rPr>
        <w:t>P</w:t>
      </w:r>
      <w:r w:rsidR="00950BDF" w:rsidRPr="00AC2F99">
        <w:rPr>
          <w:color w:val="0C0C0F"/>
        </w:rPr>
        <w:t>roctor</w:t>
      </w:r>
      <w:r w:rsidR="00332F7D" w:rsidRPr="00AC2F99">
        <w:rPr>
          <w:color w:val="0C0C0F"/>
        </w:rPr>
        <w:t xml:space="preserve"> (AASHTO T99)</w:t>
      </w:r>
      <w:r w:rsidR="00950BDF" w:rsidRPr="00AC2F99">
        <w:rPr>
          <w:color w:val="0C0C0F"/>
        </w:rPr>
        <w:t>.</w:t>
      </w:r>
      <w:r w:rsidR="0069183D" w:rsidRPr="00AC2F99">
        <w:rPr>
          <w:color w:val="0C0C0F"/>
        </w:rPr>
        <w:t xml:space="preserve">  Test frequency may be increased so that problems can be identified sooner.</w:t>
      </w:r>
    </w:p>
    <w:p w14:paraId="5B28D4A9" w14:textId="4873441E" w:rsidR="00387412" w:rsidRPr="00AC2F99" w:rsidRDefault="00387412" w:rsidP="004731A4">
      <w:pPr>
        <w:ind w:left="115"/>
        <w:rPr>
          <w:color w:val="0C0C0F"/>
        </w:rPr>
      </w:pPr>
    </w:p>
    <w:p w14:paraId="0908FBE2" w14:textId="3A2BA8CB" w:rsidR="00387412" w:rsidRPr="00AC2F99" w:rsidRDefault="00387412" w:rsidP="004731A4">
      <w:pPr>
        <w:ind w:left="115"/>
        <w:rPr>
          <w:color w:val="0C0C0F"/>
        </w:rPr>
      </w:pPr>
      <w:r w:rsidRPr="00AC2F99">
        <w:rPr>
          <w:color w:val="0C0C0F"/>
        </w:rPr>
        <w:t xml:space="preserve">Lift stability under construction traffic would also be </w:t>
      </w:r>
      <w:r w:rsidR="00046E6F" w:rsidRPr="00AC2F99">
        <w:rPr>
          <w:color w:val="0C0C0F"/>
        </w:rPr>
        <w:t>a requirement</w:t>
      </w:r>
      <w:r w:rsidRPr="00AC2F99">
        <w:rPr>
          <w:color w:val="0C0C0F"/>
        </w:rPr>
        <w:t xml:space="preserve"> of the evaluation process.</w:t>
      </w:r>
    </w:p>
    <w:p w14:paraId="13E63007" w14:textId="00CD36EB" w:rsidR="0069183D" w:rsidRPr="00AC2F99" w:rsidRDefault="0069183D" w:rsidP="004731A4">
      <w:pPr>
        <w:ind w:left="115"/>
        <w:rPr>
          <w:color w:val="0C0C0F"/>
        </w:rPr>
      </w:pPr>
    </w:p>
    <w:p w14:paraId="5BC07597" w14:textId="496C1E8C" w:rsidR="0069183D" w:rsidRPr="00AC2F99" w:rsidRDefault="00332F7D" w:rsidP="004731A4">
      <w:pPr>
        <w:ind w:left="115"/>
        <w:rPr>
          <w:color w:val="0C0C0F"/>
        </w:rPr>
      </w:pPr>
      <w:r w:rsidRPr="00AC2F99">
        <w:rPr>
          <w:color w:val="0C0C0F"/>
        </w:rPr>
        <w:t xml:space="preserve">There was contractor concern regarding </w:t>
      </w:r>
      <w:r w:rsidR="0069183D" w:rsidRPr="00AC2F99">
        <w:rPr>
          <w:color w:val="0C0C0F"/>
        </w:rPr>
        <w:t>the</w:t>
      </w:r>
      <w:r w:rsidRPr="00AC2F99">
        <w:rPr>
          <w:color w:val="0C0C0F"/>
        </w:rPr>
        <w:t xml:space="preserve"> variability in borrow </w:t>
      </w:r>
      <w:r w:rsidR="0069183D" w:rsidRPr="00AC2F99">
        <w:rPr>
          <w:color w:val="0C0C0F"/>
        </w:rPr>
        <w:t>soil</w:t>
      </w:r>
      <w:r w:rsidRPr="00AC2F99">
        <w:rPr>
          <w:color w:val="0C0C0F"/>
        </w:rPr>
        <w:t xml:space="preserve"> rendering</w:t>
      </w:r>
      <w:r w:rsidR="0069183D" w:rsidRPr="00AC2F99">
        <w:rPr>
          <w:color w:val="0C0C0F"/>
        </w:rPr>
        <w:t xml:space="preserve"> the </w:t>
      </w:r>
      <w:r w:rsidRPr="00AC2F99">
        <w:rPr>
          <w:color w:val="0C0C0F"/>
        </w:rPr>
        <w:t>P</w:t>
      </w:r>
      <w:r w:rsidR="0069183D" w:rsidRPr="00AC2F99">
        <w:rPr>
          <w:color w:val="0C0C0F"/>
        </w:rPr>
        <w:t xml:space="preserve">roctor </w:t>
      </w:r>
      <w:r w:rsidRPr="00AC2F99">
        <w:rPr>
          <w:color w:val="0C0C0F"/>
        </w:rPr>
        <w:t>difficult to determine</w:t>
      </w:r>
      <w:r w:rsidR="0069183D" w:rsidRPr="00AC2F99">
        <w:rPr>
          <w:color w:val="0C0C0F"/>
        </w:rPr>
        <w:t xml:space="preserve">.  </w:t>
      </w:r>
      <w:r w:rsidR="00504B67" w:rsidRPr="00AC2F99">
        <w:rPr>
          <w:color w:val="0C0C0F"/>
        </w:rPr>
        <w:t>For example, i</w:t>
      </w:r>
      <w:r w:rsidR="0069183D" w:rsidRPr="00AC2F99">
        <w:rPr>
          <w:color w:val="0C0C0F"/>
        </w:rPr>
        <w:t>n a ten</w:t>
      </w:r>
      <w:r w:rsidR="004D0F5B" w:rsidRPr="00AC2F99">
        <w:rPr>
          <w:color w:val="0C0C0F"/>
        </w:rPr>
        <w:t>-</w:t>
      </w:r>
      <w:r w:rsidR="0069183D" w:rsidRPr="00AC2F99">
        <w:rPr>
          <w:color w:val="0C0C0F"/>
        </w:rPr>
        <w:t>foot cut there may be five layers of material.</w:t>
      </w:r>
      <w:r w:rsidRPr="00AC2F99">
        <w:rPr>
          <w:color w:val="0C0C0F"/>
        </w:rPr>
        <w:t xml:space="preserve">  Larry (Peterson Contractors) indicated that Michigan uses Dynamic Cone Penetrometer (DCP) to </w:t>
      </w:r>
      <w:r w:rsidR="00003292" w:rsidRPr="00AC2F99">
        <w:rPr>
          <w:color w:val="0C0C0F"/>
        </w:rPr>
        <w:t>assess fill placement as a supplement to the nuclear density gauge.</w:t>
      </w:r>
      <w:r w:rsidR="0069183D" w:rsidRPr="00AC2F99">
        <w:rPr>
          <w:color w:val="0C0C0F"/>
        </w:rPr>
        <w:t xml:space="preserve">  Dave said that a lightweight deflectometer</w:t>
      </w:r>
      <w:r w:rsidR="00003292" w:rsidRPr="00AC2F99">
        <w:rPr>
          <w:color w:val="0C0C0F"/>
        </w:rPr>
        <w:t xml:space="preserve"> (LWD)</w:t>
      </w:r>
      <w:r w:rsidR="0069183D" w:rsidRPr="00AC2F99">
        <w:rPr>
          <w:color w:val="0C0C0F"/>
        </w:rPr>
        <w:t xml:space="preserve"> or </w:t>
      </w:r>
      <w:r w:rsidR="00003292" w:rsidRPr="00AC2F99">
        <w:rPr>
          <w:color w:val="0C0C0F"/>
        </w:rPr>
        <w:t xml:space="preserve">DCP (and other methods) have the potential </w:t>
      </w:r>
      <w:r w:rsidR="0069183D" w:rsidRPr="00AC2F99">
        <w:rPr>
          <w:color w:val="0C0C0F"/>
        </w:rPr>
        <w:t>to supplement</w:t>
      </w:r>
      <w:r w:rsidR="00003292" w:rsidRPr="00AC2F99">
        <w:rPr>
          <w:color w:val="0C0C0F"/>
        </w:rPr>
        <w:t xml:space="preserve"> compaction </w:t>
      </w:r>
      <w:r w:rsidR="00AD5ECB" w:rsidRPr="00AC2F99">
        <w:rPr>
          <w:color w:val="0C0C0F"/>
        </w:rPr>
        <w:t>evaluations but</w:t>
      </w:r>
      <w:r w:rsidR="006E6167" w:rsidRPr="00AC2F99">
        <w:rPr>
          <w:color w:val="0C0C0F"/>
        </w:rPr>
        <w:t xml:space="preserve"> would require additional study</w:t>
      </w:r>
      <w:r w:rsidR="0069183D" w:rsidRPr="00AC2F99">
        <w:rPr>
          <w:color w:val="0C0C0F"/>
        </w:rPr>
        <w:t>.</w:t>
      </w:r>
    </w:p>
    <w:p w14:paraId="6B3B0C65" w14:textId="53576831" w:rsidR="005B7BE5" w:rsidRPr="00AC2F99" w:rsidRDefault="005B7BE5" w:rsidP="004731A4">
      <w:pPr>
        <w:ind w:left="115"/>
        <w:rPr>
          <w:color w:val="0C0C0F"/>
        </w:rPr>
      </w:pPr>
    </w:p>
    <w:p w14:paraId="5B44F00C" w14:textId="6B4DDC07" w:rsidR="005B7BE5" w:rsidRPr="00AC2F99" w:rsidRDefault="005B7BE5" w:rsidP="004731A4">
      <w:pPr>
        <w:ind w:left="115"/>
        <w:rPr>
          <w:color w:val="0C0C0F"/>
        </w:rPr>
      </w:pPr>
      <w:r w:rsidRPr="00AC2F99">
        <w:rPr>
          <w:color w:val="0C0C0F"/>
        </w:rPr>
        <w:t xml:space="preserve">Another technique to address </w:t>
      </w:r>
      <w:r w:rsidR="00504B67" w:rsidRPr="00AC2F99">
        <w:rPr>
          <w:color w:val="0C0C0F"/>
        </w:rPr>
        <w:t xml:space="preserve">soil </w:t>
      </w:r>
      <w:r w:rsidRPr="00AC2F99">
        <w:rPr>
          <w:color w:val="0C0C0F"/>
        </w:rPr>
        <w:t>variability is</w:t>
      </w:r>
      <w:r w:rsidR="00504B67" w:rsidRPr="00AC2F99">
        <w:rPr>
          <w:color w:val="0C0C0F"/>
        </w:rPr>
        <w:t xml:space="preserve"> to perform</w:t>
      </w:r>
      <w:r w:rsidRPr="00AC2F99">
        <w:rPr>
          <w:color w:val="0C0C0F"/>
        </w:rPr>
        <w:t xml:space="preserve"> one</w:t>
      </w:r>
      <w:r w:rsidR="004D0F5B" w:rsidRPr="00AC2F99">
        <w:rPr>
          <w:color w:val="0C0C0F"/>
        </w:rPr>
        <w:t>-</w:t>
      </w:r>
      <w:r w:rsidRPr="00AC2F99">
        <w:rPr>
          <w:color w:val="0C0C0F"/>
        </w:rPr>
        <w:t xml:space="preserve">point </w:t>
      </w:r>
      <w:r w:rsidR="00387412" w:rsidRPr="00AC2F99">
        <w:rPr>
          <w:color w:val="0C0C0F"/>
        </w:rPr>
        <w:t>P</w:t>
      </w:r>
      <w:r w:rsidRPr="00AC2F99">
        <w:rPr>
          <w:color w:val="0C0C0F"/>
        </w:rPr>
        <w:t>roctors in the field as the work is progressing</w:t>
      </w:r>
      <w:r w:rsidR="00504B67" w:rsidRPr="00AC2F99">
        <w:rPr>
          <w:color w:val="0C0C0F"/>
        </w:rPr>
        <w:t xml:space="preserve"> and material may be changing</w:t>
      </w:r>
      <w:r w:rsidRPr="00AC2F99">
        <w:rPr>
          <w:color w:val="0C0C0F"/>
        </w:rPr>
        <w:t>.</w:t>
      </w:r>
    </w:p>
    <w:p w14:paraId="6DA823AC" w14:textId="666D5CB7" w:rsidR="004D0F5B" w:rsidRPr="00AC2F99" w:rsidRDefault="004D0F5B" w:rsidP="004731A4">
      <w:pPr>
        <w:ind w:left="115"/>
        <w:rPr>
          <w:color w:val="0C0C0F"/>
        </w:rPr>
      </w:pPr>
    </w:p>
    <w:p w14:paraId="0C8AD397" w14:textId="24777EAC" w:rsidR="004D0F5B" w:rsidRPr="00AC2F99" w:rsidRDefault="004D0F5B" w:rsidP="004731A4">
      <w:pPr>
        <w:ind w:left="115"/>
      </w:pPr>
      <w:r w:rsidRPr="00AC2F99">
        <w:rPr>
          <w:color w:val="0C0C0F"/>
        </w:rPr>
        <w:t>Jake offered to have WEMA members meet with WisDOT once the proposed</w:t>
      </w:r>
      <w:r w:rsidR="00387412" w:rsidRPr="00AC2F99">
        <w:rPr>
          <w:color w:val="0C0C0F"/>
        </w:rPr>
        <w:t xml:space="preserve"> SPV is</w:t>
      </w:r>
      <w:r w:rsidRPr="00AC2F99">
        <w:rPr>
          <w:color w:val="0C0C0F"/>
        </w:rPr>
        <w:t xml:space="preserve"> updated, and before they are adopted, to provide feedback in a timely </w:t>
      </w:r>
      <w:r w:rsidR="00AC2F99" w:rsidRPr="00AC2F99">
        <w:rPr>
          <w:color w:val="0C0C0F"/>
        </w:rPr>
        <w:t>manner</w:t>
      </w:r>
      <w:r w:rsidRPr="00AC2F99">
        <w:rPr>
          <w:color w:val="0C0C0F"/>
        </w:rPr>
        <w:t>.</w:t>
      </w:r>
      <w:r w:rsidR="00072FE4" w:rsidRPr="00AC2F99">
        <w:rPr>
          <w:color w:val="0C0C0F"/>
        </w:rPr>
        <w:t xml:space="preserve">  Dave indicated that</w:t>
      </w:r>
      <w:r w:rsidR="00504B67" w:rsidRPr="00AC2F99">
        <w:rPr>
          <w:color w:val="0C0C0F"/>
        </w:rPr>
        <w:t xml:space="preserve"> it is the intention to meet with</w:t>
      </w:r>
      <w:r w:rsidR="00072FE4" w:rsidRPr="00AC2F99">
        <w:rPr>
          <w:color w:val="0C0C0F"/>
        </w:rPr>
        <w:t xml:space="preserve"> WEMA </w:t>
      </w:r>
      <w:r w:rsidR="00504B67" w:rsidRPr="00AC2F99">
        <w:rPr>
          <w:color w:val="0C0C0F"/>
        </w:rPr>
        <w:t>after they</w:t>
      </w:r>
      <w:r w:rsidR="00072FE4" w:rsidRPr="00AC2F99">
        <w:rPr>
          <w:color w:val="0C0C0F"/>
        </w:rPr>
        <w:t xml:space="preserve"> </w:t>
      </w:r>
      <w:r w:rsidR="00387412" w:rsidRPr="00AC2F99">
        <w:rPr>
          <w:color w:val="0C0C0F"/>
        </w:rPr>
        <w:t xml:space="preserve">have </w:t>
      </w:r>
      <w:r w:rsidR="00072FE4" w:rsidRPr="00AC2F99">
        <w:rPr>
          <w:color w:val="0C0C0F"/>
        </w:rPr>
        <w:t>an opportunity to</w:t>
      </w:r>
      <w:r w:rsidR="00387412" w:rsidRPr="00AC2F99">
        <w:rPr>
          <w:color w:val="0C0C0F"/>
        </w:rPr>
        <w:t xml:space="preserve"> review and</w:t>
      </w:r>
      <w:r w:rsidR="00072FE4" w:rsidRPr="00AC2F99">
        <w:rPr>
          <w:color w:val="0C0C0F"/>
        </w:rPr>
        <w:t xml:space="preserve"> comment before a</w:t>
      </w:r>
      <w:r w:rsidR="00504B67" w:rsidRPr="00AC2F99">
        <w:rPr>
          <w:color w:val="0C0C0F"/>
        </w:rPr>
        <w:t>n</w:t>
      </w:r>
      <w:r w:rsidR="00387412" w:rsidRPr="00AC2F99">
        <w:rPr>
          <w:color w:val="0C0C0F"/>
        </w:rPr>
        <w:t xml:space="preserve"> updated SPV</w:t>
      </w:r>
      <w:r w:rsidR="00072FE4" w:rsidRPr="00AC2F99">
        <w:rPr>
          <w:color w:val="0C0C0F"/>
        </w:rPr>
        <w:t xml:space="preserve"> is implemented</w:t>
      </w:r>
      <w:r w:rsidR="00387412" w:rsidRPr="00AC2F99">
        <w:rPr>
          <w:color w:val="0C0C0F"/>
        </w:rPr>
        <w:t xml:space="preserve"> in th</w:t>
      </w:r>
      <w:r w:rsidR="00A80EC1" w:rsidRPr="00AC2F99">
        <w:rPr>
          <w:color w:val="0C0C0F"/>
        </w:rPr>
        <w:t>e</w:t>
      </w:r>
      <w:r w:rsidR="00387412" w:rsidRPr="00AC2F99">
        <w:rPr>
          <w:color w:val="0C0C0F"/>
        </w:rPr>
        <w:t xml:space="preserve"> pilot project</w:t>
      </w:r>
      <w:r w:rsidR="00072FE4" w:rsidRPr="00AC2F99">
        <w:rPr>
          <w:color w:val="0C0C0F"/>
        </w:rPr>
        <w:t xml:space="preserve">. </w:t>
      </w:r>
    </w:p>
    <w:p w14:paraId="0749D583" w14:textId="03621D66" w:rsidR="00454F72" w:rsidRDefault="00454F72" w:rsidP="005C016C">
      <w:pPr>
        <w:ind w:right="2736"/>
        <w:rPr>
          <w:sz w:val="23"/>
        </w:rPr>
      </w:pPr>
    </w:p>
    <w:p w14:paraId="660E8946" w14:textId="77777777" w:rsidR="009D75F1" w:rsidRPr="005C016C" w:rsidRDefault="009D75F1" w:rsidP="005C016C">
      <w:pPr>
        <w:ind w:right="2736"/>
        <w:rPr>
          <w:sz w:val="23"/>
        </w:rPr>
      </w:pPr>
    </w:p>
    <w:p w14:paraId="5DAFD66F" w14:textId="300C6C5F" w:rsidR="00D73283" w:rsidRPr="00AC2F99" w:rsidRDefault="005C016C">
      <w:pPr>
        <w:pStyle w:val="BodyText"/>
        <w:rPr>
          <w:sz w:val="22"/>
          <w:szCs w:val="22"/>
        </w:rPr>
      </w:pPr>
      <w:r w:rsidRPr="005C016C">
        <w:rPr>
          <w:b/>
          <w:bCs/>
          <w:sz w:val="27"/>
          <w:szCs w:val="27"/>
        </w:rPr>
        <w:t>Standardized Proof-Rolling</w:t>
      </w:r>
      <w:r w:rsidR="00754F93">
        <w:rPr>
          <w:b/>
          <w:bCs/>
        </w:rPr>
        <w:t xml:space="preserve"> </w:t>
      </w:r>
      <w:r w:rsidR="00754F93" w:rsidRPr="00754F93">
        <w:t xml:space="preserve">– </w:t>
      </w:r>
      <w:r w:rsidR="00754F93" w:rsidRPr="00AC2F99">
        <w:rPr>
          <w:sz w:val="22"/>
          <w:szCs w:val="22"/>
        </w:rPr>
        <w:t>Dave Staab</w:t>
      </w:r>
    </w:p>
    <w:p w14:paraId="2D660E38" w14:textId="4A6FFCFD" w:rsidR="00F10012" w:rsidRPr="00AC2F99" w:rsidRDefault="00046E6F">
      <w:pPr>
        <w:pStyle w:val="BodyText"/>
        <w:rPr>
          <w:sz w:val="22"/>
          <w:szCs w:val="22"/>
        </w:rPr>
      </w:pPr>
      <w:r w:rsidRPr="00AC2F99">
        <w:rPr>
          <w:sz w:val="22"/>
          <w:szCs w:val="22"/>
        </w:rPr>
        <w:t xml:space="preserve">In WEMA’s March 2022 letter to the department, they support standardizing the proof-rolling </w:t>
      </w:r>
      <w:r w:rsidRPr="00AC2F99">
        <w:rPr>
          <w:sz w:val="22"/>
          <w:szCs w:val="22"/>
        </w:rPr>
        <w:lastRenderedPageBreak/>
        <w:t>process</w:t>
      </w:r>
      <w:r w:rsidR="00F10012" w:rsidRPr="00AC2F99">
        <w:rPr>
          <w:sz w:val="22"/>
          <w:szCs w:val="22"/>
        </w:rPr>
        <w:t>,</w:t>
      </w:r>
      <w:r w:rsidRPr="00AC2F99">
        <w:rPr>
          <w:sz w:val="22"/>
          <w:szCs w:val="22"/>
        </w:rPr>
        <w:t xml:space="preserve"> and</w:t>
      </w:r>
      <w:r w:rsidR="00072FE4" w:rsidRPr="00AC2F99">
        <w:rPr>
          <w:sz w:val="22"/>
          <w:szCs w:val="22"/>
        </w:rPr>
        <w:t xml:space="preserve"> </w:t>
      </w:r>
      <w:r w:rsidR="00F10012" w:rsidRPr="00AC2F99">
        <w:rPr>
          <w:sz w:val="22"/>
          <w:szCs w:val="22"/>
        </w:rPr>
        <w:t>they the Wi</w:t>
      </w:r>
      <w:r w:rsidR="00072FE4" w:rsidRPr="00AC2F99">
        <w:rPr>
          <w:sz w:val="22"/>
          <w:szCs w:val="22"/>
        </w:rPr>
        <w:t>sconsin Department of Administration (DOA) specs for proof rolling</w:t>
      </w:r>
      <w:r w:rsidR="00F10012" w:rsidRPr="00AC2F99">
        <w:rPr>
          <w:sz w:val="22"/>
          <w:szCs w:val="22"/>
        </w:rPr>
        <w:t xml:space="preserve"> as an example</w:t>
      </w:r>
      <w:r w:rsidR="00072FE4" w:rsidRPr="00AC2F99">
        <w:rPr>
          <w:sz w:val="22"/>
          <w:szCs w:val="22"/>
        </w:rPr>
        <w:t xml:space="preserve">.  </w:t>
      </w:r>
      <w:r w:rsidR="00B36A5C" w:rsidRPr="00AC2F99">
        <w:rPr>
          <w:sz w:val="22"/>
          <w:szCs w:val="22"/>
        </w:rPr>
        <w:t>Dave</w:t>
      </w:r>
      <w:r w:rsidR="00072FE4" w:rsidRPr="00AC2F99">
        <w:rPr>
          <w:sz w:val="22"/>
          <w:szCs w:val="22"/>
        </w:rPr>
        <w:t xml:space="preserve"> </w:t>
      </w:r>
      <w:r w:rsidR="00B36A5C" w:rsidRPr="00AC2F99">
        <w:rPr>
          <w:sz w:val="22"/>
          <w:szCs w:val="22"/>
        </w:rPr>
        <w:t>indicated</w:t>
      </w:r>
      <w:r w:rsidR="00072FE4" w:rsidRPr="00AC2F99">
        <w:rPr>
          <w:sz w:val="22"/>
          <w:szCs w:val="22"/>
        </w:rPr>
        <w:t xml:space="preserve"> the QMP</w:t>
      </w:r>
      <w:r w:rsidR="00B36A5C" w:rsidRPr="00AC2F99">
        <w:rPr>
          <w:sz w:val="22"/>
          <w:szCs w:val="22"/>
        </w:rPr>
        <w:t xml:space="preserve"> Subgrade</w:t>
      </w:r>
      <w:r w:rsidR="00072FE4" w:rsidRPr="00AC2F99">
        <w:rPr>
          <w:sz w:val="22"/>
          <w:szCs w:val="22"/>
        </w:rPr>
        <w:t xml:space="preserve"> and</w:t>
      </w:r>
      <w:r w:rsidR="00B36A5C" w:rsidRPr="00AC2F99">
        <w:rPr>
          <w:sz w:val="22"/>
          <w:szCs w:val="22"/>
        </w:rPr>
        <w:t xml:space="preserve"> Excavation</w:t>
      </w:r>
      <w:r w:rsidR="00072FE4" w:rsidRPr="00AC2F99">
        <w:rPr>
          <w:sz w:val="22"/>
          <w:szCs w:val="22"/>
        </w:rPr>
        <w:t xml:space="preserve"> Waste Item are prioritized over an update to the proof rolling item.</w:t>
      </w:r>
      <w:r w:rsidR="004F1180" w:rsidRPr="00AC2F99">
        <w:rPr>
          <w:sz w:val="22"/>
          <w:szCs w:val="22"/>
        </w:rPr>
        <w:t xml:space="preserve">  Additional concerns regarding standardizing proof-rolling:</w:t>
      </w:r>
    </w:p>
    <w:p w14:paraId="6BD9889E" w14:textId="77777777" w:rsidR="00F10012" w:rsidRPr="00AC2F99" w:rsidRDefault="00F10012">
      <w:pPr>
        <w:pStyle w:val="BodyText"/>
        <w:rPr>
          <w:sz w:val="22"/>
          <w:szCs w:val="22"/>
        </w:rPr>
      </w:pPr>
    </w:p>
    <w:p w14:paraId="5392797D" w14:textId="24FC4DAC" w:rsidR="004F1180" w:rsidRPr="00AC2F99" w:rsidRDefault="00F10012" w:rsidP="004F1180">
      <w:pPr>
        <w:pStyle w:val="BodyText"/>
        <w:numPr>
          <w:ilvl w:val="0"/>
          <w:numId w:val="16"/>
        </w:numPr>
        <w:rPr>
          <w:sz w:val="22"/>
          <w:szCs w:val="22"/>
        </w:rPr>
      </w:pPr>
      <w:r w:rsidRPr="00AC2F99">
        <w:rPr>
          <w:sz w:val="22"/>
          <w:szCs w:val="22"/>
        </w:rPr>
        <w:t>Additionally, f</w:t>
      </w:r>
      <w:r w:rsidR="00B36A5C" w:rsidRPr="00AC2F99">
        <w:rPr>
          <w:sz w:val="22"/>
          <w:szCs w:val="22"/>
        </w:rPr>
        <w:t xml:space="preserve">or historical context, the department and industry invested considerable time and effort </w:t>
      </w:r>
      <w:r w:rsidR="00072FE4" w:rsidRPr="00AC2F99">
        <w:rPr>
          <w:sz w:val="22"/>
          <w:szCs w:val="22"/>
        </w:rPr>
        <w:t xml:space="preserve">in the late 1990’s </w:t>
      </w:r>
      <w:r w:rsidR="00B36A5C" w:rsidRPr="00AC2F99">
        <w:rPr>
          <w:sz w:val="22"/>
          <w:szCs w:val="22"/>
        </w:rPr>
        <w:t>to develop</w:t>
      </w:r>
      <w:r w:rsidR="00FE22B2" w:rsidRPr="00AC2F99">
        <w:rPr>
          <w:sz w:val="22"/>
          <w:szCs w:val="22"/>
        </w:rPr>
        <w:t xml:space="preserve"> a standardized test rolling method. </w:t>
      </w:r>
      <w:r w:rsidR="00B36A5C" w:rsidRPr="00AC2F99">
        <w:rPr>
          <w:sz w:val="22"/>
          <w:szCs w:val="22"/>
        </w:rPr>
        <w:t xml:space="preserve"> A test</w:t>
      </w:r>
      <w:r w:rsidR="00FE22B2" w:rsidRPr="00AC2F99">
        <w:rPr>
          <w:sz w:val="22"/>
          <w:szCs w:val="22"/>
        </w:rPr>
        <w:t xml:space="preserve"> trailer </w:t>
      </w:r>
      <w:r w:rsidRPr="00AC2F99">
        <w:rPr>
          <w:sz w:val="22"/>
          <w:szCs w:val="22"/>
        </w:rPr>
        <w:t>was</w:t>
      </w:r>
      <w:r w:rsidR="00FE22B2" w:rsidRPr="00AC2F99">
        <w:rPr>
          <w:sz w:val="22"/>
          <w:szCs w:val="22"/>
        </w:rPr>
        <w:t xml:space="preserve"> </w:t>
      </w:r>
      <w:r w:rsidR="00B36A5C" w:rsidRPr="00AC2F99">
        <w:rPr>
          <w:sz w:val="22"/>
          <w:szCs w:val="22"/>
        </w:rPr>
        <w:t xml:space="preserve">fabricated </w:t>
      </w:r>
      <w:r w:rsidR="00FE22B2" w:rsidRPr="00AC2F99">
        <w:rPr>
          <w:sz w:val="22"/>
          <w:szCs w:val="22"/>
        </w:rPr>
        <w:t xml:space="preserve">to </w:t>
      </w:r>
      <w:r w:rsidR="00B36A5C" w:rsidRPr="00AC2F99">
        <w:rPr>
          <w:sz w:val="22"/>
          <w:szCs w:val="22"/>
        </w:rPr>
        <w:t>perform</w:t>
      </w:r>
      <w:r w:rsidR="00FE22B2" w:rsidRPr="00AC2F99">
        <w:rPr>
          <w:sz w:val="22"/>
          <w:szCs w:val="22"/>
        </w:rPr>
        <w:t xml:space="preserve"> the test</w:t>
      </w:r>
      <w:r w:rsidR="00B36A5C" w:rsidRPr="00AC2F99">
        <w:rPr>
          <w:sz w:val="22"/>
          <w:szCs w:val="22"/>
        </w:rPr>
        <w:t>ing</w:t>
      </w:r>
      <w:r w:rsidR="00FE22B2" w:rsidRPr="00AC2F99">
        <w:rPr>
          <w:sz w:val="22"/>
          <w:szCs w:val="22"/>
        </w:rPr>
        <w:t xml:space="preserve">, but </w:t>
      </w:r>
      <w:r w:rsidRPr="00AC2F99">
        <w:rPr>
          <w:sz w:val="22"/>
          <w:szCs w:val="22"/>
        </w:rPr>
        <w:t>shortly before</w:t>
      </w:r>
      <w:r w:rsidR="00B36A5C" w:rsidRPr="00AC2F99">
        <w:rPr>
          <w:sz w:val="22"/>
          <w:szCs w:val="22"/>
        </w:rPr>
        <w:t xml:space="preserve"> widespread implementation, </w:t>
      </w:r>
      <w:r w:rsidR="00FE22B2" w:rsidRPr="00AC2F99">
        <w:rPr>
          <w:sz w:val="22"/>
          <w:szCs w:val="22"/>
        </w:rPr>
        <w:t xml:space="preserve">industry </w:t>
      </w:r>
      <w:r w:rsidR="00B36A5C" w:rsidRPr="00AC2F99">
        <w:rPr>
          <w:sz w:val="22"/>
          <w:szCs w:val="22"/>
        </w:rPr>
        <w:t>opposed</w:t>
      </w:r>
      <w:r w:rsidR="00FE22B2" w:rsidRPr="00AC2F99">
        <w:rPr>
          <w:sz w:val="22"/>
          <w:szCs w:val="22"/>
        </w:rPr>
        <w:t xml:space="preserve"> th</w:t>
      </w:r>
      <w:r w:rsidR="00B36A5C" w:rsidRPr="00AC2F99">
        <w:rPr>
          <w:sz w:val="22"/>
          <w:szCs w:val="22"/>
        </w:rPr>
        <w:t>is method,</w:t>
      </w:r>
      <w:r w:rsidR="00FE22B2" w:rsidRPr="00AC2F99">
        <w:rPr>
          <w:sz w:val="22"/>
          <w:szCs w:val="22"/>
        </w:rPr>
        <w:t xml:space="preserve"> and </w:t>
      </w:r>
      <w:r w:rsidR="00B36A5C" w:rsidRPr="00AC2F99">
        <w:rPr>
          <w:sz w:val="22"/>
          <w:szCs w:val="22"/>
        </w:rPr>
        <w:t>the standardized test roll method was abandoned</w:t>
      </w:r>
      <w:r w:rsidR="00FE22B2" w:rsidRPr="00AC2F99">
        <w:rPr>
          <w:sz w:val="22"/>
          <w:szCs w:val="22"/>
        </w:rPr>
        <w:t>.  Dave mentioned</w:t>
      </w:r>
      <w:r w:rsidRPr="00AC2F99">
        <w:rPr>
          <w:sz w:val="22"/>
          <w:szCs w:val="22"/>
        </w:rPr>
        <w:t xml:space="preserve"> that</w:t>
      </w:r>
      <w:r w:rsidR="00FE22B2" w:rsidRPr="00AC2F99">
        <w:rPr>
          <w:sz w:val="22"/>
          <w:szCs w:val="22"/>
        </w:rPr>
        <w:t xml:space="preserve"> if we </w:t>
      </w:r>
      <w:r w:rsidR="00B36A5C" w:rsidRPr="00AC2F99">
        <w:rPr>
          <w:sz w:val="22"/>
          <w:szCs w:val="22"/>
        </w:rPr>
        <w:t xml:space="preserve">pursue </w:t>
      </w:r>
      <w:r w:rsidRPr="00AC2F99">
        <w:rPr>
          <w:sz w:val="22"/>
          <w:szCs w:val="22"/>
        </w:rPr>
        <w:t>a standardized proof-rolling</w:t>
      </w:r>
      <w:r w:rsidR="00B36A5C" w:rsidRPr="00AC2F99">
        <w:rPr>
          <w:sz w:val="22"/>
          <w:szCs w:val="22"/>
        </w:rPr>
        <w:t xml:space="preserve"> effort</w:t>
      </w:r>
      <w:r w:rsidR="00FE22B2" w:rsidRPr="00AC2F99">
        <w:rPr>
          <w:sz w:val="22"/>
          <w:szCs w:val="22"/>
        </w:rPr>
        <w:t xml:space="preserve"> again, all parties</w:t>
      </w:r>
      <w:r w:rsidRPr="00AC2F99">
        <w:rPr>
          <w:sz w:val="22"/>
          <w:szCs w:val="22"/>
        </w:rPr>
        <w:t xml:space="preserve"> (WisDOT, WEMA/contractors, consultants)</w:t>
      </w:r>
      <w:r w:rsidR="00FE22B2" w:rsidRPr="00AC2F99">
        <w:rPr>
          <w:sz w:val="22"/>
          <w:szCs w:val="22"/>
        </w:rPr>
        <w:t xml:space="preserve"> need to agree that the standard</w:t>
      </w:r>
      <w:r w:rsidR="00B36A5C" w:rsidRPr="00AC2F99">
        <w:rPr>
          <w:sz w:val="22"/>
          <w:szCs w:val="22"/>
        </w:rPr>
        <w:t>ized method</w:t>
      </w:r>
      <w:r w:rsidR="00FE22B2" w:rsidRPr="00AC2F99">
        <w:rPr>
          <w:sz w:val="22"/>
          <w:szCs w:val="22"/>
        </w:rPr>
        <w:t xml:space="preserve"> would be implemented, so that </w:t>
      </w:r>
      <w:r w:rsidR="00AD5ECB" w:rsidRPr="00AC2F99">
        <w:rPr>
          <w:sz w:val="22"/>
          <w:szCs w:val="22"/>
        </w:rPr>
        <w:t>the effort is successful</w:t>
      </w:r>
      <w:r w:rsidR="00FE22B2" w:rsidRPr="00AC2F99">
        <w:rPr>
          <w:sz w:val="22"/>
          <w:szCs w:val="22"/>
        </w:rPr>
        <w:t xml:space="preserve">. </w:t>
      </w:r>
    </w:p>
    <w:p w14:paraId="1FFBC996" w14:textId="7FAB1795" w:rsidR="004F1180" w:rsidRPr="00AC2F99" w:rsidRDefault="004F1180" w:rsidP="004F1180">
      <w:pPr>
        <w:pStyle w:val="BodyText"/>
        <w:numPr>
          <w:ilvl w:val="0"/>
          <w:numId w:val="16"/>
        </w:numPr>
        <w:rPr>
          <w:sz w:val="22"/>
          <w:szCs w:val="22"/>
        </w:rPr>
      </w:pPr>
      <w:r w:rsidRPr="00AC2F99">
        <w:rPr>
          <w:sz w:val="22"/>
          <w:szCs w:val="22"/>
        </w:rPr>
        <w:t>B</w:t>
      </w:r>
      <w:r w:rsidR="00B36A5C" w:rsidRPr="00AC2F99">
        <w:rPr>
          <w:sz w:val="22"/>
          <w:szCs w:val="22"/>
        </w:rPr>
        <w:t xml:space="preserve">ased on the subjective nature of proof-rolling due to </w:t>
      </w:r>
      <w:r w:rsidR="00FE22B2" w:rsidRPr="00AC2F99">
        <w:rPr>
          <w:sz w:val="22"/>
          <w:szCs w:val="22"/>
        </w:rPr>
        <w:t xml:space="preserve">the large variability in soils, </w:t>
      </w:r>
      <w:r w:rsidR="00B36A5C" w:rsidRPr="00AC2F99">
        <w:rPr>
          <w:sz w:val="22"/>
          <w:szCs w:val="22"/>
        </w:rPr>
        <w:t>it is uncertain if</w:t>
      </w:r>
      <w:r w:rsidR="00FE22B2" w:rsidRPr="00AC2F99">
        <w:rPr>
          <w:sz w:val="22"/>
          <w:szCs w:val="22"/>
        </w:rPr>
        <w:t xml:space="preserve"> a standard</w:t>
      </w:r>
      <w:r w:rsidR="00B36A5C" w:rsidRPr="00AC2F99">
        <w:rPr>
          <w:sz w:val="22"/>
          <w:szCs w:val="22"/>
        </w:rPr>
        <w:t>ized</w:t>
      </w:r>
      <w:r w:rsidR="00FE22B2" w:rsidRPr="00AC2F99">
        <w:rPr>
          <w:sz w:val="22"/>
          <w:szCs w:val="22"/>
        </w:rPr>
        <w:t xml:space="preserve"> proof roll</w:t>
      </w:r>
      <w:r w:rsidR="00B36A5C" w:rsidRPr="00AC2F99">
        <w:rPr>
          <w:sz w:val="22"/>
          <w:szCs w:val="22"/>
        </w:rPr>
        <w:t xml:space="preserve"> can be developed</w:t>
      </w:r>
      <w:r w:rsidR="00FE22B2" w:rsidRPr="00AC2F99">
        <w:rPr>
          <w:sz w:val="22"/>
          <w:szCs w:val="22"/>
        </w:rPr>
        <w:t xml:space="preserve"> that </w:t>
      </w:r>
      <w:r w:rsidR="00B36A5C" w:rsidRPr="00AC2F99">
        <w:rPr>
          <w:sz w:val="22"/>
          <w:szCs w:val="22"/>
        </w:rPr>
        <w:t>applies</w:t>
      </w:r>
      <w:r w:rsidR="00FE22B2" w:rsidRPr="00AC2F99">
        <w:rPr>
          <w:sz w:val="22"/>
          <w:szCs w:val="22"/>
        </w:rPr>
        <w:t xml:space="preserve"> for all</w:t>
      </w:r>
      <w:r w:rsidRPr="00AC2F99">
        <w:rPr>
          <w:sz w:val="22"/>
          <w:szCs w:val="22"/>
        </w:rPr>
        <w:t xml:space="preserve"> (or most)</w:t>
      </w:r>
      <w:r w:rsidR="00FE22B2" w:rsidRPr="00AC2F99">
        <w:rPr>
          <w:sz w:val="22"/>
          <w:szCs w:val="22"/>
        </w:rPr>
        <w:t xml:space="preserve"> situations</w:t>
      </w:r>
      <w:r w:rsidR="00B36A5C" w:rsidRPr="00AC2F99">
        <w:rPr>
          <w:sz w:val="22"/>
          <w:szCs w:val="22"/>
        </w:rPr>
        <w:t>.</w:t>
      </w:r>
    </w:p>
    <w:p w14:paraId="67A639EC" w14:textId="6D69FA43" w:rsidR="00072FE4" w:rsidRPr="00AC2F99" w:rsidRDefault="00B36A5C" w:rsidP="00A80EC1">
      <w:pPr>
        <w:pStyle w:val="BodyText"/>
        <w:numPr>
          <w:ilvl w:val="0"/>
          <w:numId w:val="16"/>
        </w:numPr>
        <w:rPr>
          <w:sz w:val="22"/>
          <w:szCs w:val="22"/>
        </w:rPr>
      </w:pPr>
      <w:r w:rsidRPr="00AC2F99">
        <w:rPr>
          <w:sz w:val="22"/>
          <w:szCs w:val="22"/>
        </w:rPr>
        <w:t>WisDOT staff has expressed concern about a standardized proof-roll constraining inspector judgement and experience.</w:t>
      </w:r>
    </w:p>
    <w:p w14:paraId="77C70A95" w14:textId="29EDEC84" w:rsidR="00A41F52" w:rsidRPr="00AC2F99" w:rsidRDefault="00A41F52">
      <w:pPr>
        <w:pStyle w:val="BodyText"/>
        <w:rPr>
          <w:sz w:val="22"/>
          <w:szCs w:val="22"/>
        </w:rPr>
      </w:pPr>
    </w:p>
    <w:p w14:paraId="27975D7F" w14:textId="5487A34E" w:rsidR="00A41F52" w:rsidRPr="00AC2F99" w:rsidRDefault="00A41F52">
      <w:pPr>
        <w:pStyle w:val="BodyText"/>
        <w:rPr>
          <w:sz w:val="22"/>
          <w:szCs w:val="22"/>
        </w:rPr>
      </w:pPr>
      <w:r w:rsidRPr="00AC2F99">
        <w:rPr>
          <w:sz w:val="22"/>
          <w:szCs w:val="22"/>
        </w:rPr>
        <w:t xml:space="preserve">Jake said there is still interest from WEMA to </w:t>
      </w:r>
      <w:r w:rsidR="00AC2F99" w:rsidRPr="00AC2F99">
        <w:rPr>
          <w:sz w:val="22"/>
          <w:szCs w:val="22"/>
        </w:rPr>
        <w:t>investigate</w:t>
      </w:r>
      <w:r w:rsidRPr="00AC2F99">
        <w:rPr>
          <w:sz w:val="22"/>
          <w:szCs w:val="22"/>
        </w:rPr>
        <w:t xml:space="preserve"> </w:t>
      </w:r>
      <w:r w:rsidR="00AC2F99" w:rsidRPr="00AC2F99">
        <w:rPr>
          <w:sz w:val="22"/>
          <w:szCs w:val="22"/>
        </w:rPr>
        <w:t>a</w:t>
      </w:r>
      <w:r w:rsidRPr="00AC2F99">
        <w:rPr>
          <w:sz w:val="22"/>
          <w:szCs w:val="22"/>
        </w:rPr>
        <w:t xml:space="preserve"> proof rolling standard</w:t>
      </w:r>
      <w:r w:rsidR="00FA5E38" w:rsidRPr="00AC2F99">
        <w:rPr>
          <w:sz w:val="22"/>
          <w:szCs w:val="22"/>
        </w:rPr>
        <w:t>, and they have engaged a consultant (Buck Barker, River Valley Engineering) to study this topic further</w:t>
      </w:r>
      <w:r w:rsidRPr="00AC2F99">
        <w:rPr>
          <w:sz w:val="22"/>
          <w:szCs w:val="22"/>
        </w:rPr>
        <w:t>.</w:t>
      </w:r>
    </w:p>
    <w:p w14:paraId="12AAC259" w14:textId="3690BF35" w:rsidR="005C016C" w:rsidRPr="00AC2F99" w:rsidRDefault="005C016C">
      <w:pPr>
        <w:pStyle w:val="BodyText"/>
        <w:rPr>
          <w:sz w:val="22"/>
          <w:szCs w:val="22"/>
        </w:rPr>
      </w:pPr>
    </w:p>
    <w:p w14:paraId="6A042C11" w14:textId="77777777" w:rsidR="00454F72" w:rsidRDefault="00454F72">
      <w:pPr>
        <w:pStyle w:val="BodyText"/>
        <w:rPr>
          <w:sz w:val="26"/>
        </w:rPr>
      </w:pPr>
    </w:p>
    <w:p w14:paraId="1B440D28" w14:textId="387D68F0" w:rsidR="006F2F89" w:rsidRPr="00AC2F99" w:rsidRDefault="006F2F89" w:rsidP="00754F93">
      <w:pPr>
        <w:spacing w:before="91"/>
        <w:rPr>
          <w:color w:val="0C0C0F"/>
        </w:rPr>
      </w:pPr>
      <w:r>
        <w:rPr>
          <w:b/>
          <w:color w:val="0C0C0F"/>
          <w:sz w:val="27"/>
        </w:rPr>
        <w:t>Rock</w:t>
      </w:r>
      <w:r>
        <w:rPr>
          <w:b/>
          <w:color w:val="0C0C0F"/>
          <w:spacing w:val="30"/>
          <w:sz w:val="27"/>
        </w:rPr>
        <w:t xml:space="preserve"> </w:t>
      </w:r>
      <w:r>
        <w:rPr>
          <w:b/>
          <w:color w:val="0C0C0F"/>
          <w:sz w:val="27"/>
        </w:rPr>
        <w:t>Excavation</w:t>
      </w:r>
      <w:r>
        <w:rPr>
          <w:b/>
          <w:color w:val="0C0C0F"/>
          <w:spacing w:val="35"/>
          <w:sz w:val="27"/>
        </w:rPr>
        <w:t xml:space="preserve"> </w:t>
      </w:r>
      <w:r w:rsidR="00754F93">
        <w:rPr>
          <w:b/>
          <w:color w:val="0C0C0F"/>
          <w:sz w:val="27"/>
        </w:rPr>
        <w:t>for</w:t>
      </w:r>
      <w:r>
        <w:rPr>
          <w:b/>
          <w:color w:val="0C0C0F"/>
          <w:spacing w:val="16"/>
          <w:sz w:val="27"/>
        </w:rPr>
        <w:t xml:space="preserve"> </w:t>
      </w:r>
      <w:r>
        <w:rPr>
          <w:b/>
          <w:color w:val="0C0C0F"/>
          <w:sz w:val="27"/>
        </w:rPr>
        <w:t>Culvert</w:t>
      </w:r>
      <w:r>
        <w:rPr>
          <w:b/>
          <w:color w:val="0C0C0F"/>
          <w:spacing w:val="18"/>
          <w:sz w:val="27"/>
        </w:rPr>
        <w:t xml:space="preserve"> </w:t>
      </w:r>
      <w:r>
        <w:rPr>
          <w:b/>
          <w:color w:val="0C0C0F"/>
          <w:sz w:val="27"/>
        </w:rPr>
        <w:t>Installation</w:t>
      </w:r>
      <w:r w:rsidR="00754F93">
        <w:rPr>
          <w:b/>
          <w:color w:val="0C0C0F"/>
          <w:sz w:val="27"/>
        </w:rPr>
        <w:t>s</w:t>
      </w:r>
      <w:r>
        <w:rPr>
          <w:b/>
          <w:color w:val="0C0C0F"/>
          <w:spacing w:val="21"/>
          <w:sz w:val="27"/>
        </w:rPr>
        <w:t xml:space="preserve"> </w:t>
      </w:r>
      <w:r>
        <w:rPr>
          <w:color w:val="0C0C0F"/>
          <w:sz w:val="27"/>
        </w:rPr>
        <w:t>–</w:t>
      </w:r>
      <w:r>
        <w:rPr>
          <w:color w:val="0C0C0F"/>
          <w:spacing w:val="60"/>
          <w:sz w:val="27"/>
        </w:rPr>
        <w:t xml:space="preserve"> </w:t>
      </w:r>
      <w:r w:rsidRPr="00AC2F99">
        <w:rPr>
          <w:color w:val="0C0C0F"/>
        </w:rPr>
        <w:t>Dave Staab</w:t>
      </w:r>
    </w:p>
    <w:p w14:paraId="3E2F956E" w14:textId="3BFD15F7" w:rsidR="00A41F52" w:rsidRPr="00AC2F99" w:rsidRDefault="00A41F52" w:rsidP="00754F93">
      <w:pPr>
        <w:spacing w:before="91"/>
        <w:rPr>
          <w:color w:val="0C0C0F"/>
        </w:rPr>
      </w:pPr>
      <w:r w:rsidRPr="00AC2F99">
        <w:rPr>
          <w:color w:val="0C0C0F"/>
        </w:rPr>
        <w:t>WisDOT is incorporating a separate bid item for rock excavation for culvert pipe installation to match how this is handled for storm sewer</w:t>
      </w:r>
      <w:r w:rsidR="00250D2E" w:rsidRPr="00AC2F99">
        <w:rPr>
          <w:color w:val="0C0C0F"/>
        </w:rPr>
        <w:t xml:space="preserve"> (Section 608)</w:t>
      </w:r>
      <w:r w:rsidRPr="00AC2F99">
        <w:rPr>
          <w:color w:val="0C0C0F"/>
        </w:rPr>
        <w:t>.  This will be incorporated in the 2024 standard specs</w:t>
      </w:r>
      <w:r w:rsidR="00250D2E" w:rsidRPr="00AC2F99">
        <w:rPr>
          <w:color w:val="0C0C0F"/>
        </w:rPr>
        <w:t xml:space="preserve"> (Sections 520, 521, 522, 524, 525, and 530)</w:t>
      </w:r>
      <w:r w:rsidRPr="00AC2F99">
        <w:rPr>
          <w:color w:val="0C0C0F"/>
        </w:rPr>
        <w:t>.  Matt Grove thanked WisDOT f</w:t>
      </w:r>
      <w:r w:rsidR="00250D2E" w:rsidRPr="00AC2F99">
        <w:rPr>
          <w:color w:val="0C0C0F"/>
        </w:rPr>
        <w:t>or</w:t>
      </w:r>
      <w:r w:rsidRPr="00AC2F99">
        <w:rPr>
          <w:color w:val="0C0C0F"/>
        </w:rPr>
        <w:t xml:space="preserve"> addressing this and asked if it is currently in special provisions or an ASP 6 item.  </w:t>
      </w:r>
      <w:r w:rsidR="0009316D">
        <w:rPr>
          <w:color w:val="FF0000"/>
        </w:rPr>
        <w:t xml:space="preserve">Update:  Dave checked with BPD, and there was a decision not to include this in an ASP-6 due to the relatively few occurrences and low level of risk.  If there is a situation where rock is encountered for CY2023 construction projects </w:t>
      </w:r>
      <w:r w:rsidR="0009316D" w:rsidRPr="0009316D">
        <w:rPr>
          <w:color w:val="FF0000"/>
        </w:rPr>
        <w:t>be addressed as in has been previousl</w:t>
      </w:r>
      <w:r w:rsidR="0009316D">
        <w:rPr>
          <w:color w:val="FF0000"/>
        </w:rPr>
        <w:t>y: T</w:t>
      </w:r>
      <w:r w:rsidR="0009316D" w:rsidRPr="0009316D">
        <w:rPr>
          <w:color w:val="FF0000"/>
        </w:rPr>
        <w:t>he Contractor can request a revision to the contract (SS 104.2) and notify the engineer of the requested contract revision by following the notification process (SS 104.3)</w:t>
      </w:r>
      <w:r w:rsidR="0009316D">
        <w:rPr>
          <w:color w:val="FF0000"/>
        </w:rPr>
        <w:t>.</w:t>
      </w:r>
    </w:p>
    <w:p w14:paraId="3CE2B4E9" w14:textId="3D1B83E2" w:rsidR="00754F93" w:rsidRPr="00AC2F99" w:rsidRDefault="00754F93" w:rsidP="00754F93">
      <w:pPr>
        <w:spacing w:before="91"/>
        <w:rPr>
          <w:color w:val="0C0C0F"/>
        </w:rPr>
      </w:pPr>
    </w:p>
    <w:p w14:paraId="639F4AAB" w14:textId="77777777" w:rsidR="00454F72" w:rsidRDefault="00454F72" w:rsidP="00754F93">
      <w:pPr>
        <w:spacing w:before="91"/>
        <w:rPr>
          <w:color w:val="0C0C0F"/>
          <w:sz w:val="23"/>
        </w:rPr>
      </w:pPr>
    </w:p>
    <w:p w14:paraId="53B934ED" w14:textId="7921672C" w:rsidR="00754F93" w:rsidRPr="00AC2F99" w:rsidRDefault="00754F93" w:rsidP="00754F93">
      <w:pPr>
        <w:pStyle w:val="BodyText"/>
        <w:ind w:left="90"/>
        <w:rPr>
          <w:bCs/>
          <w:sz w:val="22"/>
          <w:szCs w:val="22"/>
        </w:rPr>
      </w:pPr>
      <w:r>
        <w:rPr>
          <w:b/>
          <w:bCs/>
          <w:sz w:val="27"/>
          <w:szCs w:val="27"/>
        </w:rPr>
        <w:t xml:space="preserve">Excavation </w:t>
      </w:r>
      <w:r w:rsidRPr="00AD6A6F">
        <w:rPr>
          <w:b/>
          <w:bCs/>
          <w:sz w:val="27"/>
          <w:szCs w:val="27"/>
        </w:rPr>
        <w:t>Waste Bid Item</w:t>
      </w:r>
      <w:r>
        <w:rPr>
          <w:sz w:val="27"/>
          <w:szCs w:val="27"/>
        </w:rPr>
        <w:t xml:space="preserve"> - </w:t>
      </w:r>
      <w:r w:rsidRPr="00AC2F99">
        <w:rPr>
          <w:bCs/>
          <w:sz w:val="22"/>
          <w:szCs w:val="22"/>
        </w:rPr>
        <w:t>David Staab</w:t>
      </w:r>
    </w:p>
    <w:p w14:paraId="41A5DEF6" w14:textId="7E3C8FA7" w:rsidR="00BC47EC" w:rsidRPr="00AC2F99" w:rsidRDefault="0084282C" w:rsidP="00D93F12">
      <w:pPr>
        <w:pStyle w:val="BodyText"/>
        <w:ind w:left="90"/>
        <w:rPr>
          <w:bCs/>
          <w:sz w:val="22"/>
          <w:szCs w:val="22"/>
        </w:rPr>
      </w:pPr>
      <w:r w:rsidRPr="00AC2F99">
        <w:rPr>
          <w:bCs/>
          <w:sz w:val="22"/>
          <w:szCs w:val="22"/>
        </w:rPr>
        <w:t>Bob Arndorfer</w:t>
      </w:r>
      <w:r w:rsidR="00560002" w:rsidRPr="00AC2F99">
        <w:rPr>
          <w:bCs/>
          <w:sz w:val="22"/>
          <w:szCs w:val="22"/>
        </w:rPr>
        <w:t xml:space="preserve"> ha</w:t>
      </w:r>
      <w:r w:rsidRPr="00AC2F99">
        <w:rPr>
          <w:bCs/>
          <w:sz w:val="22"/>
          <w:szCs w:val="22"/>
        </w:rPr>
        <w:t>d</w:t>
      </w:r>
      <w:r w:rsidR="00560002" w:rsidRPr="00AC2F99">
        <w:rPr>
          <w:bCs/>
          <w:sz w:val="22"/>
          <w:szCs w:val="22"/>
        </w:rPr>
        <w:t xml:space="preserve"> interview</w:t>
      </w:r>
      <w:r w:rsidRPr="00AC2F99">
        <w:rPr>
          <w:bCs/>
          <w:sz w:val="22"/>
          <w:szCs w:val="22"/>
        </w:rPr>
        <w:t>ed</w:t>
      </w:r>
      <w:r w:rsidR="00560002" w:rsidRPr="00AC2F99">
        <w:rPr>
          <w:bCs/>
          <w:sz w:val="22"/>
          <w:szCs w:val="22"/>
        </w:rPr>
        <w:t xml:space="preserve"> staff that worked on the </w:t>
      </w:r>
      <w:r w:rsidRPr="00AC2F99">
        <w:rPr>
          <w:bCs/>
          <w:sz w:val="22"/>
          <w:szCs w:val="22"/>
        </w:rPr>
        <w:t>six</w:t>
      </w:r>
      <w:r w:rsidR="00560002" w:rsidRPr="00AC2F99">
        <w:rPr>
          <w:bCs/>
          <w:sz w:val="22"/>
          <w:szCs w:val="22"/>
        </w:rPr>
        <w:t xml:space="preserve"> pilot projects using the </w:t>
      </w:r>
      <w:r w:rsidRPr="00AC2F99">
        <w:rPr>
          <w:bCs/>
          <w:sz w:val="22"/>
          <w:szCs w:val="22"/>
        </w:rPr>
        <w:t>Excavation W</w:t>
      </w:r>
      <w:r w:rsidR="00560002" w:rsidRPr="00AC2F99">
        <w:rPr>
          <w:bCs/>
          <w:sz w:val="22"/>
          <w:szCs w:val="22"/>
        </w:rPr>
        <w:t>aste bid item.  The specification language was clear to everyone, however</w:t>
      </w:r>
      <w:r w:rsidR="00AD5ECB" w:rsidRPr="00AC2F99">
        <w:rPr>
          <w:bCs/>
          <w:sz w:val="22"/>
          <w:szCs w:val="22"/>
        </w:rPr>
        <w:t>,</w:t>
      </w:r>
      <w:r w:rsidR="00560002" w:rsidRPr="00AC2F99">
        <w:rPr>
          <w:bCs/>
          <w:sz w:val="22"/>
          <w:szCs w:val="22"/>
        </w:rPr>
        <w:t xml:space="preserve"> ther</w:t>
      </w:r>
      <w:r w:rsidRPr="00AC2F99">
        <w:rPr>
          <w:bCs/>
          <w:sz w:val="22"/>
          <w:szCs w:val="22"/>
        </w:rPr>
        <w:t>e</w:t>
      </w:r>
      <w:r w:rsidR="00560002" w:rsidRPr="00AC2F99">
        <w:rPr>
          <w:bCs/>
          <w:sz w:val="22"/>
          <w:szCs w:val="22"/>
        </w:rPr>
        <w:t xml:space="preserve"> remains concern on how to track the quantity of the item.  Most of the projects were urban locations that had all cut for excavation and therefore the waste was easy to track.  </w:t>
      </w:r>
    </w:p>
    <w:p w14:paraId="7CD1CA0E" w14:textId="77777777" w:rsidR="00BC47EC" w:rsidRPr="00AC2F99" w:rsidRDefault="00BC47EC" w:rsidP="00D93F12">
      <w:pPr>
        <w:pStyle w:val="BodyText"/>
        <w:ind w:left="90"/>
        <w:rPr>
          <w:bCs/>
          <w:sz w:val="22"/>
          <w:szCs w:val="22"/>
        </w:rPr>
      </w:pPr>
    </w:p>
    <w:p w14:paraId="4933BE55" w14:textId="6D7EB1BB" w:rsidR="00D93F12" w:rsidRPr="00AC2F99" w:rsidRDefault="0084282C" w:rsidP="00D93F12">
      <w:pPr>
        <w:pStyle w:val="BodyText"/>
        <w:ind w:left="90"/>
        <w:rPr>
          <w:bCs/>
          <w:sz w:val="22"/>
          <w:szCs w:val="22"/>
        </w:rPr>
      </w:pPr>
      <w:r w:rsidRPr="00AC2F99">
        <w:rPr>
          <w:bCs/>
          <w:sz w:val="22"/>
          <w:szCs w:val="22"/>
        </w:rPr>
        <w:t>The department continues to study Excavation Waste</w:t>
      </w:r>
      <w:r w:rsidR="00AD5ECB" w:rsidRPr="00AC2F99">
        <w:rPr>
          <w:bCs/>
          <w:sz w:val="22"/>
          <w:szCs w:val="22"/>
        </w:rPr>
        <w:t xml:space="preserve"> and</w:t>
      </w:r>
      <w:r w:rsidRPr="00AC2F99">
        <w:rPr>
          <w:bCs/>
          <w:sz w:val="22"/>
          <w:szCs w:val="22"/>
        </w:rPr>
        <w:t xml:space="preserve"> is looking for more complex pilot projects</w:t>
      </w:r>
      <w:r w:rsidR="00560002" w:rsidRPr="00AC2F99">
        <w:rPr>
          <w:bCs/>
          <w:sz w:val="22"/>
          <w:szCs w:val="22"/>
        </w:rPr>
        <w:t xml:space="preserve"> </w:t>
      </w:r>
      <w:r w:rsidRPr="00AC2F99">
        <w:rPr>
          <w:bCs/>
          <w:sz w:val="22"/>
          <w:szCs w:val="22"/>
        </w:rPr>
        <w:t>(</w:t>
      </w:r>
      <w:r w:rsidR="00560002" w:rsidRPr="00AC2F99">
        <w:rPr>
          <w:bCs/>
          <w:sz w:val="22"/>
          <w:szCs w:val="22"/>
        </w:rPr>
        <w:t>cut/fill</w:t>
      </w:r>
      <w:r w:rsidRPr="00AC2F99">
        <w:rPr>
          <w:bCs/>
          <w:sz w:val="22"/>
          <w:szCs w:val="22"/>
        </w:rPr>
        <w:t>),</w:t>
      </w:r>
      <w:r w:rsidR="00560002" w:rsidRPr="00AC2F99">
        <w:rPr>
          <w:bCs/>
          <w:sz w:val="22"/>
          <w:szCs w:val="22"/>
        </w:rPr>
        <w:t xml:space="preserve"> as well as </w:t>
      </w:r>
      <w:r w:rsidRPr="00AC2F99">
        <w:rPr>
          <w:bCs/>
          <w:sz w:val="22"/>
          <w:szCs w:val="22"/>
        </w:rPr>
        <w:t xml:space="preserve">a project </w:t>
      </w:r>
      <w:r w:rsidR="00560002" w:rsidRPr="00AC2F99">
        <w:rPr>
          <w:bCs/>
          <w:sz w:val="22"/>
          <w:szCs w:val="22"/>
        </w:rPr>
        <w:t xml:space="preserve">in the SE Region.  </w:t>
      </w:r>
      <w:r w:rsidR="003F306D" w:rsidRPr="00AC2F99">
        <w:rPr>
          <w:bCs/>
          <w:sz w:val="22"/>
          <w:szCs w:val="22"/>
        </w:rPr>
        <w:t xml:space="preserve">The STH 15 project (NE Region) was recently completed, and the SE Region is completing a pilot project in 2023 (STH 59, Waukesha Co.).  </w:t>
      </w:r>
      <w:r w:rsidR="00560002" w:rsidRPr="00AC2F99">
        <w:rPr>
          <w:bCs/>
          <w:sz w:val="22"/>
          <w:szCs w:val="22"/>
        </w:rPr>
        <w:t xml:space="preserve">WisDOT </w:t>
      </w:r>
      <w:r w:rsidR="003F306D" w:rsidRPr="00AC2F99">
        <w:rPr>
          <w:bCs/>
          <w:sz w:val="22"/>
          <w:szCs w:val="22"/>
        </w:rPr>
        <w:t>continues to seek</w:t>
      </w:r>
      <w:r w:rsidR="00560002" w:rsidRPr="00AC2F99">
        <w:rPr>
          <w:bCs/>
          <w:sz w:val="22"/>
          <w:szCs w:val="22"/>
        </w:rPr>
        <w:t xml:space="preserve"> pilot</w:t>
      </w:r>
      <w:r w:rsidR="003F306D" w:rsidRPr="00AC2F99">
        <w:rPr>
          <w:bCs/>
          <w:sz w:val="22"/>
          <w:szCs w:val="22"/>
        </w:rPr>
        <w:t xml:space="preserve"> projects</w:t>
      </w:r>
      <w:r w:rsidR="00560002" w:rsidRPr="00AC2F99">
        <w:rPr>
          <w:bCs/>
          <w:sz w:val="22"/>
          <w:szCs w:val="22"/>
        </w:rPr>
        <w:t>.</w:t>
      </w:r>
      <w:r w:rsidR="00D93F12" w:rsidRPr="00AC2F99">
        <w:rPr>
          <w:bCs/>
          <w:sz w:val="22"/>
          <w:szCs w:val="22"/>
        </w:rPr>
        <w:t xml:space="preserve"> </w:t>
      </w:r>
    </w:p>
    <w:p w14:paraId="2E59139F" w14:textId="77777777" w:rsidR="00D93F12" w:rsidRPr="00AC2F99" w:rsidRDefault="00D93F12" w:rsidP="00D93F12">
      <w:pPr>
        <w:pStyle w:val="BodyText"/>
        <w:ind w:left="90"/>
        <w:rPr>
          <w:bCs/>
          <w:sz w:val="22"/>
          <w:szCs w:val="22"/>
        </w:rPr>
      </w:pPr>
    </w:p>
    <w:p w14:paraId="15475EEE" w14:textId="63C9F3FA" w:rsidR="00D93F12" w:rsidRPr="00AC2F99" w:rsidRDefault="00D93F12" w:rsidP="00D93F12">
      <w:pPr>
        <w:pStyle w:val="BodyText"/>
        <w:ind w:left="90"/>
        <w:rPr>
          <w:bCs/>
          <w:sz w:val="22"/>
          <w:szCs w:val="22"/>
        </w:rPr>
      </w:pPr>
      <w:r w:rsidRPr="00AC2F99">
        <w:rPr>
          <w:bCs/>
          <w:sz w:val="22"/>
          <w:szCs w:val="22"/>
        </w:rPr>
        <w:t>Jake thought that simply keeping track of load counts would be acceptable for tracking the waste bid item. Jesse Hansen, NE Region worked on both waste bid item project in that region and both were bid as a penny.  It is difficult to analyze the item when there are penny bids.</w:t>
      </w:r>
    </w:p>
    <w:p w14:paraId="6E118FFF" w14:textId="77777777" w:rsidR="00D93F12" w:rsidRPr="00AC2F99" w:rsidRDefault="00D93F12" w:rsidP="00D93F12">
      <w:pPr>
        <w:pStyle w:val="BodyText"/>
        <w:ind w:left="90"/>
        <w:rPr>
          <w:bCs/>
          <w:sz w:val="22"/>
          <w:szCs w:val="22"/>
        </w:rPr>
      </w:pPr>
    </w:p>
    <w:p w14:paraId="02C437C1" w14:textId="55A1A4D9" w:rsidR="00560002" w:rsidRPr="00AC2F99" w:rsidRDefault="00D93F12" w:rsidP="00754F93">
      <w:pPr>
        <w:pStyle w:val="BodyText"/>
        <w:ind w:left="90"/>
        <w:rPr>
          <w:bCs/>
          <w:sz w:val="22"/>
          <w:szCs w:val="22"/>
        </w:rPr>
      </w:pPr>
      <w:r w:rsidRPr="00AC2F99">
        <w:rPr>
          <w:bCs/>
          <w:sz w:val="22"/>
          <w:szCs w:val="22"/>
        </w:rPr>
        <w:t xml:space="preserve">Matt Grove and Jake thought that the volume calculations </w:t>
      </w:r>
      <w:proofErr w:type="gramStart"/>
      <w:r w:rsidRPr="00AC2F99">
        <w:rPr>
          <w:bCs/>
          <w:sz w:val="22"/>
          <w:szCs w:val="22"/>
        </w:rPr>
        <w:t>for the amount of</w:t>
      </w:r>
      <w:proofErr w:type="gramEnd"/>
      <w:r w:rsidRPr="00AC2F99">
        <w:rPr>
          <w:bCs/>
          <w:sz w:val="22"/>
          <w:szCs w:val="22"/>
        </w:rPr>
        <w:t xml:space="preserve"> waste were </w:t>
      </w:r>
      <w:r w:rsidRPr="00AC2F99">
        <w:rPr>
          <w:bCs/>
          <w:sz w:val="22"/>
          <w:szCs w:val="22"/>
        </w:rPr>
        <w:lastRenderedPageBreak/>
        <w:t>important.  These are in</w:t>
      </w:r>
      <w:r w:rsidR="003F306D" w:rsidRPr="00AC2F99">
        <w:rPr>
          <w:bCs/>
          <w:sz w:val="22"/>
          <w:szCs w:val="22"/>
        </w:rPr>
        <w:t>-</w:t>
      </w:r>
      <w:r w:rsidRPr="00AC2F99">
        <w:rPr>
          <w:bCs/>
          <w:sz w:val="22"/>
          <w:szCs w:val="22"/>
        </w:rPr>
        <w:t>place volumes and may not reflect the amount of material due to expansion.  Therefore</w:t>
      </w:r>
      <w:r w:rsidR="003F306D" w:rsidRPr="00AC2F99">
        <w:rPr>
          <w:bCs/>
          <w:sz w:val="22"/>
          <w:szCs w:val="22"/>
        </w:rPr>
        <w:t>,</w:t>
      </w:r>
      <w:r w:rsidRPr="00AC2F99">
        <w:rPr>
          <w:bCs/>
          <w:sz w:val="22"/>
          <w:szCs w:val="22"/>
        </w:rPr>
        <w:t xml:space="preserve"> the</w:t>
      </w:r>
      <w:r w:rsidR="003F306D" w:rsidRPr="00AC2F99">
        <w:rPr>
          <w:bCs/>
          <w:sz w:val="22"/>
          <w:szCs w:val="22"/>
        </w:rPr>
        <w:t xml:space="preserve"> excavation</w:t>
      </w:r>
      <w:r w:rsidRPr="00AC2F99">
        <w:rPr>
          <w:bCs/>
          <w:sz w:val="22"/>
          <w:szCs w:val="22"/>
        </w:rPr>
        <w:t xml:space="preserve"> waste item measurement is needed.</w:t>
      </w:r>
    </w:p>
    <w:p w14:paraId="34238FE5" w14:textId="53541C9B" w:rsidR="00560002" w:rsidRPr="00AC2F99" w:rsidRDefault="00560002" w:rsidP="00754F93">
      <w:pPr>
        <w:pStyle w:val="BodyText"/>
        <w:ind w:left="90"/>
        <w:rPr>
          <w:bCs/>
          <w:sz w:val="22"/>
          <w:szCs w:val="22"/>
        </w:rPr>
      </w:pPr>
    </w:p>
    <w:p w14:paraId="37435367" w14:textId="77777777" w:rsidR="009776A4" w:rsidRDefault="00560002" w:rsidP="00754F93">
      <w:pPr>
        <w:pStyle w:val="BodyText"/>
        <w:ind w:left="90"/>
        <w:rPr>
          <w:bCs/>
          <w:sz w:val="22"/>
          <w:szCs w:val="22"/>
        </w:rPr>
      </w:pPr>
      <w:r w:rsidRPr="00AC2F99">
        <w:rPr>
          <w:bCs/>
          <w:sz w:val="22"/>
          <w:szCs w:val="22"/>
        </w:rPr>
        <w:t xml:space="preserve">Chris Goss </w:t>
      </w:r>
      <w:r w:rsidR="005F58E3" w:rsidRPr="00AC2F99">
        <w:rPr>
          <w:bCs/>
          <w:sz w:val="22"/>
          <w:szCs w:val="22"/>
        </w:rPr>
        <w:t xml:space="preserve">asked about existing pavement that was removed being separated out of the </w:t>
      </w:r>
      <w:r w:rsidR="003F306D" w:rsidRPr="00AC2F99">
        <w:rPr>
          <w:bCs/>
          <w:sz w:val="22"/>
          <w:szCs w:val="22"/>
        </w:rPr>
        <w:t xml:space="preserve">common excavation and excavation </w:t>
      </w:r>
      <w:r w:rsidR="005F58E3" w:rsidRPr="00AC2F99">
        <w:rPr>
          <w:bCs/>
          <w:sz w:val="22"/>
          <w:szCs w:val="22"/>
        </w:rPr>
        <w:t>waste item</w:t>
      </w:r>
      <w:r w:rsidR="003F306D" w:rsidRPr="00AC2F99">
        <w:rPr>
          <w:bCs/>
          <w:sz w:val="22"/>
          <w:szCs w:val="22"/>
        </w:rPr>
        <w:t>s</w:t>
      </w:r>
      <w:r w:rsidR="005F58E3" w:rsidRPr="00AC2F99">
        <w:rPr>
          <w:bCs/>
          <w:sz w:val="22"/>
          <w:szCs w:val="22"/>
        </w:rPr>
        <w:t xml:space="preserve">.  There was discussion that this was </w:t>
      </w:r>
      <w:r w:rsidR="003F306D" w:rsidRPr="00AC2F99">
        <w:rPr>
          <w:bCs/>
          <w:sz w:val="22"/>
          <w:szCs w:val="22"/>
        </w:rPr>
        <w:t xml:space="preserve">previously discussed through </w:t>
      </w:r>
      <w:proofErr w:type="gramStart"/>
      <w:r w:rsidR="003F306D" w:rsidRPr="00AC2F99">
        <w:rPr>
          <w:bCs/>
          <w:sz w:val="22"/>
          <w:szCs w:val="22"/>
        </w:rPr>
        <w:t>GLS</w:t>
      </w:r>
      <w:proofErr w:type="gramEnd"/>
      <w:r w:rsidR="003F306D" w:rsidRPr="00AC2F99">
        <w:rPr>
          <w:bCs/>
          <w:sz w:val="22"/>
          <w:szCs w:val="22"/>
        </w:rPr>
        <w:t xml:space="preserve"> and pavement removal was supposed to be separated</w:t>
      </w:r>
      <w:r w:rsidR="005F58E3" w:rsidRPr="00AC2F99">
        <w:rPr>
          <w:bCs/>
          <w:sz w:val="22"/>
          <w:szCs w:val="22"/>
        </w:rPr>
        <w:t>, but pavement removal was still being included in the common excavation item on projects.</w:t>
      </w:r>
      <w:r w:rsidR="000B5A79" w:rsidRPr="00AC2F99">
        <w:rPr>
          <w:bCs/>
          <w:sz w:val="22"/>
          <w:szCs w:val="22"/>
        </w:rPr>
        <w:t xml:space="preserve">  </w:t>
      </w:r>
    </w:p>
    <w:p w14:paraId="5CDA4D09" w14:textId="6E7AA11A" w:rsidR="00560002" w:rsidRPr="00AC2F99" w:rsidRDefault="009776A4" w:rsidP="00754F93">
      <w:pPr>
        <w:pStyle w:val="BodyText"/>
        <w:ind w:left="90"/>
        <w:rPr>
          <w:bCs/>
          <w:sz w:val="22"/>
          <w:szCs w:val="22"/>
        </w:rPr>
      </w:pPr>
      <w:r w:rsidRPr="009776A4">
        <w:rPr>
          <w:bCs/>
          <w:color w:val="FF0000"/>
          <w:sz w:val="22"/>
          <w:szCs w:val="22"/>
        </w:rPr>
        <w:t>Update:</w:t>
      </w:r>
      <w:r>
        <w:rPr>
          <w:bCs/>
          <w:sz w:val="22"/>
          <w:szCs w:val="22"/>
        </w:rPr>
        <w:t xml:space="preserve"> </w:t>
      </w:r>
      <w:r w:rsidR="000B5A79" w:rsidRPr="00E2471C">
        <w:rPr>
          <w:bCs/>
          <w:color w:val="FF0000"/>
          <w:sz w:val="22"/>
          <w:szCs w:val="22"/>
        </w:rPr>
        <w:t>Brian DuPont check</w:t>
      </w:r>
      <w:r w:rsidR="00E2471C">
        <w:rPr>
          <w:bCs/>
          <w:color w:val="FF0000"/>
          <w:sz w:val="22"/>
          <w:szCs w:val="22"/>
        </w:rPr>
        <w:t>ed</w:t>
      </w:r>
      <w:r w:rsidR="000B5A79" w:rsidRPr="00E2471C">
        <w:rPr>
          <w:bCs/>
          <w:color w:val="FF0000"/>
          <w:sz w:val="22"/>
          <w:szCs w:val="22"/>
        </w:rPr>
        <w:t xml:space="preserve"> with Wayne Chas</w:t>
      </w:r>
      <w:r w:rsidR="00DF6D30">
        <w:rPr>
          <w:bCs/>
          <w:color w:val="FF0000"/>
          <w:sz w:val="22"/>
          <w:szCs w:val="22"/>
        </w:rPr>
        <w:t xml:space="preserve">e, who indicated that separating pavement from common excavation was attempted on some pilot </w:t>
      </w:r>
      <w:proofErr w:type="gramStart"/>
      <w:r w:rsidR="00DF6D30">
        <w:rPr>
          <w:bCs/>
          <w:color w:val="FF0000"/>
          <w:sz w:val="22"/>
          <w:szCs w:val="22"/>
        </w:rPr>
        <w:t>projects, but</w:t>
      </w:r>
      <w:proofErr w:type="gramEnd"/>
      <w:r w:rsidR="00DF6D30">
        <w:rPr>
          <w:bCs/>
          <w:color w:val="FF0000"/>
          <w:sz w:val="22"/>
          <w:szCs w:val="22"/>
        </w:rPr>
        <w:t xml:space="preserve"> is was ultimately decided not to adopt this practice</w:t>
      </w:r>
      <w:r w:rsidR="000B5A79" w:rsidRPr="00E2471C">
        <w:rPr>
          <w:bCs/>
          <w:color w:val="FF0000"/>
          <w:sz w:val="22"/>
          <w:szCs w:val="22"/>
        </w:rPr>
        <w:t>.</w:t>
      </w:r>
      <w:r w:rsidR="00E2471C">
        <w:rPr>
          <w:bCs/>
          <w:color w:val="FF0000"/>
          <w:sz w:val="22"/>
          <w:szCs w:val="22"/>
        </w:rPr>
        <w:t xml:space="preserve">  </w:t>
      </w:r>
    </w:p>
    <w:p w14:paraId="7A5F0BE0" w14:textId="2B578471" w:rsidR="00A35735" w:rsidRPr="00AC2F99" w:rsidRDefault="00A35735" w:rsidP="00754F93">
      <w:pPr>
        <w:pStyle w:val="BodyText"/>
        <w:ind w:left="90"/>
        <w:rPr>
          <w:bCs/>
          <w:sz w:val="22"/>
          <w:szCs w:val="22"/>
        </w:rPr>
      </w:pPr>
    </w:p>
    <w:p w14:paraId="2403701F" w14:textId="77406FE1" w:rsidR="000B5A79" w:rsidRDefault="00A35735" w:rsidP="003F306D">
      <w:pPr>
        <w:pStyle w:val="BodyText"/>
        <w:ind w:left="90"/>
        <w:rPr>
          <w:bCs/>
          <w:sz w:val="22"/>
          <w:szCs w:val="22"/>
        </w:rPr>
      </w:pPr>
      <w:r w:rsidRPr="00AC2F99">
        <w:rPr>
          <w:bCs/>
          <w:sz w:val="22"/>
          <w:szCs w:val="22"/>
        </w:rPr>
        <w:t xml:space="preserve">Jonathon Engerson </w:t>
      </w:r>
      <w:r w:rsidR="00BC47EC" w:rsidRPr="00AC2F99">
        <w:rPr>
          <w:bCs/>
          <w:sz w:val="22"/>
          <w:szCs w:val="22"/>
        </w:rPr>
        <w:t>(</w:t>
      </w:r>
      <w:r w:rsidRPr="00AC2F99">
        <w:rPr>
          <w:bCs/>
          <w:sz w:val="22"/>
          <w:szCs w:val="22"/>
        </w:rPr>
        <w:t>SE Region</w:t>
      </w:r>
      <w:r w:rsidR="00BC47EC" w:rsidRPr="00AC2F99">
        <w:rPr>
          <w:bCs/>
          <w:sz w:val="22"/>
          <w:szCs w:val="22"/>
        </w:rPr>
        <w:t>)</w:t>
      </w:r>
      <w:r w:rsidRPr="00AC2F99">
        <w:rPr>
          <w:bCs/>
          <w:sz w:val="22"/>
          <w:szCs w:val="22"/>
        </w:rPr>
        <w:t xml:space="preserve"> thought the payment </w:t>
      </w:r>
      <w:r w:rsidR="00D3486A" w:rsidRPr="00AC2F99">
        <w:rPr>
          <w:bCs/>
          <w:sz w:val="22"/>
          <w:szCs w:val="22"/>
        </w:rPr>
        <w:t xml:space="preserve">for pavement removal </w:t>
      </w:r>
      <w:r w:rsidRPr="00AC2F99">
        <w:rPr>
          <w:bCs/>
          <w:sz w:val="22"/>
          <w:szCs w:val="22"/>
        </w:rPr>
        <w:t>was included in the common</w:t>
      </w:r>
      <w:r w:rsidR="00BC47EC" w:rsidRPr="00AC2F99">
        <w:rPr>
          <w:bCs/>
          <w:sz w:val="22"/>
          <w:szCs w:val="22"/>
        </w:rPr>
        <w:t xml:space="preserve"> excavation</w:t>
      </w:r>
      <w:r w:rsidRPr="00AC2F99">
        <w:rPr>
          <w:bCs/>
          <w:sz w:val="22"/>
          <w:szCs w:val="22"/>
        </w:rPr>
        <w:t xml:space="preserve"> item so that</w:t>
      </w:r>
      <w:r w:rsidR="00D93F12" w:rsidRPr="00AC2F99">
        <w:rPr>
          <w:bCs/>
          <w:sz w:val="22"/>
          <w:szCs w:val="22"/>
        </w:rPr>
        <w:t xml:space="preserve"> a separate surface shot after pavement was removed to calculate the cut after the pavement was gone</w:t>
      </w:r>
      <w:r w:rsidR="00BC47EC" w:rsidRPr="00AC2F99">
        <w:rPr>
          <w:bCs/>
          <w:sz w:val="22"/>
          <w:szCs w:val="22"/>
        </w:rPr>
        <w:t xml:space="preserve"> was not required</w:t>
      </w:r>
      <w:r w:rsidR="00D93F12" w:rsidRPr="00AC2F99">
        <w:rPr>
          <w:bCs/>
          <w:sz w:val="22"/>
          <w:szCs w:val="22"/>
        </w:rPr>
        <w:t>. Discussion ensued about if the pavement volume was to be measured or could be calculated by typical section. Stacy Hagenbucher mentioned that we don’t have staff to put a lot of effort into measuring the difference in the field.</w:t>
      </w:r>
    </w:p>
    <w:p w14:paraId="63B6DA59" w14:textId="47D0DB06" w:rsidR="00AD6A6F" w:rsidRPr="00AC2F99" w:rsidRDefault="0009316D" w:rsidP="00051C01">
      <w:pPr>
        <w:pStyle w:val="BodyText"/>
        <w:ind w:left="90"/>
      </w:pPr>
      <w:r w:rsidRPr="0009316D">
        <w:rPr>
          <w:bCs/>
          <w:color w:val="FF0000"/>
          <w:sz w:val="22"/>
          <w:szCs w:val="22"/>
        </w:rPr>
        <w:t>Update</w:t>
      </w:r>
      <w:r>
        <w:rPr>
          <w:bCs/>
          <w:color w:val="FF0000"/>
          <w:sz w:val="22"/>
          <w:szCs w:val="22"/>
        </w:rPr>
        <w:t>: The SER pilot project was let, and the winning bidder used $0.01/cubic yard for excavation waste.  Due to the penny bid, and that four of the previous six pilot projects also had penny bids for excavation waste, there is concern that there is less incentive to rigorously track excavation waste, which defeats the intent of the excavation waste pilot projects.  As result, the</w:t>
      </w:r>
      <w:r w:rsidR="00E366CB">
        <w:rPr>
          <w:bCs/>
          <w:color w:val="FF0000"/>
          <w:sz w:val="22"/>
          <w:szCs w:val="22"/>
        </w:rPr>
        <w:t>re is discussion about discontinuing the</w:t>
      </w:r>
      <w:r>
        <w:rPr>
          <w:bCs/>
          <w:color w:val="FF0000"/>
          <w:sz w:val="22"/>
          <w:szCs w:val="22"/>
        </w:rPr>
        <w:t xml:space="preserve"> excavation </w:t>
      </w:r>
      <w:r w:rsidR="00E366CB">
        <w:rPr>
          <w:bCs/>
          <w:color w:val="FF0000"/>
          <w:sz w:val="22"/>
          <w:szCs w:val="22"/>
        </w:rPr>
        <w:t xml:space="preserve">waste </w:t>
      </w:r>
      <w:r>
        <w:rPr>
          <w:bCs/>
          <w:color w:val="FF0000"/>
          <w:sz w:val="22"/>
          <w:szCs w:val="22"/>
        </w:rPr>
        <w:t>pilot project</w:t>
      </w:r>
      <w:r w:rsidR="00E366CB">
        <w:rPr>
          <w:bCs/>
          <w:color w:val="FF0000"/>
          <w:sz w:val="22"/>
          <w:szCs w:val="22"/>
        </w:rPr>
        <w:t xml:space="preserve"> effort.</w:t>
      </w:r>
    </w:p>
    <w:p w14:paraId="7E1BC4FA" w14:textId="77777777" w:rsidR="00454F72" w:rsidRPr="00AC2F99" w:rsidRDefault="00454F72"/>
    <w:p w14:paraId="66B94ACD" w14:textId="16E34B92" w:rsidR="00D73283" w:rsidRDefault="009E3294" w:rsidP="00454F72">
      <w:pPr>
        <w:pStyle w:val="Heading1"/>
        <w:spacing w:before="157"/>
        <w:ind w:left="0"/>
      </w:pPr>
      <w:r w:rsidRPr="00F21B72">
        <w:rPr>
          <w:color w:val="0C0C0F"/>
          <w:spacing w:val="-2"/>
          <w:w w:val="105"/>
          <w:u w:val="single"/>
        </w:rPr>
        <w:t>New</w:t>
      </w:r>
      <w:r w:rsidR="006F2F89" w:rsidRPr="00F21B72">
        <w:rPr>
          <w:color w:val="0C0C0F"/>
          <w:spacing w:val="-2"/>
          <w:w w:val="105"/>
          <w:u w:val="single"/>
        </w:rPr>
        <w:t xml:space="preserve"> </w:t>
      </w:r>
      <w:r w:rsidRPr="00F21B72">
        <w:rPr>
          <w:color w:val="0C0C0F"/>
          <w:spacing w:val="-2"/>
          <w:w w:val="105"/>
          <w:u w:val="single"/>
        </w:rPr>
        <w:t>To</w:t>
      </w:r>
      <w:r w:rsidR="006F2F89" w:rsidRPr="00F21B72">
        <w:rPr>
          <w:color w:val="0C0C0F"/>
          <w:spacing w:val="-2"/>
          <w:w w:val="105"/>
          <w:u w:val="single"/>
        </w:rPr>
        <w:t>p</w:t>
      </w:r>
      <w:r w:rsidRPr="00F21B72">
        <w:rPr>
          <w:color w:val="0C0C0F"/>
          <w:spacing w:val="-2"/>
          <w:w w:val="105"/>
          <w:u w:val="single"/>
        </w:rPr>
        <w:t>ics</w:t>
      </w:r>
      <w:r>
        <w:rPr>
          <w:color w:val="0C0C0F"/>
          <w:spacing w:val="-2"/>
          <w:w w:val="105"/>
        </w:rPr>
        <w:t>:</w:t>
      </w:r>
    </w:p>
    <w:p w14:paraId="6D779700" w14:textId="2E245FDD" w:rsidR="00D73283" w:rsidRDefault="00D73283">
      <w:pPr>
        <w:pStyle w:val="BodyText"/>
        <w:spacing w:before="4"/>
        <w:rPr>
          <w:b/>
          <w:sz w:val="24"/>
        </w:rPr>
      </w:pPr>
    </w:p>
    <w:p w14:paraId="060C75BC" w14:textId="7D6F5B6B" w:rsidR="004D0E53" w:rsidRPr="00AC2F99" w:rsidRDefault="004D0E53" w:rsidP="003B2C4C">
      <w:pPr>
        <w:pStyle w:val="ListParagraph"/>
        <w:numPr>
          <w:ilvl w:val="0"/>
          <w:numId w:val="9"/>
        </w:numPr>
        <w:tabs>
          <w:tab w:val="left" w:pos="900"/>
        </w:tabs>
        <w:spacing w:before="0"/>
        <w:ind w:left="900" w:hanging="270"/>
        <w:rPr>
          <w:bCs/>
          <w:color w:val="0C0C0F"/>
        </w:rPr>
      </w:pPr>
      <w:r w:rsidRPr="00AC2F99">
        <w:rPr>
          <w:bCs/>
          <w:color w:val="0C0C0F"/>
        </w:rPr>
        <w:t>Concrete removal as separate bid item, not included in common excavation</w:t>
      </w:r>
      <w:r w:rsidR="003A5654" w:rsidRPr="00AC2F99">
        <w:rPr>
          <w:bCs/>
          <w:color w:val="0C0C0F"/>
        </w:rPr>
        <w:t>. The department will check on this topic</w:t>
      </w:r>
      <w:r w:rsidR="00563F71" w:rsidRPr="00AC2F99">
        <w:rPr>
          <w:bCs/>
          <w:color w:val="0C0C0F"/>
        </w:rPr>
        <w:t xml:space="preserve"> (see discussion above)</w:t>
      </w:r>
      <w:r w:rsidR="003A5654" w:rsidRPr="00AC2F99">
        <w:rPr>
          <w:bCs/>
          <w:color w:val="0C0C0F"/>
        </w:rPr>
        <w:t>.</w:t>
      </w:r>
    </w:p>
    <w:p w14:paraId="29EA53F5" w14:textId="3A9D8654" w:rsidR="00F24978" w:rsidRPr="00AC2F99" w:rsidRDefault="001047B2" w:rsidP="003B2C4C">
      <w:pPr>
        <w:pStyle w:val="ListParagraph"/>
        <w:numPr>
          <w:ilvl w:val="0"/>
          <w:numId w:val="9"/>
        </w:numPr>
        <w:tabs>
          <w:tab w:val="left" w:pos="900"/>
        </w:tabs>
        <w:spacing w:before="0"/>
        <w:ind w:left="630" w:firstLine="0"/>
        <w:rPr>
          <w:bCs/>
          <w:color w:val="0C0C0F"/>
        </w:rPr>
      </w:pPr>
      <w:r w:rsidRPr="00AC2F99">
        <w:rPr>
          <w:bCs/>
          <w:color w:val="0C0C0F"/>
        </w:rPr>
        <w:t>Trench safety with QMP Subgrade</w:t>
      </w:r>
    </w:p>
    <w:p w14:paraId="4837180F" w14:textId="102FB2C9" w:rsidR="00D93F12" w:rsidRPr="00AC2F99" w:rsidRDefault="00563F71" w:rsidP="003B2C4C">
      <w:pPr>
        <w:pStyle w:val="ListParagraph"/>
        <w:spacing w:before="0"/>
        <w:ind w:left="1170" w:firstLine="0"/>
        <w:rPr>
          <w:bCs/>
          <w:color w:val="0C0C0F"/>
        </w:rPr>
      </w:pPr>
      <w:r w:rsidRPr="00AC2F99">
        <w:rPr>
          <w:bCs/>
          <w:color w:val="0C0C0F"/>
        </w:rPr>
        <w:t>Dave inquired if t</w:t>
      </w:r>
      <w:r w:rsidR="00D93F12" w:rsidRPr="00AC2F99">
        <w:rPr>
          <w:bCs/>
          <w:color w:val="0C0C0F"/>
        </w:rPr>
        <w:t>rench safety</w:t>
      </w:r>
      <w:r w:rsidRPr="00AC2F99">
        <w:rPr>
          <w:bCs/>
          <w:color w:val="0C0C0F"/>
        </w:rPr>
        <w:t xml:space="preserve"> associated with implementing QMP subgrade was still a concern.  </w:t>
      </w:r>
      <w:r w:rsidR="00D93F12" w:rsidRPr="00AC2F99">
        <w:rPr>
          <w:bCs/>
          <w:color w:val="0C0C0F"/>
        </w:rPr>
        <w:t>Jake</w:t>
      </w:r>
      <w:r w:rsidRPr="00AC2F99">
        <w:rPr>
          <w:bCs/>
          <w:color w:val="0C0C0F"/>
        </w:rPr>
        <w:t xml:space="preserve"> confirmed it was still a concern of WEMA members who</w:t>
      </w:r>
      <w:r w:rsidR="00D93F12" w:rsidRPr="00AC2F99">
        <w:rPr>
          <w:bCs/>
          <w:color w:val="0C0C0F"/>
        </w:rPr>
        <w:t xml:space="preserve"> </w:t>
      </w:r>
      <w:r w:rsidRPr="00AC2F99">
        <w:rPr>
          <w:bCs/>
          <w:color w:val="0C0C0F"/>
        </w:rPr>
        <w:t>mentioned</w:t>
      </w:r>
      <w:r w:rsidR="00D93F12" w:rsidRPr="00AC2F99">
        <w:rPr>
          <w:bCs/>
          <w:color w:val="0C0C0F"/>
        </w:rPr>
        <w:t xml:space="preserve"> concerns of</w:t>
      </w:r>
      <w:r w:rsidRPr="00AC2F99">
        <w:rPr>
          <w:bCs/>
          <w:color w:val="0C0C0F"/>
        </w:rPr>
        <w:t xml:space="preserve"> requiring</w:t>
      </w:r>
      <w:r w:rsidR="00D93F12" w:rsidRPr="00AC2F99">
        <w:rPr>
          <w:bCs/>
          <w:color w:val="0C0C0F"/>
        </w:rPr>
        <w:t xml:space="preserve"> </w:t>
      </w:r>
      <w:r w:rsidR="00BA5ABE" w:rsidRPr="00AC2F99">
        <w:rPr>
          <w:bCs/>
          <w:color w:val="0C0C0F"/>
        </w:rPr>
        <w:t xml:space="preserve">compaction </w:t>
      </w:r>
      <w:r w:rsidR="00D93F12" w:rsidRPr="00AC2F99">
        <w:rPr>
          <w:bCs/>
          <w:color w:val="0C0C0F"/>
        </w:rPr>
        <w:t>testing in</w:t>
      </w:r>
      <w:r w:rsidR="00BA5ABE" w:rsidRPr="00AC2F99">
        <w:rPr>
          <w:bCs/>
          <w:color w:val="0C0C0F"/>
        </w:rPr>
        <w:t xml:space="preserve"> deep utility trenches that may result in</w:t>
      </w:r>
      <w:r w:rsidR="00D93F12" w:rsidRPr="00AC2F99">
        <w:rPr>
          <w:bCs/>
          <w:color w:val="0C0C0F"/>
        </w:rPr>
        <w:t xml:space="preserve"> unsafe conditions</w:t>
      </w:r>
      <w:r w:rsidR="00BA5ABE" w:rsidRPr="00AC2F99">
        <w:rPr>
          <w:bCs/>
          <w:color w:val="0C0C0F"/>
        </w:rPr>
        <w:t>.</w:t>
      </w:r>
      <w:r w:rsidR="00335642" w:rsidRPr="00AC2F99">
        <w:rPr>
          <w:bCs/>
          <w:color w:val="0C0C0F"/>
        </w:rPr>
        <w:t xml:space="preserve">  Dave indicated that WisDOT </w:t>
      </w:r>
      <w:r w:rsidR="00142329" w:rsidRPr="00AC2F99">
        <w:rPr>
          <w:bCs/>
          <w:color w:val="0C0C0F"/>
        </w:rPr>
        <w:t>would not</w:t>
      </w:r>
      <w:r w:rsidR="00335642" w:rsidRPr="00AC2F99">
        <w:rPr>
          <w:bCs/>
          <w:color w:val="0C0C0F"/>
        </w:rPr>
        <w:t xml:space="preserve"> requir</w:t>
      </w:r>
      <w:r w:rsidR="00927EE0" w:rsidRPr="00AC2F99">
        <w:rPr>
          <w:bCs/>
          <w:color w:val="0C0C0F"/>
        </w:rPr>
        <w:t>e (or condone)</w:t>
      </w:r>
      <w:r w:rsidR="00335642" w:rsidRPr="00AC2F99">
        <w:rPr>
          <w:bCs/>
          <w:color w:val="0C0C0F"/>
        </w:rPr>
        <w:t xml:space="preserve"> contractors or testers ignor</w:t>
      </w:r>
      <w:r w:rsidR="00927EE0" w:rsidRPr="00AC2F99">
        <w:rPr>
          <w:bCs/>
          <w:color w:val="0C0C0F"/>
        </w:rPr>
        <w:t>ing</w:t>
      </w:r>
      <w:r w:rsidR="00335642" w:rsidRPr="00AC2F99">
        <w:rPr>
          <w:bCs/>
          <w:color w:val="0C0C0F"/>
        </w:rPr>
        <w:t xml:space="preserve"> OSHA safety requirements. </w:t>
      </w:r>
      <w:r w:rsidR="00927EE0" w:rsidRPr="00AC2F99">
        <w:rPr>
          <w:bCs/>
          <w:color w:val="0C0C0F"/>
        </w:rPr>
        <w:t xml:space="preserve"> </w:t>
      </w:r>
      <w:r w:rsidR="00335642" w:rsidRPr="00AC2F99">
        <w:rPr>
          <w:bCs/>
          <w:color w:val="0C0C0F"/>
        </w:rPr>
        <w:t xml:space="preserve">Discussion took place on </w:t>
      </w:r>
      <w:r w:rsidR="00717FCC" w:rsidRPr="00AC2F99">
        <w:rPr>
          <w:bCs/>
          <w:color w:val="0C0C0F"/>
        </w:rPr>
        <w:t xml:space="preserve">how to test compaction in trenches that were </w:t>
      </w:r>
      <w:r w:rsidR="00927EE0" w:rsidRPr="00AC2F99">
        <w:rPr>
          <w:bCs/>
          <w:color w:val="0C0C0F"/>
        </w:rPr>
        <w:t xml:space="preserve">deeper than </w:t>
      </w:r>
      <w:r w:rsidR="00717FCC" w:rsidRPr="00AC2F99">
        <w:rPr>
          <w:bCs/>
          <w:color w:val="0C0C0F"/>
        </w:rPr>
        <w:t xml:space="preserve">4 feet.  </w:t>
      </w:r>
      <w:r w:rsidR="00927EE0" w:rsidRPr="00AC2F99">
        <w:rPr>
          <w:bCs/>
          <w:color w:val="0C0C0F"/>
        </w:rPr>
        <w:t xml:space="preserve">A possible alternative would involve full-time inspection of trench backfilling to visually document that appropriate material and compaction methods were being used in deeper trenches.  Tad Owens indicated that full-time inspection of trenches is typical.  </w:t>
      </w:r>
      <w:r w:rsidR="00717FCC" w:rsidRPr="00AC2F99">
        <w:rPr>
          <w:bCs/>
          <w:color w:val="0C0C0F"/>
        </w:rPr>
        <w:t>Dave agreed to keep this as an item for the next agenda.</w:t>
      </w:r>
    </w:p>
    <w:p w14:paraId="39B6C2F1" w14:textId="0C5B688B" w:rsidR="00D73283" w:rsidRDefault="000A2754">
      <w:pPr>
        <w:pStyle w:val="BodyText"/>
        <w:rPr>
          <w:sz w:val="20"/>
        </w:rPr>
      </w:pPr>
      <w:r>
        <w:rPr>
          <w:noProof/>
        </w:rPr>
        <mc:AlternateContent>
          <mc:Choice Requires="wps">
            <w:drawing>
              <wp:anchor distT="0" distB="0" distL="114300" distR="114300" simplePos="0" relativeHeight="15728640" behindDoc="0" locked="0" layoutInCell="1" allowOverlap="1" wp14:anchorId="71334397" wp14:editId="0E487273">
                <wp:simplePos x="0" y="0"/>
                <wp:positionH relativeFrom="page">
                  <wp:posOffset>7767955</wp:posOffset>
                </wp:positionH>
                <wp:positionV relativeFrom="page">
                  <wp:posOffset>8680450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6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147EE"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683.5pt" to="6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" strokeweight=".44492mm">
                <w10:wrap anchorx="page" anchory="page"/>
              </v:line>
            </w:pict>
          </mc:Fallback>
        </mc:AlternateContent>
      </w:r>
    </w:p>
    <w:p w14:paraId="3F881CC7" w14:textId="77777777" w:rsidR="00D73283" w:rsidRDefault="00D73283">
      <w:pPr>
        <w:pStyle w:val="BodyText"/>
        <w:rPr>
          <w:sz w:val="20"/>
        </w:rPr>
      </w:pPr>
    </w:p>
    <w:p w14:paraId="217F16F1" w14:textId="77777777" w:rsidR="00D73283" w:rsidRDefault="009E3294">
      <w:pPr>
        <w:pStyle w:val="Heading1"/>
        <w:spacing w:before="0"/>
        <w:rPr>
          <w:b w:val="0"/>
          <w:sz w:val="23"/>
        </w:rPr>
      </w:pPr>
      <w:r>
        <w:rPr>
          <w:color w:val="0C0C0F"/>
          <w:spacing w:val="-2"/>
          <w:w w:val="105"/>
        </w:rPr>
        <w:t>Other/Additional</w:t>
      </w:r>
      <w:r>
        <w:rPr>
          <w:color w:val="0C0C0F"/>
          <w:spacing w:val="-1"/>
          <w:w w:val="105"/>
        </w:rPr>
        <w:t xml:space="preserve"> </w:t>
      </w:r>
      <w:r>
        <w:rPr>
          <w:color w:val="0C0C0F"/>
          <w:spacing w:val="-2"/>
          <w:w w:val="105"/>
        </w:rPr>
        <w:t>Topics</w:t>
      </w:r>
      <w:r>
        <w:rPr>
          <w:color w:val="0C0C0F"/>
          <w:spacing w:val="-1"/>
          <w:w w:val="105"/>
        </w:rPr>
        <w:t xml:space="preserve"> </w:t>
      </w:r>
      <w:r>
        <w:rPr>
          <w:b w:val="0"/>
          <w:color w:val="0C0C0F"/>
          <w:spacing w:val="-2"/>
          <w:w w:val="105"/>
          <w:sz w:val="23"/>
        </w:rPr>
        <w:t>-</w:t>
      </w:r>
      <w:r>
        <w:rPr>
          <w:b w:val="0"/>
          <w:color w:val="0C0C0F"/>
          <w:spacing w:val="-5"/>
          <w:w w:val="105"/>
          <w:sz w:val="23"/>
        </w:rPr>
        <w:t>All</w:t>
      </w:r>
    </w:p>
    <w:p w14:paraId="6DE8AFFD" w14:textId="77777777" w:rsidR="00D73283" w:rsidRDefault="00D73283">
      <w:pPr>
        <w:pStyle w:val="BodyText"/>
        <w:rPr>
          <w:sz w:val="30"/>
        </w:rPr>
      </w:pPr>
    </w:p>
    <w:p w14:paraId="12B45E9F" w14:textId="54A6160F" w:rsidR="00D73283" w:rsidRPr="00AC2F99" w:rsidRDefault="00717FCC">
      <w:pPr>
        <w:pStyle w:val="BodyText"/>
        <w:rPr>
          <w:sz w:val="22"/>
          <w:szCs w:val="22"/>
        </w:rPr>
      </w:pPr>
      <w:r w:rsidRPr="00AC2F99">
        <w:rPr>
          <w:sz w:val="22"/>
          <w:szCs w:val="22"/>
        </w:rPr>
        <w:t>Meeting ended at 2:59pm</w:t>
      </w:r>
    </w:p>
    <w:p w14:paraId="251C2030" w14:textId="77777777" w:rsidR="00AD6A6F" w:rsidRDefault="00AD6A6F">
      <w:pPr>
        <w:pStyle w:val="BodyText"/>
        <w:rPr>
          <w:sz w:val="30"/>
        </w:rPr>
      </w:pPr>
    </w:p>
    <w:p w14:paraId="31F018DD" w14:textId="77777777" w:rsidR="005C016C" w:rsidRPr="00AC2F99" w:rsidRDefault="009E3294" w:rsidP="004D06D8">
      <w:pPr>
        <w:spacing w:before="237"/>
        <w:ind w:left="104"/>
        <w:rPr>
          <w:color w:val="0C0C0F"/>
          <w:spacing w:val="-4"/>
          <w:w w:val="105"/>
        </w:rPr>
      </w:pPr>
      <w:r>
        <w:rPr>
          <w:b/>
          <w:color w:val="0C0C0F"/>
          <w:w w:val="105"/>
          <w:sz w:val="27"/>
        </w:rPr>
        <w:t>Next</w:t>
      </w:r>
      <w:r>
        <w:rPr>
          <w:b/>
          <w:color w:val="0C0C0F"/>
          <w:spacing w:val="-20"/>
          <w:w w:val="105"/>
          <w:sz w:val="27"/>
        </w:rPr>
        <w:t xml:space="preserve"> </w:t>
      </w:r>
      <w:r>
        <w:rPr>
          <w:b/>
          <w:color w:val="0C0C0F"/>
          <w:w w:val="105"/>
          <w:sz w:val="27"/>
        </w:rPr>
        <w:t>Meeting:</w:t>
      </w:r>
      <w:r>
        <w:rPr>
          <w:b/>
          <w:color w:val="0C0C0F"/>
          <w:spacing w:val="44"/>
          <w:w w:val="105"/>
          <w:sz w:val="27"/>
        </w:rPr>
        <w:t xml:space="preserve"> </w:t>
      </w:r>
      <w:r w:rsidR="004D06D8" w:rsidRPr="00AC2F99">
        <w:rPr>
          <w:color w:val="0C0C0F"/>
          <w:w w:val="105"/>
        </w:rPr>
        <w:t>September 27</w:t>
      </w:r>
      <w:r w:rsidRPr="00AC2F99">
        <w:rPr>
          <w:color w:val="0C0C0F"/>
          <w:w w:val="105"/>
        </w:rPr>
        <w:t>,</w:t>
      </w:r>
      <w:r w:rsidRPr="00AC2F99">
        <w:rPr>
          <w:color w:val="0C0C0F"/>
          <w:spacing w:val="-11"/>
          <w:w w:val="105"/>
        </w:rPr>
        <w:t xml:space="preserve"> </w:t>
      </w:r>
      <w:r w:rsidRPr="00AC2F99">
        <w:rPr>
          <w:color w:val="0C0C0F"/>
          <w:w w:val="105"/>
        </w:rPr>
        <w:t>202</w:t>
      </w:r>
      <w:r w:rsidR="00051370" w:rsidRPr="00AC2F99">
        <w:rPr>
          <w:color w:val="0C0C0F"/>
          <w:w w:val="105"/>
        </w:rPr>
        <w:t>3</w:t>
      </w:r>
      <w:r w:rsidRPr="00AC2F99">
        <w:rPr>
          <w:color w:val="0C0C0F"/>
          <w:w w:val="105"/>
        </w:rPr>
        <w:t>.</w:t>
      </w:r>
      <w:r w:rsidRPr="00AC2F99">
        <w:rPr>
          <w:color w:val="0C0C0F"/>
          <w:spacing w:val="50"/>
          <w:w w:val="105"/>
        </w:rPr>
        <w:t xml:space="preserve"> </w:t>
      </w:r>
      <w:r w:rsidRPr="00AC2F99">
        <w:rPr>
          <w:color w:val="0C0C0F"/>
          <w:w w:val="105"/>
        </w:rPr>
        <w:t>1-4</w:t>
      </w:r>
      <w:r w:rsidRPr="00AC2F99">
        <w:rPr>
          <w:color w:val="0C0C0F"/>
          <w:spacing w:val="-13"/>
          <w:w w:val="105"/>
        </w:rPr>
        <w:t xml:space="preserve"> </w:t>
      </w:r>
      <w:r w:rsidRPr="00AC2F99">
        <w:rPr>
          <w:color w:val="0C0C0F"/>
          <w:w w:val="105"/>
        </w:rPr>
        <w:t>PM</w:t>
      </w:r>
      <w:r w:rsidRPr="00AC2F99">
        <w:rPr>
          <w:color w:val="0C0C0F"/>
          <w:spacing w:val="44"/>
          <w:w w:val="105"/>
        </w:rPr>
        <w:t xml:space="preserve"> </w:t>
      </w:r>
      <w:r w:rsidRPr="00AC2F99">
        <w:rPr>
          <w:color w:val="0C0C0F"/>
          <w:w w:val="105"/>
        </w:rPr>
        <w:t>(Virtual/In-person</w:t>
      </w:r>
      <w:r w:rsidRPr="00AC2F99">
        <w:rPr>
          <w:color w:val="0C0C0F"/>
          <w:spacing w:val="-17"/>
          <w:w w:val="105"/>
        </w:rPr>
        <w:t xml:space="preserve"> </w:t>
      </w:r>
      <w:r w:rsidRPr="00AC2F99">
        <w:rPr>
          <w:color w:val="0C0C0F"/>
          <w:spacing w:val="-4"/>
          <w:w w:val="105"/>
        </w:rPr>
        <w:t>TBD)</w:t>
      </w:r>
      <w:r w:rsidR="004D06D8" w:rsidRPr="00AC2F99">
        <w:rPr>
          <w:color w:val="0C0C0F"/>
          <w:spacing w:val="-4"/>
          <w:w w:val="105"/>
        </w:rPr>
        <w:t xml:space="preserve"> </w:t>
      </w:r>
    </w:p>
    <w:p w14:paraId="32018BAF" w14:textId="0A13BAC0" w:rsidR="004D06D8" w:rsidRPr="00AC2F99" w:rsidRDefault="004D06D8" w:rsidP="004D06D8">
      <w:pPr>
        <w:spacing w:before="237"/>
        <w:ind w:left="104"/>
        <w:rPr>
          <w:color w:val="0C0C0F"/>
          <w:spacing w:val="-4"/>
          <w:w w:val="105"/>
        </w:rPr>
      </w:pPr>
      <w:r w:rsidRPr="00AC2F99">
        <w:rPr>
          <w:color w:val="0C0C0F"/>
          <w:spacing w:val="-4"/>
          <w:w w:val="105"/>
        </w:rPr>
        <w:t>(This meeting is midway</w:t>
      </w:r>
      <w:r w:rsidR="005C016C" w:rsidRPr="00AC2F99">
        <w:rPr>
          <w:color w:val="0C0C0F"/>
          <w:spacing w:val="-4"/>
          <w:w w:val="105"/>
        </w:rPr>
        <w:t xml:space="preserve"> between Sept. and Oct. bid lettings.)</w:t>
      </w:r>
    </w:p>
    <w:p w14:paraId="2A90A36B" w14:textId="77777777" w:rsidR="00AD6A6F" w:rsidRDefault="00AD6A6F">
      <w:pPr>
        <w:pStyle w:val="BodyText"/>
        <w:spacing w:before="7"/>
        <w:rPr>
          <w:sz w:val="25"/>
        </w:rPr>
      </w:pPr>
    </w:p>
    <w:p w14:paraId="7FF9D394" w14:textId="77777777" w:rsidR="00D73283" w:rsidRDefault="009E3294" w:rsidP="002A74D2">
      <w:pPr>
        <w:pStyle w:val="Heading1"/>
        <w:ind w:left="0"/>
      </w:pPr>
      <w:r>
        <w:rPr>
          <w:color w:val="0C0C0F"/>
          <w:spacing w:val="-2"/>
          <w:u w:val="thick" w:color="0C0C0F"/>
        </w:rPr>
        <w:lastRenderedPageBreak/>
        <w:t>Attachments:</w:t>
      </w:r>
    </w:p>
    <w:p w14:paraId="2E36D066" w14:textId="77777777" w:rsidR="00D73283" w:rsidRPr="00AC2F99" w:rsidRDefault="009E3294">
      <w:pPr>
        <w:pStyle w:val="ListParagraph"/>
        <w:numPr>
          <w:ilvl w:val="0"/>
          <w:numId w:val="1"/>
        </w:numPr>
        <w:tabs>
          <w:tab w:val="left" w:pos="821"/>
          <w:tab w:val="left" w:pos="823"/>
        </w:tabs>
        <w:spacing w:before="29"/>
        <w:ind w:left="822" w:hanging="362"/>
      </w:pPr>
      <w:r w:rsidRPr="00AC2F99">
        <w:rPr>
          <w:color w:val="0C0C0F"/>
          <w:w w:val="105"/>
        </w:rPr>
        <w:t>GLS</w:t>
      </w:r>
      <w:r w:rsidRPr="00AC2F99">
        <w:rPr>
          <w:color w:val="0C0C0F"/>
          <w:spacing w:val="-14"/>
          <w:w w:val="105"/>
        </w:rPr>
        <w:t xml:space="preserve"> </w:t>
      </w:r>
      <w:r w:rsidRPr="00AC2F99">
        <w:rPr>
          <w:color w:val="0C0C0F"/>
          <w:w w:val="105"/>
        </w:rPr>
        <w:t>Membership</w:t>
      </w:r>
      <w:r w:rsidRPr="00AC2F99">
        <w:rPr>
          <w:color w:val="0C0C0F"/>
          <w:spacing w:val="4"/>
          <w:w w:val="105"/>
        </w:rPr>
        <w:t xml:space="preserve"> </w:t>
      </w:r>
      <w:r w:rsidRPr="00AC2F99">
        <w:rPr>
          <w:color w:val="0C0C0F"/>
          <w:spacing w:val="-4"/>
          <w:w w:val="105"/>
        </w:rPr>
        <w:t>List</w:t>
      </w:r>
    </w:p>
    <w:p w14:paraId="07E5A7CF" w14:textId="276CD796" w:rsidR="00D73283" w:rsidRPr="00AC2F99" w:rsidRDefault="009E3294">
      <w:pPr>
        <w:pStyle w:val="ListParagraph"/>
        <w:numPr>
          <w:ilvl w:val="0"/>
          <w:numId w:val="1"/>
        </w:numPr>
        <w:tabs>
          <w:tab w:val="left" w:pos="823"/>
          <w:tab w:val="left" w:pos="824"/>
        </w:tabs>
        <w:spacing w:before="28"/>
        <w:ind w:left="823" w:hanging="363"/>
      </w:pPr>
      <w:r w:rsidRPr="00AC2F99">
        <w:rPr>
          <w:color w:val="0C0C0F"/>
          <w:w w:val="105"/>
        </w:rPr>
        <w:t>Previous</w:t>
      </w:r>
      <w:r w:rsidRPr="00AC2F99">
        <w:rPr>
          <w:color w:val="0C0C0F"/>
          <w:spacing w:val="12"/>
          <w:w w:val="105"/>
        </w:rPr>
        <w:t xml:space="preserve"> </w:t>
      </w:r>
      <w:r w:rsidRPr="00AC2F99">
        <w:rPr>
          <w:color w:val="0C0C0F"/>
          <w:w w:val="105"/>
        </w:rPr>
        <w:t>Meeting</w:t>
      </w:r>
      <w:r w:rsidRPr="00AC2F99">
        <w:rPr>
          <w:color w:val="0C0C0F"/>
          <w:spacing w:val="19"/>
          <w:w w:val="105"/>
        </w:rPr>
        <w:t xml:space="preserve"> </w:t>
      </w:r>
      <w:r w:rsidRPr="00AC2F99">
        <w:rPr>
          <w:color w:val="0C0C0F"/>
          <w:w w:val="105"/>
        </w:rPr>
        <w:t>(</w:t>
      </w:r>
      <w:r w:rsidR="00051370" w:rsidRPr="00AC2F99">
        <w:rPr>
          <w:color w:val="0C0C0F"/>
          <w:w w:val="105"/>
        </w:rPr>
        <w:t>0</w:t>
      </w:r>
      <w:r w:rsidR="004D06D8" w:rsidRPr="00AC2F99">
        <w:rPr>
          <w:color w:val="0C0C0F"/>
          <w:w w:val="105"/>
        </w:rPr>
        <w:t>9</w:t>
      </w:r>
      <w:r w:rsidRPr="00AC2F99">
        <w:rPr>
          <w:color w:val="0C0C0F"/>
          <w:w w:val="105"/>
        </w:rPr>
        <w:t>-</w:t>
      </w:r>
      <w:r w:rsidR="004D06D8" w:rsidRPr="00AC2F99">
        <w:rPr>
          <w:color w:val="0C0C0F"/>
          <w:w w:val="105"/>
        </w:rPr>
        <w:t>21</w:t>
      </w:r>
      <w:r w:rsidRPr="00AC2F99">
        <w:rPr>
          <w:color w:val="0C0C0F"/>
          <w:w w:val="105"/>
        </w:rPr>
        <w:t>-2</w:t>
      </w:r>
      <w:r w:rsidR="00051370" w:rsidRPr="00AC2F99">
        <w:rPr>
          <w:color w:val="0C0C0F"/>
          <w:w w:val="105"/>
        </w:rPr>
        <w:t>2</w:t>
      </w:r>
      <w:r w:rsidRPr="00AC2F99">
        <w:rPr>
          <w:color w:val="0C0C0F"/>
          <w:w w:val="105"/>
        </w:rPr>
        <w:t>)</w:t>
      </w:r>
      <w:r w:rsidRPr="00AC2F99">
        <w:rPr>
          <w:color w:val="0C0C0F"/>
          <w:spacing w:val="26"/>
          <w:w w:val="105"/>
        </w:rPr>
        <w:t xml:space="preserve"> </w:t>
      </w:r>
      <w:r w:rsidRPr="00AC2F99">
        <w:rPr>
          <w:color w:val="0C0C0F"/>
          <w:w w:val="105"/>
        </w:rPr>
        <w:t>Minutes</w:t>
      </w:r>
      <w:r w:rsidRPr="00AC2F99">
        <w:rPr>
          <w:color w:val="0C0C0F"/>
          <w:spacing w:val="3"/>
          <w:w w:val="105"/>
        </w:rPr>
        <w:t xml:space="preserve"> </w:t>
      </w:r>
      <w:r w:rsidRPr="00AC2F99">
        <w:rPr>
          <w:color w:val="0C0C0F"/>
          <w:w w:val="105"/>
        </w:rPr>
        <w:t>-Virtual</w:t>
      </w:r>
      <w:r w:rsidRPr="00AC2F99">
        <w:rPr>
          <w:color w:val="0C0C0F"/>
          <w:spacing w:val="1"/>
          <w:w w:val="105"/>
        </w:rPr>
        <w:t xml:space="preserve"> </w:t>
      </w:r>
      <w:r w:rsidRPr="00AC2F99">
        <w:rPr>
          <w:color w:val="0C0C0F"/>
          <w:spacing w:val="-2"/>
          <w:w w:val="105"/>
        </w:rPr>
        <w:t>meeting</w:t>
      </w:r>
    </w:p>
    <w:p w14:paraId="4F66DBDB" w14:textId="77777777" w:rsidR="00D73283" w:rsidRDefault="00D73283">
      <w:pPr>
        <w:pStyle w:val="BodyText"/>
        <w:rPr>
          <w:sz w:val="26"/>
        </w:rPr>
      </w:pPr>
    </w:p>
    <w:p w14:paraId="380D4410" w14:textId="77777777" w:rsidR="00D73283" w:rsidRDefault="00D73283">
      <w:pPr>
        <w:pStyle w:val="BodyText"/>
        <w:rPr>
          <w:sz w:val="26"/>
        </w:rPr>
      </w:pPr>
    </w:p>
    <w:p w14:paraId="1C724C51" w14:textId="77777777" w:rsidR="00D73283" w:rsidRDefault="00D73283">
      <w:pPr>
        <w:pStyle w:val="BodyText"/>
        <w:rPr>
          <w:sz w:val="26"/>
        </w:rPr>
      </w:pPr>
    </w:p>
    <w:p w14:paraId="67E67825" w14:textId="63330B30" w:rsidR="00D73283" w:rsidRDefault="009E3294">
      <w:pPr>
        <w:spacing w:before="152" w:line="216" w:lineRule="exact"/>
        <w:ind w:left="108"/>
        <w:rPr>
          <w:b/>
          <w:sz w:val="19"/>
        </w:rPr>
      </w:pPr>
      <w:r>
        <w:rPr>
          <w:b/>
          <w:color w:val="0C0C0F"/>
          <w:w w:val="105"/>
          <w:sz w:val="19"/>
        </w:rPr>
        <w:t>GLS</w:t>
      </w:r>
      <w:r>
        <w:rPr>
          <w:b/>
          <w:color w:val="0C0C0F"/>
          <w:spacing w:val="-8"/>
          <w:w w:val="105"/>
          <w:sz w:val="19"/>
        </w:rPr>
        <w:t xml:space="preserve"> </w:t>
      </w:r>
      <w:r w:rsidR="004D06D8">
        <w:rPr>
          <w:b/>
          <w:color w:val="0C0C0F"/>
          <w:w w:val="105"/>
          <w:sz w:val="19"/>
        </w:rPr>
        <w:t>03</w:t>
      </w:r>
      <w:r w:rsidR="00051370">
        <w:rPr>
          <w:b/>
          <w:color w:val="0C0C0F"/>
          <w:w w:val="105"/>
          <w:sz w:val="19"/>
        </w:rPr>
        <w:t>-2</w:t>
      </w:r>
      <w:r w:rsidR="004D06D8">
        <w:rPr>
          <w:b/>
          <w:color w:val="0C0C0F"/>
          <w:w w:val="105"/>
          <w:sz w:val="19"/>
        </w:rPr>
        <w:t>2</w:t>
      </w:r>
      <w:r>
        <w:rPr>
          <w:b/>
          <w:color w:val="0C0C0F"/>
          <w:w w:val="105"/>
          <w:sz w:val="19"/>
        </w:rPr>
        <w:t>-</w:t>
      </w:r>
      <w:r>
        <w:rPr>
          <w:b/>
          <w:color w:val="0C0C0F"/>
          <w:spacing w:val="-2"/>
          <w:w w:val="105"/>
          <w:sz w:val="19"/>
        </w:rPr>
        <w:t>202</w:t>
      </w:r>
      <w:r w:rsidR="004D06D8">
        <w:rPr>
          <w:b/>
          <w:color w:val="0C0C0F"/>
          <w:spacing w:val="-2"/>
          <w:w w:val="105"/>
          <w:sz w:val="19"/>
        </w:rPr>
        <w:t>3</w:t>
      </w:r>
      <w:r w:rsidR="00257EFC">
        <w:rPr>
          <w:b/>
          <w:color w:val="0C0C0F"/>
          <w:spacing w:val="-2"/>
          <w:w w:val="105"/>
          <w:sz w:val="19"/>
        </w:rPr>
        <w:t xml:space="preserve"> Agenda</w:t>
      </w:r>
      <w:r>
        <w:rPr>
          <w:b/>
          <w:color w:val="0C0C0F"/>
          <w:spacing w:val="-2"/>
          <w:w w:val="105"/>
          <w:sz w:val="19"/>
        </w:rPr>
        <w:t>.docx</w:t>
      </w:r>
    </w:p>
    <w:p w14:paraId="0F9C108A" w14:textId="14ABA285" w:rsidR="00D73283" w:rsidRDefault="00051370">
      <w:pPr>
        <w:spacing w:line="239" w:lineRule="exact"/>
        <w:ind w:left="116"/>
        <w:rPr>
          <w:rFonts w:ascii="Times New Roman"/>
          <w:b/>
          <w:sz w:val="21"/>
        </w:rPr>
      </w:pPr>
      <w:r>
        <w:rPr>
          <w:rFonts w:ascii="Times New Roman"/>
          <w:b/>
          <w:color w:val="0C0C0F"/>
          <w:spacing w:val="-5"/>
          <w:sz w:val="21"/>
        </w:rPr>
        <w:t>DAS</w:t>
      </w:r>
    </w:p>
    <w:sectPr w:rsidR="00D73283" w:rsidSect="00355DF8">
      <w:headerReference w:type="even" r:id="rId8"/>
      <w:headerReference w:type="default" r:id="rId9"/>
      <w:footerReference w:type="even" r:id="rId10"/>
      <w:footerReference w:type="default" r:id="rId11"/>
      <w:headerReference w:type="first" r:id="rId12"/>
      <w:footerReference w:type="first" r:id="rId13"/>
      <w:pgSz w:w="12240" w:h="15840"/>
      <w:pgMar w:top="630" w:right="1440" w:bottom="720" w:left="11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AD8D" w14:textId="77777777" w:rsidR="00E55586" w:rsidRDefault="00E55586" w:rsidP="00F21B72">
      <w:r>
        <w:separator/>
      </w:r>
    </w:p>
  </w:endnote>
  <w:endnote w:type="continuationSeparator" w:id="0">
    <w:p w14:paraId="277A830B" w14:textId="77777777" w:rsidR="00E55586" w:rsidRDefault="00E55586" w:rsidP="00F2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D00E" w14:textId="77777777" w:rsidR="00AD5ECB" w:rsidRDefault="00AD5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3CE" w14:textId="77777777" w:rsidR="00AD5ECB" w:rsidRDefault="00AD5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BAC6" w14:textId="77777777" w:rsidR="00AD5ECB" w:rsidRDefault="00AD5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6D26" w14:textId="77777777" w:rsidR="00E55586" w:rsidRDefault="00E55586" w:rsidP="00F21B72">
      <w:r>
        <w:separator/>
      </w:r>
    </w:p>
  </w:footnote>
  <w:footnote w:type="continuationSeparator" w:id="0">
    <w:p w14:paraId="72CA13B6" w14:textId="77777777" w:rsidR="00E55586" w:rsidRDefault="00E55586" w:rsidP="00F2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A1C8" w14:textId="77777777" w:rsidR="00AD5ECB" w:rsidRDefault="00AD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ACB1" w14:textId="20A9141E" w:rsidR="00F21B72" w:rsidRDefault="00F21B72">
    <w:pPr>
      <w:pStyle w:val="Header"/>
    </w:pPr>
    <w:r>
      <w:t>GLS Meeting Agenda</w:t>
    </w:r>
  </w:p>
  <w:p w14:paraId="1919AC8D" w14:textId="32311E58" w:rsidR="00F21B72" w:rsidRDefault="004B272E">
    <w:pPr>
      <w:pStyle w:val="Header"/>
    </w:pPr>
    <w:r>
      <w:t>March 22</w:t>
    </w:r>
    <w:r w:rsidR="00F21B72">
      <w:t>, 202</w:t>
    </w:r>
    <w:r>
      <w:t>3</w:t>
    </w:r>
  </w:p>
  <w:p w14:paraId="7C56F7A4" w14:textId="77777777" w:rsidR="00F21B72" w:rsidRDefault="00F21B72">
    <w:pPr>
      <w:pStyle w:val="Header"/>
    </w:pPr>
  </w:p>
  <w:p w14:paraId="76E8AEE8" w14:textId="77777777" w:rsidR="00F21B72" w:rsidRDefault="00F21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9359" w14:textId="77777777" w:rsidR="00AD5ECB" w:rsidRDefault="00AD5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6C6"/>
    <w:multiLevelType w:val="hybridMultilevel"/>
    <w:tmpl w:val="23A61262"/>
    <w:lvl w:ilvl="0" w:tplc="92D8F59C">
      <w:numFmt w:val="bullet"/>
      <w:lvlText w:val="•"/>
      <w:lvlJc w:val="left"/>
      <w:pPr>
        <w:ind w:left="827" w:hanging="222"/>
      </w:pPr>
      <w:rPr>
        <w:rFonts w:ascii="Arial" w:eastAsia="Arial" w:hAnsi="Arial" w:cs="Arial" w:hint="default"/>
        <w:b w:val="0"/>
        <w:bCs w:val="0"/>
        <w:i w:val="0"/>
        <w:iCs w:val="0"/>
        <w:color w:val="0C0C0F"/>
        <w:w w:val="103"/>
        <w:sz w:val="23"/>
        <w:szCs w:val="23"/>
        <w:lang w:val="en-US" w:eastAsia="en-US" w:bidi="ar-SA"/>
      </w:rPr>
    </w:lvl>
    <w:lvl w:ilvl="1" w:tplc="017A1880">
      <w:numFmt w:val="bullet"/>
      <w:lvlText w:val="•"/>
      <w:lvlJc w:val="left"/>
      <w:pPr>
        <w:ind w:left="1700" w:hanging="222"/>
      </w:pPr>
      <w:rPr>
        <w:rFonts w:hint="default"/>
        <w:lang w:val="en-US" w:eastAsia="en-US" w:bidi="ar-SA"/>
      </w:rPr>
    </w:lvl>
    <w:lvl w:ilvl="2" w:tplc="44B0672A">
      <w:numFmt w:val="bullet"/>
      <w:lvlText w:val="•"/>
      <w:lvlJc w:val="left"/>
      <w:pPr>
        <w:ind w:left="2580" w:hanging="222"/>
      </w:pPr>
      <w:rPr>
        <w:rFonts w:hint="default"/>
        <w:lang w:val="en-US" w:eastAsia="en-US" w:bidi="ar-SA"/>
      </w:rPr>
    </w:lvl>
    <w:lvl w:ilvl="3" w:tplc="3C922526">
      <w:numFmt w:val="bullet"/>
      <w:lvlText w:val="•"/>
      <w:lvlJc w:val="left"/>
      <w:pPr>
        <w:ind w:left="3460" w:hanging="222"/>
      </w:pPr>
      <w:rPr>
        <w:rFonts w:hint="default"/>
        <w:lang w:val="en-US" w:eastAsia="en-US" w:bidi="ar-SA"/>
      </w:rPr>
    </w:lvl>
    <w:lvl w:ilvl="4" w:tplc="6DBC49D4">
      <w:numFmt w:val="bullet"/>
      <w:lvlText w:val="•"/>
      <w:lvlJc w:val="left"/>
      <w:pPr>
        <w:ind w:left="4340" w:hanging="222"/>
      </w:pPr>
      <w:rPr>
        <w:rFonts w:hint="default"/>
        <w:lang w:val="en-US" w:eastAsia="en-US" w:bidi="ar-SA"/>
      </w:rPr>
    </w:lvl>
    <w:lvl w:ilvl="5" w:tplc="A8F68DBE">
      <w:numFmt w:val="bullet"/>
      <w:lvlText w:val="•"/>
      <w:lvlJc w:val="left"/>
      <w:pPr>
        <w:ind w:left="5220" w:hanging="222"/>
      </w:pPr>
      <w:rPr>
        <w:rFonts w:hint="default"/>
        <w:lang w:val="en-US" w:eastAsia="en-US" w:bidi="ar-SA"/>
      </w:rPr>
    </w:lvl>
    <w:lvl w:ilvl="6" w:tplc="5492EAE6">
      <w:numFmt w:val="bullet"/>
      <w:lvlText w:val="•"/>
      <w:lvlJc w:val="left"/>
      <w:pPr>
        <w:ind w:left="6100" w:hanging="222"/>
      </w:pPr>
      <w:rPr>
        <w:rFonts w:hint="default"/>
        <w:lang w:val="en-US" w:eastAsia="en-US" w:bidi="ar-SA"/>
      </w:rPr>
    </w:lvl>
    <w:lvl w:ilvl="7" w:tplc="419E9EA8">
      <w:numFmt w:val="bullet"/>
      <w:lvlText w:val="•"/>
      <w:lvlJc w:val="left"/>
      <w:pPr>
        <w:ind w:left="6980" w:hanging="222"/>
      </w:pPr>
      <w:rPr>
        <w:rFonts w:hint="default"/>
        <w:lang w:val="en-US" w:eastAsia="en-US" w:bidi="ar-SA"/>
      </w:rPr>
    </w:lvl>
    <w:lvl w:ilvl="8" w:tplc="3F30A016">
      <w:numFmt w:val="bullet"/>
      <w:lvlText w:val="•"/>
      <w:lvlJc w:val="left"/>
      <w:pPr>
        <w:ind w:left="7860" w:hanging="222"/>
      </w:pPr>
      <w:rPr>
        <w:rFonts w:hint="default"/>
        <w:lang w:val="en-US" w:eastAsia="en-US" w:bidi="ar-SA"/>
      </w:rPr>
    </w:lvl>
  </w:abstractNum>
  <w:abstractNum w:abstractNumId="1" w15:restartNumberingAfterBreak="0">
    <w:nsid w:val="0FF9719E"/>
    <w:multiLevelType w:val="hybridMultilevel"/>
    <w:tmpl w:val="1BC23E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5E86FE1"/>
    <w:multiLevelType w:val="hybridMultilevel"/>
    <w:tmpl w:val="DAE4193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271D4EC6"/>
    <w:multiLevelType w:val="hybridMultilevel"/>
    <w:tmpl w:val="794616A4"/>
    <w:lvl w:ilvl="0" w:tplc="017A1880">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D2418B"/>
    <w:multiLevelType w:val="hybridMultilevel"/>
    <w:tmpl w:val="75581DD6"/>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BE2381B"/>
    <w:multiLevelType w:val="hybridMultilevel"/>
    <w:tmpl w:val="4634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D1816"/>
    <w:multiLevelType w:val="hybridMultilevel"/>
    <w:tmpl w:val="51FC984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379F7A8A"/>
    <w:multiLevelType w:val="hybridMultilevel"/>
    <w:tmpl w:val="9FBA27C0"/>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8" w15:restartNumberingAfterBreak="0">
    <w:nsid w:val="3F7F3651"/>
    <w:multiLevelType w:val="hybridMultilevel"/>
    <w:tmpl w:val="FB0209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6B149A0"/>
    <w:multiLevelType w:val="hybridMultilevel"/>
    <w:tmpl w:val="846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56FD3"/>
    <w:multiLevelType w:val="hybridMultilevel"/>
    <w:tmpl w:val="8E582B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4D39377D"/>
    <w:multiLevelType w:val="hybridMultilevel"/>
    <w:tmpl w:val="0B2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83BA3"/>
    <w:multiLevelType w:val="hybridMultilevel"/>
    <w:tmpl w:val="3D14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D5C58"/>
    <w:multiLevelType w:val="hybridMultilevel"/>
    <w:tmpl w:val="ED429B4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5EB221D8"/>
    <w:multiLevelType w:val="hybridMultilevel"/>
    <w:tmpl w:val="2254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B19AB"/>
    <w:multiLevelType w:val="hybridMultilevel"/>
    <w:tmpl w:val="28EA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13F05"/>
    <w:multiLevelType w:val="hybridMultilevel"/>
    <w:tmpl w:val="EB024390"/>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6F9506E4"/>
    <w:multiLevelType w:val="hybridMultilevel"/>
    <w:tmpl w:val="2A6AAF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1284D07"/>
    <w:multiLevelType w:val="hybridMultilevel"/>
    <w:tmpl w:val="97647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671BCC"/>
    <w:multiLevelType w:val="hybridMultilevel"/>
    <w:tmpl w:val="1A9A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18898">
    <w:abstractNumId w:val="0"/>
  </w:num>
  <w:num w:numId="2" w16cid:durableId="576742514">
    <w:abstractNumId w:val="15"/>
  </w:num>
  <w:num w:numId="3" w16cid:durableId="905073061">
    <w:abstractNumId w:val="2"/>
  </w:num>
  <w:num w:numId="4" w16cid:durableId="1354723543">
    <w:abstractNumId w:val="13"/>
  </w:num>
  <w:num w:numId="5" w16cid:durableId="52698398">
    <w:abstractNumId w:val="9"/>
  </w:num>
  <w:num w:numId="6" w16cid:durableId="153760647">
    <w:abstractNumId w:val="1"/>
  </w:num>
  <w:num w:numId="7" w16cid:durableId="1107695841">
    <w:abstractNumId w:val="14"/>
  </w:num>
  <w:num w:numId="8" w16cid:durableId="39323611">
    <w:abstractNumId w:val="19"/>
  </w:num>
  <w:num w:numId="9" w16cid:durableId="479813394">
    <w:abstractNumId w:val="7"/>
  </w:num>
  <w:num w:numId="10" w16cid:durableId="1318724989">
    <w:abstractNumId w:val="11"/>
  </w:num>
  <w:num w:numId="11" w16cid:durableId="713581975">
    <w:abstractNumId w:val="3"/>
  </w:num>
  <w:num w:numId="12" w16cid:durableId="882257042">
    <w:abstractNumId w:val="8"/>
  </w:num>
  <w:num w:numId="13" w16cid:durableId="647251020">
    <w:abstractNumId w:val="10"/>
  </w:num>
  <w:num w:numId="14" w16cid:durableId="1679235818">
    <w:abstractNumId w:val="16"/>
  </w:num>
  <w:num w:numId="15" w16cid:durableId="918441205">
    <w:abstractNumId w:val="18"/>
  </w:num>
  <w:num w:numId="16" w16cid:durableId="514078231">
    <w:abstractNumId w:val="5"/>
  </w:num>
  <w:num w:numId="17" w16cid:durableId="438912322">
    <w:abstractNumId w:val="4"/>
  </w:num>
  <w:num w:numId="18" w16cid:durableId="1881674124">
    <w:abstractNumId w:val="12"/>
  </w:num>
  <w:num w:numId="19" w16cid:durableId="752044101">
    <w:abstractNumId w:val="17"/>
  </w:num>
  <w:num w:numId="20" w16cid:durableId="44257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83"/>
    <w:rsid w:val="00003292"/>
    <w:rsid w:val="00011863"/>
    <w:rsid w:val="00013FA9"/>
    <w:rsid w:val="000422FD"/>
    <w:rsid w:val="00046E6F"/>
    <w:rsid w:val="00051370"/>
    <w:rsid w:val="00051C01"/>
    <w:rsid w:val="00072FE4"/>
    <w:rsid w:val="0009316D"/>
    <w:rsid w:val="000A1B79"/>
    <w:rsid w:val="000A2754"/>
    <w:rsid w:val="000B3DED"/>
    <w:rsid w:val="000B5A79"/>
    <w:rsid w:val="000D4859"/>
    <w:rsid w:val="001047B2"/>
    <w:rsid w:val="001412EA"/>
    <w:rsid w:val="00141566"/>
    <w:rsid w:val="00142329"/>
    <w:rsid w:val="001475A7"/>
    <w:rsid w:val="00153E4C"/>
    <w:rsid w:val="00177F19"/>
    <w:rsid w:val="00185EA8"/>
    <w:rsid w:val="001D38EC"/>
    <w:rsid w:val="001E5AAC"/>
    <w:rsid w:val="002320A8"/>
    <w:rsid w:val="002407FB"/>
    <w:rsid w:val="002456AF"/>
    <w:rsid w:val="00250D2E"/>
    <w:rsid w:val="00257EFC"/>
    <w:rsid w:val="00271040"/>
    <w:rsid w:val="00284A0B"/>
    <w:rsid w:val="002A3ADE"/>
    <w:rsid w:val="002A74D2"/>
    <w:rsid w:val="002D3D24"/>
    <w:rsid w:val="002E18DA"/>
    <w:rsid w:val="002E57F4"/>
    <w:rsid w:val="00301C7A"/>
    <w:rsid w:val="00330E29"/>
    <w:rsid w:val="00332F7D"/>
    <w:rsid w:val="00335642"/>
    <w:rsid w:val="003511FD"/>
    <w:rsid w:val="00355DF8"/>
    <w:rsid w:val="00387412"/>
    <w:rsid w:val="00391851"/>
    <w:rsid w:val="003A5654"/>
    <w:rsid w:val="003B2C4C"/>
    <w:rsid w:val="003E1D51"/>
    <w:rsid w:val="003F306D"/>
    <w:rsid w:val="003F605E"/>
    <w:rsid w:val="003F6F5A"/>
    <w:rsid w:val="00410171"/>
    <w:rsid w:val="0043582C"/>
    <w:rsid w:val="00440B5E"/>
    <w:rsid w:val="00453CE4"/>
    <w:rsid w:val="00454F72"/>
    <w:rsid w:val="00456194"/>
    <w:rsid w:val="004731A4"/>
    <w:rsid w:val="00473BF6"/>
    <w:rsid w:val="004839B9"/>
    <w:rsid w:val="004A09F8"/>
    <w:rsid w:val="004B272E"/>
    <w:rsid w:val="004C7DA3"/>
    <w:rsid w:val="004D06D8"/>
    <w:rsid w:val="004D0E53"/>
    <w:rsid w:val="004D0F5B"/>
    <w:rsid w:val="004F1180"/>
    <w:rsid w:val="00504B67"/>
    <w:rsid w:val="00533EF2"/>
    <w:rsid w:val="005456C1"/>
    <w:rsid w:val="0055032D"/>
    <w:rsid w:val="0055430A"/>
    <w:rsid w:val="00560002"/>
    <w:rsid w:val="00563F71"/>
    <w:rsid w:val="005841EE"/>
    <w:rsid w:val="00590FBE"/>
    <w:rsid w:val="00594A93"/>
    <w:rsid w:val="005B7BE5"/>
    <w:rsid w:val="005C016C"/>
    <w:rsid w:val="005F58E3"/>
    <w:rsid w:val="006502D3"/>
    <w:rsid w:val="00672249"/>
    <w:rsid w:val="00672304"/>
    <w:rsid w:val="00687E6E"/>
    <w:rsid w:val="0069183D"/>
    <w:rsid w:val="006B6088"/>
    <w:rsid w:val="006C286E"/>
    <w:rsid w:val="006E6167"/>
    <w:rsid w:val="006F2F89"/>
    <w:rsid w:val="00717849"/>
    <w:rsid w:val="00717FCC"/>
    <w:rsid w:val="00721B33"/>
    <w:rsid w:val="0072755D"/>
    <w:rsid w:val="007436AB"/>
    <w:rsid w:val="00745EE8"/>
    <w:rsid w:val="00754F93"/>
    <w:rsid w:val="00784CB2"/>
    <w:rsid w:val="0079388E"/>
    <w:rsid w:val="00794F96"/>
    <w:rsid w:val="007C12A3"/>
    <w:rsid w:val="007D2E8B"/>
    <w:rsid w:val="00803C2A"/>
    <w:rsid w:val="00811E53"/>
    <w:rsid w:val="0084282C"/>
    <w:rsid w:val="00870332"/>
    <w:rsid w:val="008A1DC0"/>
    <w:rsid w:val="009067F6"/>
    <w:rsid w:val="00922EF3"/>
    <w:rsid w:val="00927EE0"/>
    <w:rsid w:val="00932E76"/>
    <w:rsid w:val="00937BA1"/>
    <w:rsid w:val="00950BDF"/>
    <w:rsid w:val="0095246A"/>
    <w:rsid w:val="00954359"/>
    <w:rsid w:val="009776A4"/>
    <w:rsid w:val="009B3D28"/>
    <w:rsid w:val="009C0E0C"/>
    <w:rsid w:val="009D7356"/>
    <w:rsid w:val="009D75F1"/>
    <w:rsid w:val="009E3294"/>
    <w:rsid w:val="00A25287"/>
    <w:rsid w:val="00A35735"/>
    <w:rsid w:val="00A36E8E"/>
    <w:rsid w:val="00A41F52"/>
    <w:rsid w:val="00A66813"/>
    <w:rsid w:val="00A80EC1"/>
    <w:rsid w:val="00AC2F99"/>
    <w:rsid w:val="00AC317F"/>
    <w:rsid w:val="00AC493A"/>
    <w:rsid w:val="00AD3A6A"/>
    <w:rsid w:val="00AD5ECB"/>
    <w:rsid w:val="00AD6A6F"/>
    <w:rsid w:val="00AF7F44"/>
    <w:rsid w:val="00B06DE0"/>
    <w:rsid w:val="00B17DD8"/>
    <w:rsid w:val="00B35FEA"/>
    <w:rsid w:val="00B36A5C"/>
    <w:rsid w:val="00B54FDF"/>
    <w:rsid w:val="00B823D3"/>
    <w:rsid w:val="00B9601B"/>
    <w:rsid w:val="00B9791A"/>
    <w:rsid w:val="00BA5ABE"/>
    <w:rsid w:val="00BC47EC"/>
    <w:rsid w:val="00BE5BC4"/>
    <w:rsid w:val="00C321C6"/>
    <w:rsid w:val="00C878F5"/>
    <w:rsid w:val="00C93D1F"/>
    <w:rsid w:val="00CD7C13"/>
    <w:rsid w:val="00CE48A0"/>
    <w:rsid w:val="00D1115B"/>
    <w:rsid w:val="00D13C60"/>
    <w:rsid w:val="00D2355D"/>
    <w:rsid w:val="00D32C69"/>
    <w:rsid w:val="00D3486A"/>
    <w:rsid w:val="00D44231"/>
    <w:rsid w:val="00D5702D"/>
    <w:rsid w:val="00D61054"/>
    <w:rsid w:val="00D61AF6"/>
    <w:rsid w:val="00D639DE"/>
    <w:rsid w:val="00D72DEC"/>
    <w:rsid w:val="00D73283"/>
    <w:rsid w:val="00D93F12"/>
    <w:rsid w:val="00DA2197"/>
    <w:rsid w:val="00DC2574"/>
    <w:rsid w:val="00DF6D30"/>
    <w:rsid w:val="00E01D81"/>
    <w:rsid w:val="00E24162"/>
    <w:rsid w:val="00E2471C"/>
    <w:rsid w:val="00E27D2F"/>
    <w:rsid w:val="00E366CB"/>
    <w:rsid w:val="00E55586"/>
    <w:rsid w:val="00E6709A"/>
    <w:rsid w:val="00E86708"/>
    <w:rsid w:val="00E94C52"/>
    <w:rsid w:val="00EB0047"/>
    <w:rsid w:val="00ED7957"/>
    <w:rsid w:val="00F10012"/>
    <w:rsid w:val="00F21B72"/>
    <w:rsid w:val="00F24978"/>
    <w:rsid w:val="00F939A0"/>
    <w:rsid w:val="00FA5E38"/>
    <w:rsid w:val="00FC3B7C"/>
    <w:rsid w:val="00FD51A5"/>
    <w:rsid w:val="00FE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F244"/>
  <w15:docId w15:val="{F762AF23-A7B0-44F2-A6D5-4F82C950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0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before="27"/>
      <w:ind w:left="83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1B72"/>
    <w:pPr>
      <w:tabs>
        <w:tab w:val="center" w:pos="4680"/>
        <w:tab w:val="right" w:pos="9360"/>
      </w:tabs>
    </w:pPr>
  </w:style>
  <w:style w:type="character" w:customStyle="1" w:styleId="HeaderChar">
    <w:name w:val="Header Char"/>
    <w:basedOn w:val="DefaultParagraphFont"/>
    <w:link w:val="Header"/>
    <w:uiPriority w:val="99"/>
    <w:rsid w:val="00F21B72"/>
    <w:rPr>
      <w:rFonts w:ascii="Arial" w:eastAsia="Arial" w:hAnsi="Arial" w:cs="Arial"/>
    </w:rPr>
  </w:style>
  <w:style w:type="paragraph" w:styleId="Footer">
    <w:name w:val="footer"/>
    <w:basedOn w:val="Normal"/>
    <w:link w:val="FooterChar"/>
    <w:uiPriority w:val="99"/>
    <w:unhideWhenUsed/>
    <w:rsid w:val="00F21B72"/>
    <w:pPr>
      <w:tabs>
        <w:tab w:val="center" w:pos="4680"/>
        <w:tab w:val="right" w:pos="9360"/>
      </w:tabs>
    </w:pPr>
  </w:style>
  <w:style w:type="character" w:customStyle="1" w:styleId="FooterChar">
    <w:name w:val="Footer Char"/>
    <w:basedOn w:val="DefaultParagraphFont"/>
    <w:link w:val="Footer"/>
    <w:uiPriority w:val="99"/>
    <w:rsid w:val="00F21B72"/>
    <w:rPr>
      <w:rFonts w:ascii="Arial" w:eastAsia="Arial" w:hAnsi="Arial" w:cs="Arial"/>
    </w:rPr>
  </w:style>
  <w:style w:type="paragraph" w:styleId="Revision">
    <w:name w:val="Revision"/>
    <w:hidden/>
    <w:uiPriority w:val="99"/>
    <w:semiHidden/>
    <w:rsid w:val="003B2C4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E831BB-A076-4BDF-860D-56129E0DA130}">
  <ds:schemaRefs>
    <ds:schemaRef ds:uri="http://schemas.openxmlformats.org/officeDocument/2006/bibliography"/>
  </ds:schemaRefs>
</ds:datastoreItem>
</file>

<file path=customXml/itemProps2.xml><?xml version="1.0" encoding="utf-8"?>
<ds:datastoreItem xmlns:ds="http://schemas.openxmlformats.org/officeDocument/2006/customXml" ds:itemID="{8D31234A-683B-4AFC-9715-851DBB97DF86}"/>
</file>

<file path=customXml/itemProps3.xml><?xml version="1.0" encoding="utf-8"?>
<ds:datastoreItem xmlns:ds="http://schemas.openxmlformats.org/officeDocument/2006/customXml" ds:itemID="{5172CB38-8097-4302-A913-4588BB0FA75B}"/>
</file>

<file path=customXml/itemProps4.xml><?xml version="1.0" encoding="utf-8"?>
<ds:datastoreItem xmlns:ds="http://schemas.openxmlformats.org/officeDocument/2006/customXml" ds:itemID="{881D5461-E5C8-4A7D-89BF-99EE49507EDA}"/>
</file>

<file path=docProps/app.xml><?xml version="1.0" encoding="utf-8"?>
<Properties xmlns="http://schemas.openxmlformats.org/officeDocument/2006/extended-properties" xmlns:vt="http://schemas.openxmlformats.org/officeDocument/2006/docPropsVTypes">
  <Template>Normal.dotm</Template>
  <TotalTime>2</TotalTime>
  <Pages>6</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POLEGA, MARK ALLEN</dc:creator>
  <cp:lastModifiedBy>Staab, David A - DOT</cp:lastModifiedBy>
  <cp:revision>4</cp:revision>
  <dcterms:created xsi:type="dcterms:W3CDTF">2024-01-03T14:45:00Z</dcterms:created>
  <dcterms:modified xsi:type="dcterms:W3CDTF">2024-01-03T14:46:00Z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RICOH MP C6004ex</vt:lpwstr>
  </property>
  <property fmtid="{D5CDD505-2E9C-101B-9397-08002B2CF9AE}" pid="4" name="LastSaved">
    <vt:filetime>2022-08-04T00:00:00Z</vt:filetime>
  </property>
  <property fmtid="{D5CDD505-2E9C-101B-9397-08002B2CF9AE}" pid="5" name="Producer">
    <vt:lpwstr>RICOH MP C6004ex</vt:lpwstr>
  </property>
  <property fmtid="{D5CDD505-2E9C-101B-9397-08002B2CF9AE}" pid="6" name="ContentTypeId">
    <vt:lpwstr>0x010100E9B479DE97358D43AEB72738EE1F2D08</vt:lpwstr>
  </property>
</Properties>
</file>