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CC68" w14:textId="77777777" w:rsidR="00065C97" w:rsidRDefault="00065C97">
      <w:pPr>
        <w:suppressAutoHyphens/>
        <w:rPr>
          <w:u w:val="single"/>
        </w:rPr>
      </w:pPr>
      <w:r>
        <w:rPr>
          <w:u w:val="single"/>
        </w:rPr>
        <w:t>Pulverize and Relay Asphaltic Pavement and Base Course, Item 90XXX.</w:t>
      </w:r>
      <w:r>
        <w:rPr>
          <w:u w:val="single"/>
        </w:rPr>
        <w:fldChar w:fldCharType="begin"/>
      </w:r>
      <w:r>
        <w:rPr>
          <w:u w:val="single"/>
        </w:rPr>
        <w:instrText xml:space="preserve">PRVATE </w:instrText>
      </w:r>
      <w:r>
        <w:rPr>
          <w:u w:val="single"/>
        </w:rPr>
        <w:fldChar w:fldCharType="end"/>
      </w:r>
    </w:p>
    <w:p w14:paraId="70E0BEB8" w14:textId="77777777" w:rsidR="00065C97" w:rsidRDefault="00065C97">
      <w:pPr>
        <w:suppressAutoHyphens/>
      </w:pPr>
    </w:p>
    <w:p w14:paraId="79018C4E" w14:textId="77777777" w:rsidR="00065C97" w:rsidRDefault="00065C97">
      <w:pPr>
        <w:suppressAutoHyphens/>
        <w:rPr>
          <w:b/>
        </w:rPr>
      </w:pPr>
      <w:r>
        <w:rPr>
          <w:rFonts w:ascii="WP TypographicSymbols" w:hAnsi="WP TypographicSymbols"/>
          <w:b/>
        </w:rPr>
        <w:t></w:t>
      </w:r>
      <w:r>
        <w:rPr>
          <w:b/>
        </w:rPr>
        <w:t>*************************************************************************</w:t>
      </w:r>
    </w:p>
    <w:p w14:paraId="4B708917" w14:textId="77777777" w:rsidR="00065C97" w:rsidRDefault="00065C97">
      <w:pPr>
        <w:suppressAutoHyphens/>
        <w:rPr>
          <w:b/>
        </w:rPr>
      </w:pPr>
      <w:r>
        <w:rPr>
          <w:b/>
        </w:rPr>
        <w:t xml:space="preserve">NOTE TO SPECIFIER: This guide specification, also known as "Cold-Mix in Place" recycling of existing asphalt surface and existing base (subbase) without stabilization contained in this STSP have been slightly modified from the Bureau of Highway Construction's </w:t>
      </w:r>
      <w:r>
        <w:rPr>
          <w:b/>
          <w:u w:val="single"/>
        </w:rPr>
        <w:t>"Pulverize and Relay Asphaltic Pavement and Base Course, Item 90XXX.</w:t>
      </w:r>
      <w:r>
        <w:rPr>
          <w:b/>
        </w:rPr>
        <w:t xml:space="preserve">  This guide specification was formulated for common asphalt surface recycling operations.  This specification is recommended for use under what may be termed "typical" or "average" conditions.  No single specification will cover satisfactorily all variations in local conditions that may prevail for individual jobs.  Before adopting this specification verbatim, the specifier should give particular attention to local conditions and make changes as necessary and appropriate.  The Bureau recommends that the underlying base be mixed at a 1:1 ratio of asphaltic surface to underlying base.  This ratio will assure that the resulting base will be densely graded.  If additional base course material is to be added, show on plans and add appropriate pay items.  Request a Modification to Construction Standards for federally funded projects. </w:t>
      </w:r>
    </w:p>
    <w:p w14:paraId="374821D4" w14:textId="77777777" w:rsidR="00065C97" w:rsidRDefault="00065C97">
      <w:pPr>
        <w:suppressAutoHyphens/>
        <w:rPr>
          <w:b/>
        </w:rPr>
      </w:pPr>
      <w:r>
        <w:rPr>
          <w:b/>
        </w:rPr>
        <w:t>***********************************************************************</w:t>
      </w:r>
      <w:r>
        <w:rPr>
          <w:rFonts w:ascii="WP TypographicSymbols" w:hAnsi="WP TypographicSymbols"/>
          <w:b/>
        </w:rPr>
        <w:t></w:t>
      </w:r>
    </w:p>
    <w:p w14:paraId="6546A020" w14:textId="77777777" w:rsidR="00065C97" w:rsidRDefault="00065C97">
      <w:pPr>
        <w:suppressAutoHyphens/>
      </w:pPr>
    </w:p>
    <w:p w14:paraId="6179CADB" w14:textId="77777777" w:rsidR="00065C97" w:rsidRDefault="00065C97">
      <w:pPr>
        <w:tabs>
          <w:tab w:val="left" w:pos="-720"/>
          <w:tab w:val="left" w:pos="0"/>
        </w:tabs>
        <w:suppressAutoHyphens/>
        <w:ind w:left="720" w:hanging="720"/>
      </w:pPr>
      <w:r>
        <w:t>A.</w:t>
      </w:r>
      <w:r>
        <w:tab/>
      </w:r>
      <w:r>
        <w:rPr>
          <w:u w:val="single"/>
        </w:rPr>
        <w:t>Description.</w:t>
      </w:r>
      <w:r>
        <w:t xml:space="preserve">  This work shall consist of constructing base course utilizing in-place pulverizing and relaying of the existing asphaltic surface and base course (and mixing additional aggregate if specified) to the lines, grades and dimensions shown on the plans and as hereinafter provided.</w:t>
      </w:r>
    </w:p>
    <w:p w14:paraId="18682E98" w14:textId="77777777" w:rsidR="00065C97" w:rsidRDefault="00065C97">
      <w:pPr>
        <w:tabs>
          <w:tab w:val="left" w:pos="-720"/>
        </w:tabs>
        <w:suppressAutoHyphens/>
      </w:pPr>
    </w:p>
    <w:p w14:paraId="6FD03A6F" w14:textId="77777777" w:rsidR="00065C97" w:rsidRDefault="00065C97">
      <w:pPr>
        <w:tabs>
          <w:tab w:val="left" w:pos="-720"/>
          <w:tab w:val="left" w:pos="0"/>
        </w:tabs>
        <w:suppressAutoHyphens/>
        <w:ind w:left="720" w:hanging="720"/>
      </w:pPr>
      <w:r>
        <w:tab/>
        <w:t>If shown on the plans, designated in the Contract or directed by the Engineer, Crushed Aggregate Base Course shall supplement the mixed aggregate and consist of furnishing and mixing of new aggregates.</w:t>
      </w:r>
    </w:p>
    <w:p w14:paraId="225E9D87" w14:textId="77777777" w:rsidR="00065C97" w:rsidRDefault="00065C97">
      <w:pPr>
        <w:tabs>
          <w:tab w:val="left" w:pos="-720"/>
        </w:tabs>
        <w:suppressAutoHyphens/>
      </w:pPr>
    </w:p>
    <w:p w14:paraId="22CDF86C" w14:textId="77777777" w:rsidR="00065C97" w:rsidRDefault="00065C97">
      <w:pPr>
        <w:tabs>
          <w:tab w:val="left" w:pos="-720"/>
          <w:tab w:val="left" w:pos="0"/>
        </w:tabs>
        <w:suppressAutoHyphens/>
        <w:ind w:left="720" w:hanging="720"/>
      </w:pPr>
      <w:r>
        <w:t>B.</w:t>
      </w:r>
      <w:r>
        <w:tab/>
      </w:r>
      <w:r>
        <w:rPr>
          <w:u w:val="single"/>
        </w:rPr>
        <w:t>Materials.</w:t>
      </w:r>
      <w:r>
        <w:t xml:space="preserve"> </w:t>
      </w:r>
    </w:p>
    <w:p w14:paraId="52BFF96F" w14:textId="77777777" w:rsidR="00065C97" w:rsidRDefault="00065C97">
      <w:pPr>
        <w:tabs>
          <w:tab w:val="left" w:pos="-720"/>
          <w:tab w:val="left" w:pos="0"/>
        </w:tabs>
        <w:suppressAutoHyphens/>
        <w:ind w:left="720" w:hanging="720"/>
      </w:pPr>
      <w:r>
        <w:tab/>
      </w:r>
      <w:r>
        <w:tab/>
        <w:t>(1)</w:t>
      </w:r>
      <w:r>
        <w:tab/>
        <w:t xml:space="preserve">Recycled Aggregate:  The material shall consist of a pulverized mixture of existing asphalt pavements and base materials lying under the pavement.  The material shall have a minimum of 97 percent passing the </w:t>
      </w:r>
      <w:proofErr w:type="gramStart"/>
      <w:r>
        <w:t>2" inch</w:t>
      </w:r>
      <w:proofErr w:type="gramEnd"/>
      <w:r>
        <w:t xml:space="preserve"> sieve.</w:t>
      </w:r>
    </w:p>
    <w:p w14:paraId="29D10BFD" w14:textId="77777777" w:rsidR="00065C97" w:rsidRDefault="00065C97">
      <w:pPr>
        <w:tabs>
          <w:tab w:val="left" w:pos="-720"/>
        </w:tabs>
        <w:suppressAutoHyphens/>
      </w:pPr>
    </w:p>
    <w:p w14:paraId="53C5BBA1" w14:textId="77777777" w:rsidR="00065C97" w:rsidRDefault="00065C97">
      <w:pPr>
        <w:tabs>
          <w:tab w:val="left" w:pos="-720"/>
        </w:tabs>
        <w:suppressAutoHyphens/>
        <w:rPr>
          <w:b/>
        </w:rPr>
      </w:pPr>
      <w:r>
        <w:rPr>
          <w:rFonts w:ascii="WP TypographicSymbols" w:hAnsi="WP TypographicSymbols"/>
          <w:b/>
        </w:rPr>
        <w:t></w:t>
      </w:r>
      <w:r>
        <w:rPr>
          <w:b/>
        </w:rPr>
        <w:t>*************************************************************************</w:t>
      </w:r>
    </w:p>
    <w:p w14:paraId="63BBFDB5" w14:textId="77777777" w:rsidR="00065C97" w:rsidRDefault="00065C97">
      <w:pPr>
        <w:tabs>
          <w:tab w:val="left" w:pos="-720"/>
        </w:tabs>
        <w:suppressAutoHyphens/>
        <w:rPr>
          <w:b/>
        </w:rPr>
      </w:pPr>
      <w:r>
        <w:rPr>
          <w:b/>
        </w:rPr>
        <w:t xml:space="preserve">NOTE TO SPECIFIER: If finer gradations are required, it will be necessary to specify the Bureau of Highway Construction's STSP known as </w:t>
      </w:r>
      <w:r>
        <w:rPr>
          <w:b/>
          <w:u w:val="single"/>
        </w:rPr>
        <w:t>"Mill and Relay Asphaltic Pavement, Item 90XXX"</w:t>
      </w:r>
      <w:r>
        <w:rPr>
          <w:b/>
        </w:rPr>
        <w:t>.  A maximum size of 1 1/2-inches is specified.</w:t>
      </w:r>
    </w:p>
    <w:p w14:paraId="3E00EA03" w14:textId="77777777" w:rsidR="00065C97" w:rsidRDefault="00065C97">
      <w:pPr>
        <w:tabs>
          <w:tab w:val="left" w:pos="-720"/>
        </w:tabs>
        <w:suppressAutoHyphens/>
        <w:rPr>
          <w:b/>
        </w:rPr>
      </w:pPr>
      <w:r>
        <w:rPr>
          <w:b/>
        </w:rPr>
        <w:t>***********************************************************************</w:t>
      </w:r>
      <w:r>
        <w:rPr>
          <w:rFonts w:ascii="WP TypographicSymbols" w:hAnsi="WP TypographicSymbols"/>
          <w:b/>
        </w:rPr>
        <w:t></w:t>
      </w:r>
    </w:p>
    <w:p w14:paraId="441E4616" w14:textId="77777777" w:rsidR="00065C97" w:rsidRDefault="00065C97">
      <w:pPr>
        <w:tabs>
          <w:tab w:val="left" w:pos="-720"/>
        </w:tabs>
        <w:suppressAutoHyphens/>
      </w:pPr>
    </w:p>
    <w:p w14:paraId="5873A164" w14:textId="77777777" w:rsidR="00065C97" w:rsidRDefault="00065C97">
      <w:pPr>
        <w:tabs>
          <w:tab w:val="left" w:pos="-720"/>
          <w:tab w:val="left" w:pos="0"/>
        </w:tabs>
        <w:suppressAutoHyphens/>
        <w:ind w:left="720" w:hanging="720"/>
      </w:pPr>
      <w:r>
        <w:tab/>
      </w:r>
      <w:r>
        <w:tab/>
        <w:t>(2)</w:t>
      </w:r>
      <w:r>
        <w:tab/>
        <w:t xml:space="preserve">New Aggregate: The new aggregate shall meet the gradations and quality requirements of Section 304 of the </w:t>
      </w:r>
      <w:r>
        <w:rPr>
          <w:i/>
        </w:rPr>
        <w:t>Standard Specifications for Highway and Structure Construction</w:t>
      </w:r>
      <w:r>
        <w:t xml:space="preserve">.  </w:t>
      </w:r>
    </w:p>
    <w:p w14:paraId="67036CA4" w14:textId="77777777" w:rsidR="00065C97" w:rsidRDefault="00065C97">
      <w:pPr>
        <w:tabs>
          <w:tab w:val="left" w:pos="-720"/>
        </w:tabs>
        <w:suppressAutoHyphens/>
      </w:pPr>
    </w:p>
    <w:p w14:paraId="096BBE53" w14:textId="77777777" w:rsidR="00065C97" w:rsidRDefault="00065C97">
      <w:pPr>
        <w:tabs>
          <w:tab w:val="left" w:pos="-720"/>
          <w:tab w:val="left" w:pos="0"/>
        </w:tabs>
        <w:suppressAutoHyphens/>
        <w:ind w:left="720" w:hanging="720"/>
      </w:pPr>
      <w:r>
        <w:lastRenderedPageBreak/>
        <w:t>C.</w:t>
      </w:r>
      <w:r>
        <w:tab/>
      </w:r>
      <w:r>
        <w:rPr>
          <w:u w:val="single"/>
        </w:rPr>
        <w:t>Construction Methods.</w:t>
      </w:r>
      <w:r>
        <w:t xml:space="preserve"> Pulverize the existing asphaltic surface full depth and mix in the underlying base course as shown on the plans.  Mixing of the underlying crushed aggregate base with the pulverized asphalt pavement may be accomplished in a single pass.  </w:t>
      </w:r>
      <w:proofErr w:type="gramStart"/>
      <w:r>
        <w:t>Or,</w:t>
      </w:r>
      <w:proofErr w:type="gramEnd"/>
      <w:r>
        <w:t xml:space="preserve"> a multi-step process can be utilized which consists of windrowing and pulverization. If specified, mix in new aggregate.  Mix all pulverized material, the underlying base and/or new material to produce a uniform gradation.</w:t>
      </w:r>
    </w:p>
    <w:p w14:paraId="05713B77" w14:textId="77777777" w:rsidR="00065C97" w:rsidRDefault="00065C97">
      <w:pPr>
        <w:tabs>
          <w:tab w:val="left" w:pos="-720"/>
        </w:tabs>
        <w:suppressAutoHyphens/>
      </w:pPr>
    </w:p>
    <w:p w14:paraId="6402F861" w14:textId="77777777" w:rsidR="00065C97" w:rsidRDefault="00065C97">
      <w:pPr>
        <w:tabs>
          <w:tab w:val="left" w:pos="-720"/>
          <w:tab w:val="left" w:pos="0"/>
        </w:tabs>
        <w:suppressAutoHyphens/>
        <w:ind w:left="720" w:hanging="720"/>
      </w:pPr>
      <w:r>
        <w:tab/>
        <w:t xml:space="preserve">Immediately after pulverizing and mixing, place the material as shown on the plans.  Complete the laydown using a paver or a grader or a combination of a paver and a grader.  </w:t>
      </w:r>
    </w:p>
    <w:p w14:paraId="60FF8B43" w14:textId="77777777" w:rsidR="00065C97" w:rsidRDefault="00065C97">
      <w:pPr>
        <w:tabs>
          <w:tab w:val="left" w:pos="-720"/>
        </w:tabs>
        <w:suppressAutoHyphens/>
      </w:pPr>
    </w:p>
    <w:p w14:paraId="468E6401" w14:textId="77777777" w:rsidR="00065C97" w:rsidRDefault="00065C97">
      <w:pPr>
        <w:tabs>
          <w:tab w:val="left" w:pos="-720"/>
          <w:tab w:val="left" w:pos="0"/>
        </w:tabs>
        <w:suppressAutoHyphens/>
        <w:ind w:left="720" w:hanging="720"/>
      </w:pPr>
      <w:r>
        <w:tab/>
        <w:t xml:space="preserve">Immediately after relaying, compact in the following sequence:  First with either a </w:t>
      </w:r>
      <w:proofErr w:type="gramStart"/>
      <w:r>
        <w:t>rubber tired</w:t>
      </w:r>
      <w:proofErr w:type="gramEnd"/>
      <w:r>
        <w:t xml:space="preserve"> roller or vibratory pads foot roller and second with a vibratory steel roller.  Add water to the relayed material prior to and during compaction as required.  Compact each layer to the extent required for Standard Compaction in Section 304.5 of the </w:t>
      </w:r>
      <w:r>
        <w:rPr>
          <w:i/>
        </w:rPr>
        <w:t>Standard Specifications for Highway and Structure Construction</w:t>
      </w:r>
      <w:r>
        <w:t>.  Use the following compaction equipment:</w:t>
      </w:r>
    </w:p>
    <w:p w14:paraId="5F9F4BF5" w14:textId="77777777" w:rsidR="00065C97" w:rsidRDefault="00065C97">
      <w:pPr>
        <w:tabs>
          <w:tab w:val="left" w:pos="-720"/>
        </w:tabs>
        <w:suppressAutoHyphens/>
      </w:pPr>
    </w:p>
    <w:p w14:paraId="7D31EEC9" w14:textId="77777777" w:rsidR="00065C97" w:rsidRDefault="00065C97">
      <w:pPr>
        <w:tabs>
          <w:tab w:val="left" w:pos="-720"/>
          <w:tab w:val="left" w:pos="0"/>
          <w:tab w:val="left" w:pos="720"/>
        </w:tabs>
        <w:suppressAutoHyphens/>
        <w:ind w:left="1440" w:hanging="1440"/>
      </w:pPr>
      <w:r>
        <w:tab/>
      </w:r>
      <w:r>
        <w:tab/>
        <w:t xml:space="preserve">For a compacted depth of pulverized material, up to 6-inches, use equipment in accordance with Section 304.4.4 of the </w:t>
      </w:r>
      <w:r>
        <w:rPr>
          <w:i/>
        </w:rPr>
        <w:t>Standard Specifications for Highway and Structure Construction</w:t>
      </w:r>
      <w:r>
        <w:t>.</w:t>
      </w:r>
    </w:p>
    <w:p w14:paraId="7FA28DBA" w14:textId="77777777" w:rsidR="00065C97" w:rsidRDefault="00065C97">
      <w:pPr>
        <w:tabs>
          <w:tab w:val="left" w:pos="-720"/>
        </w:tabs>
        <w:suppressAutoHyphens/>
      </w:pPr>
    </w:p>
    <w:p w14:paraId="1A240A64" w14:textId="77777777" w:rsidR="00065C97" w:rsidRDefault="00065C97">
      <w:pPr>
        <w:tabs>
          <w:tab w:val="left" w:pos="-720"/>
          <w:tab w:val="left" w:pos="0"/>
          <w:tab w:val="left" w:pos="720"/>
        </w:tabs>
        <w:suppressAutoHyphens/>
        <w:ind w:left="1440" w:hanging="1440"/>
      </w:pPr>
      <w:r>
        <w:tab/>
      </w:r>
      <w:r>
        <w:tab/>
        <w:t xml:space="preserve">For a compacted depth of pulverized material, greater than 6-inches and up to 8-inches, use a minimum </w:t>
      </w:r>
      <w:proofErr w:type="gramStart"/>
      <w:r>
        <w:t>25 ton</w:t>
      </w:r>
      <w:proofErr w:type="gramEnd"/>
      <w:r>
        <w:t xml:space="preserve"> rubber tired roller with 90 psi tire pressure or 25,000 lb. pads foot vibratory roller, and a minimum 8 ton vibratory steel roller.</w:t>
      </w:r>
    </w:p>
    <w:p w14:paraId="73AF4E81" w14:textId="77777777" w:rsidR="00065C97" w:rsidRDefault="00065C97">
      <w:pPr>
        <w:tabs>
          <w:tab w:val="left" w:pos="-720"/>
        </w:tabs>
        <w:suppressAutoHyphens/>
      </w:pPr>
    </w:p>
    <w:p w14:paraId="2763A333" w14:textId="77777777" w:rsidR="00065C97" w:rsidRDefault="00065C97">
      <w:pPr>
        <w:tabs>
          <w:tab w:val="left" w:pos="-720"/>
          <w:tab w:val="left" w:pos="0"/>
          <w:tab w:val="left" w:pos="720"/>
        </w:tabs>
        <w:suppressAutoHyphens/>
        <w:ind w:left="1440" w:hanging="1440"/>
      </w:pPr>
      <w:r>
        <w:tab/>
      </w:r>
      <w:r>
        <w:tab/>
        <w:t xml:space="preserve">For compacted depths greater than 8-inches, construct split lift compaction according to the </w:t>
      </w:r>
      <w:proofErr w:type="gramStart"/>
      <w:r>
        <w:t>above described</w:t>
      </w:r>
      <w:proofErr w:type="gramEnd"/>
      <w:r>
        <w:t xml:space="preserve"> methods.</w:t>
      </w:r>
    </w:p>
    <w:p w14:paraId="3478AA94" w14:textId="77777777" w:rsidR="00065C97" w:rsidRDefault="00065C97">
      <w:pPr>
        <w:tabs>
          <w:tab w:val="left" w:pos="-720"/>
        </w:tabs>
        <w:suppressAutoHyphens/>
      </w:pPr>
    </w:p>
    <w:p w14:paraId="1434BB72" w14:textId="77777777" w:rsidR="00065C97" w:rsidRDefault="00065C97">
      <w:pPr>
        <w:tabs>
          <w:tab w:val="left" w:pos="-720"/>
          <w:tab w:val="left" w:pos="0"/>
        </w:tabs>
        <w:suppressAutoHyphens/>
        <w:ind w:left="720" w:hanging="720"/>
      </w:pPr>
      <w:r>
        <w:tab/>
        <w:t xml:space="preserve">At the completion of each working day, the surface of the pulverized and relayed base course shall be graded and compacted to shed water. </w:t>
      </w:r>
    </w:p>
    <w:p w14:paraId="4607C96C" w14:textId="77777777" w:rsidR="00065C97" w:rsidRDefault="00065C97">
      <w:pPr>
        <w:tabs>
          <w:tab w:val="left" w:pos="-720"/>
        </w:tabs>
        <w:suppressAutoHyphens/>
      </w:pPr>
    </w:p>
    <w:p w14:paraId="33C7193D" w14:textId="77777777" w:rsidR="00065C97" w:rsidRDefault="00065C97">
      <w:pPr>
        <w:tabs>
          <w:tab w:val="left" w:pos="-720"/>
        </w:tabs>
        <w:suppressAutoHyphens/>
        <w:rPr>
          <w:b/>
        </w:rPr>
      </w:pPr>
      <w:r>
        <w:rPr>
          <w:rFonts w:ascii="WP TypographicSymbols" w:hAnsi="WP TypographicSymbols"/>
          <w:b/>
        </w:rPr>
        <w:t></w:t>
      </w:r>
      <w:r>
        <w:rPr>
          <w:b/>
        </w:rPr>
        <w:t>***************************************************************************</w:t>
      </w:r>
    </w:p>
    <w:p w14:paraId="78200D4D" w14:textId="77777777" w:rsidR="00065C97" w:rsidRDefault="00065C97">
      <w:pPr>
        <w:tabs>
          <w:tab w:val="left" w:pos="-720"/>
        </w:tabs>
        <w:suppressAutoHyphens/>
        <w:rPr>
          <w:b/>
        </w:rPr>
      </w:pPr>
      <w:r>
        <w:rPr>
          <w:b/>
        </w:rPr>
        <w:t xml:space="preserve">NOTE TO SPECIFICER: This guide specification contains the "Standard Compaction" requirement.  FAA may not concur with the "Standard Compaction" method.  The following method may be appropriate to achieve density for federally funded projects. If the specifier wishes to include a "test section", the following modifications to this STSP may be made:  </w:t>
      </w:r>
    </w:p>
    <w:p w14:paraId="00AB4281" w14:textId="77777777" w:rsidR="00065C97" w:rsidRDefault="00065C97">
      <w:pPr>
        <w:tabs>
          <w:tab w:val="left" w:pos="-720"/>
          <w:tab w:val="left" w:pos="0"/>
        </w:tabs>
        <w:suppressAutoHyphens/>
        <w:ind w:left="720" w:hanging="720"/>
        <w:rPr>
          <w:b/>
        </w:rPr>
      </w:pPr>
      <w:r>
        <w:rPr>
          <w:b/>
        </w:rPr>
        <w:tab/>
      </w:r>
    </w:p>
    <w:p w14:paraId="45230855" w14:textId="77777777" w:rsidR="00065C97" w:rsidRDefault="00065C97">
      <w:pPr>
        <w:tabs>
          <w:tab w:val="left" w:pos="-720"/>
        </w:tabs>
        <w:suppressAutoHyphens/>
        <w:rPr>
          <w:b/>
        </w:rPr>
      </w:pPr>
      <w:r>
        <w:rPr>
          <w:b/>
        </w:rPr>
        <w:t xml:space="preserve">Density testing will be accomplished with a nuclear density device.  The Contractor shall prepare a test section of at least 300 square yards.  Compaction of the test section, using proposed job compaction equipment, shall be performed while nuclear density readings are taken.  Initial compaction equipment shall be vibratory roller capable of exerting a minimum total force of 450 lbs. per linear inch of roller drum.  Water shall be added as necessary to achieve specified density.  Compaction of the test section shall continue until </w:t>
      </w:r>
      <w:r>
        <w:rPr>
          <w:b/>
        </w:rPr>
        <w:lastRenderedPageBreak/>
        <w:t>no discernible increase in density can be obtained by additional rolling as determined by graphing nuclear density readings at not less than 3 locations.  Upon completion of compaction, the test section shall be fine graded, re-compacted and mean density of the final compacted test section shall be determined by averaging results of 10 nuclear density tests taken at randomly selected sites within the test section.  The Contractor shall compact the mixed aggregate material to at least 100% of the average density obtained on the test section as determined by an average of 5 nuclear test readings per approximately 5,000 square yards of material placed.  A new test section may be ordered by the Engineer or requested by the Contractor when:</w:t>
      </w:r>
    </w:p>
    <w:p w14:paraId="6C038AEE" w14:textId="77777777" w:rsidR="00065C97" w:rsidRDefault="00065C97">
      <w:pPr>
        <w:tabs>
          <w:tab w:val="left" w:pos="-720"/>
        </w:tabs>
        <w:suppressAutoHyphens/>
        <w:rPr>
          <w:b/>
        </w:rPr>
      </w:pPr>
    </w:p>
    <w:p w14:paraId="5EF5C0E6" w14:textId="77777777" w:rsidR="00065C97" w:rsidRDefault="00065C97">
      <w:pPr>
        <w:tabs>
          <w:tab w:val="left" w:pos="-720"/>
          <w:tab w:val="left" w:pos="0"/>
          <w:tab w:val="left" w:pos="720"/>
        </w:tabs>
        <w:suppressAutoHyphens/>
        <w:ind w:left="1440" w:hanging="1440"/>
        <w:rPr>
          <w:b/>
        </w:rPr>
      </w:pPr>
      <w:r>
        <w:rPr>
          <w:b/>
        </w:rPr>
        <w:tab/>
        <w:t>(1)</w:t>
      </w:r>
      <w:r>
        <w:rPr>
          <w:b/>
        </w:rPr>
        <w:tab/>
        <w:t>A change of material is made.</w:t>
      </w:r>
    </w:p>
    <w:p w14:paraId="14F61BE3" w14:textId="77777777" w:rsidR="00065C97" w:rsidRDefault="00065C97">
      <w:pPr>
        <w:tabs>
          <w:tab w:val="left" w:pos="-720"/>
        </w:tabs>
        <w:suppressAutoHyphens/>
        <w:rPr>
          <w:b/>
        </w:rPr>
      </w:pPr>
    </w:p>
    <w:p w14:paraId="40988F42" w14:textId="77777777" w:rsidR="00065C97" w:rsidRDefault="00065C97">
      <w:pPr>
        <w:tabs>
          <w:tab w:val="left" w:pos="-720"/>
          <w:tab w:val="left" w:pos="0"/>
          <w:tab w:val="left" w:pos="720"/>
        </w:tabs>
        <w:suppressAutoHyphens/>
        <w:ind w:left="1440" w:hanging="1440"/>
        <w:rPr>
          <w:b/>
        </w:rPr>
      </w:pPr>
      <w:r>
        <w:rPr>
          <w:b/>
        </w:rPr>
        <w:tab/>
        <w:t>(2)</w:t>
      </w:r>
      <w:r>
        <w:rPr>
          <w:b/>
        </w:rPr>
        <w:tab/>
        <w:t xml:space="preserve">Ten (10) days of production have been accepted without construction of a new test section. </w:t>
      </w:r>
    </w:p>
    <w:p w14:paraId="37BCAEDE" w14:textId="77777777" w:rsidR="00065C97" w:rsidRDefault="00065C97">
      <w:pPr>
        <w:tabs>
          <w:tab w:val="left" w:pos="-720"/>
        </w:tabs>
        <w:suppressAutoHyphens/>
        <w:rPr>
          <w:b/>
        </w:rPr>
      </w:pPr>
    </w:p>
    <w:p w14:paraId="5C8D56F5" w14:textId="77777777" w:rsidR="00065C97" w:rsidRDefault="00065C97">
      <w:pPr>
        <w:tabs>
          <w:tab w:val="left" w:pos="-720"/>
          <w:tab w:val="left" w:pos="0"/>
          <w:tab w:val="left" w:pos="720"/>
        </w:tabs>
        <w:suppressAutoHyphens/>
        <w:ind w:left="1440" w:hanging="1440"/>
        <w:rPr>
          <w:b/>
        </w:rPr>
      </w:pPr>
      <w:r>
        <w:rPr>
          <w:b/>
        </w:rPr>
        <w:tab/>
        <w:t>(3)</w:t>
      </w:r>
      <w:r>
        <w:rPr>
          <w:b/>
        </w:rPr>
        <w:tab/>
        <w:t>There is reason to believe that test section density is not representative of the material to be placed.</w:t>
      </w:r>
    </w:p>
    <w:p w14:paraId="354DECD1" w14:textId="77777777" w:rsidR="00065C97" w:rsidRDefault="00065C97">
      <w:pPr>
        <w:tabs>
          <w:tab w:val="left" w:pos="-720"/>
        </w:tabs>
        <w:suppressAutoHyphens/>
        <w:rPr>
          <w:b/>
        </w:rPr>
      </w:pPr>
      <w:r>
        <w:rPr>
          <w:b/>
        </w:rPr>
        <w:t>*******************************************************************</w:t>
      </w:r>
      <w:r>
        <w:rPr>
          <w:rFonts w:ascii="WP TypographicSymbols" w:hAnsi="WP TypographicSymbols"/>
          <w:b/>
        </w:rPr>
        <w:t></w:t>
      </w:r>
    </w:p>
    <w:p w14:paraId="0982D26A" w14:textId="77777777" w:rsidR="00065C97" w:rsidRDefault="00065C97">
      <w:pPr>
        <w:tabs>
          <w:tab w:val="left" w:pos="-720"/>
        </w:tabs>
        <w:suppressAutoHyphens/>
        <w:rPr>
          <w:b/>
        </w:rPr>
      </w:pPr>
    </w:p>
    <w:p w14:paraId="7ACEE0BB" w14:textId="77777777" w:rsidR="00065C97" w:rsidRDefault="00065C97">
      <w:pPr>
        <w:tabs>
          <w:tab w:val="left" w:pos="-720"/>
          <w:tab w:val="left" w:pos="0"/>
        </w:tabs>
        <w:suppressAutoHyphens/>
        <w:ind w:left="720" w:hanging="720"/>
      </w:pPr>
      <w:r>
        <w:t>D.</w:t>
      </w:r>
      <w:r>
        <w:tab/>
      </w:r>
      <w:r>
        <w:rPr>
          <w:u w:val="single"/>
        </w:rPr>
        <w:t>Method of Measurement.</w:t>
      </w:r>
      <w:r>
        <w:t xml:space="preserve">  Pulverize and Relay Asphalt Pavement and Base Course will be measured by the square yard of relayed material according to the finished typical section width and details shown on the plans.</w:t>
      </w:r>
    </w:p>
    <w:p w14:paraId="6D9056EC" w14:textId="77777777" w:rsidR="00065C97" w:rsidRDefault="00065C97">
      <w:pPr>
        <w:tabs>
          <w:tab w:val="left" w:pos="-720"/>
        </w:tabs>
        <w:suppressAutoHyphens/>
      </w:pPr>
    </w:p>
    <w:p w14:paraId="556398A4" w14:textId="77777777" w:rsidR="00065C97" w:rsidRDefault="00065C97">
      <w:pPr>
        <w:tabs>
          <w:tab w:val="left" w:pos="-720"/>
          <w:tab w:val="left" w:pos="0"/>
        </w:tabs>
        <w:suppressAutoHyphens/>
        <w:ind w:left="720" w:hanging="720"/>
      </w:pPr>
      <w:r>
        <w:tab/>
        <w:t xml:space="preserve">All new aggregate required and placed during construction of Pulverize and Relay Asphalt Pavement and Base Course, when covered by a pay item in the Contract, will be measured for payment as provided in the specification; however, when the Contract does not </w:t>
      </w:r>
      <w:proofErr w:type="gramStart"/>
      <w:r>
        <w:t>provided</w:t>
      </w:r>
      <w:proofErr w:type="gramEnd"/>
      <w:r>
        <w:t xml:space="preserve"> a pay item for new aggregate, such work required and performed will be measured for payment as Extra Work.</w:t>
      </w:r>
    </w:p>
    <w:p w14:paraId="68E39D9F" w14:textId="77777777" w:rsidR="00065C97" w:rsidRDefault="00065C97">
      <w:pPr>
        <w:tabs>
          <w:tab w:val="left" w:pos="-720"/>
        </w:tabs>
        <w:suppressAutoHyphens/>
      </w:pPr>
    </w:p>
    <w:p w14:paraId="7F22D8FD" w14:textId="77777777" w:rsidR="00065C97" w:rsidRDefault="00065C97">
      <w:pPr>
        <w:tabs>
          <w:tab w:val="left" w:pos="-720"/>
          <w:tab w:val="left" w:pos="0"/>
        </w:tabs>
        <w:suppressAutoHyphens/>
        <w:ind w:left="720" w:hanging="720"/>
      </w:pPr>
      <w:r>
        <w:t>E.</w:t>
      </w:r>
      <w:r>
        <w:tab/>
      </w:r>
      <w:r>
        <w:rPr>
          <w:u w:val="single"/>
        </w:rPr>
        <w:t>Basis of Payment.</w:t>
      </w:r>
      <w:r>
        <w:t xml:space="preserve">    Pulverize and Relay Asphaltic Pavement and Base Course, as measured above, will be paid at the Contract unit price per square yard, which price shall be full compensation for pulverizing, windrowing, relaying, adding water, compaction, and all labor, tools, equipment and incidentals necessary to complete the work in accordance with the Contract.</w:t>
      </w:r>
    </w:p>
    <w:p w14:paraId="76EB6841" w14:textId="77777777" w:rsidR="00065C97" w:rsidRDefault="00065C97">
      <w:pPr>
        <w:tabs>
          <w:tab w:val="left" w:pos="-720"/>
        </w:tabs>
        <w:suppressAutoHyphens/>
      </w:pPr>
    </w:p>
    <w:p w14:paraId="400B79AD" w14:textId="77777777" w:rsidR="00065C97" w:rsidRDefault="00065C97">
      <w:pPr>
        <w:tabs>
          <w:tab w:val="left" w:pos="-720"/>
          <w:tab w:val="left" w:pos="0"/>
        </w:tabs>
        <w:suppressAutoHyphens/>
        <w:ind w:left="720" w:hanging="720"/>
      </w:pPr>
      <w:r>
        <w:tab/>
        <w:t xml:space="preserve">If new aggregate is required it will be measured and paid for under the pertinent Contract Pay Items, or as Extra Work for such items not covered by Contract unit prices. </w:t>
      </w:r>
    </w:p>
    <w:p w14:paraId="1347C9A0" w14:textId="77777777" w:rsidR="00065C97" w:rsidRDefault="00065C97">
      <w:pPr>
        <w:tabs>
          <w:tab w:val="left" w:pos="-720"/>
          <w:tab w:val="left" w:pos="0"/>
        </w:tabs>
        <w:suppressAutoHyphens/>
        <w:ind w:left="720" w:hanging="720"/>
      </w:pPr>
      <w:r>
        <w:tab/>
      </w:r>
    </w:p>
    <w:p w14:paraId="440EC88E" w14:textId="77777777" w:rsidR="00065C97" w:rsidRDefault="00065C97">
      <w:pPr>
        <w:tabs>
          <w:tab w:val="left" w:pos="-720"/>
          <w:tab w:val="left" w:pos="0"/>
        </w:tabs>
        <w:suppressAutoHyphens/>
        <w:ind w:left="720" w:hanging="720"/>
      </w:pPr>
      <w:r>
        <w:tab/>
        <w:t>Pay Items for Work covered by this Specification are as follows:</w:t>
      </w:r>
    </w:p>
    <w:p w14:paraId="0630C9BB" w14:textId="77777777" w:rsidR="00065C97" w:rsidRDefault="00065C97">
      <w:pPr>
        <w:tabs>
          <w:tab w:val="left" w:pos="-720"/>
        </w:tabs>
        <w:suppressAutoHyphens/>
      </w:pPr>
    </w:p>
    <w:p w14:paraId="18B7ABC1" w14:textId="77777777" w:rsidR="00065C97" w:rsidRDefault="00065C97">
      <w:pPr>
        <w:tabs>
          <w:tab w:val="left" w:pos="-720"/>
          <w:tab w:val="left" w:pos="0"/>
          <w:tab w:val="left" w:pos="720"/>
          <w:tab w:val="left" w:pos="1440"/>
          <w:tab w:val="left" w:pos="2160"/>
          <w:tab w:val="left" w:pos="2880"/>
        </w:tabs>
        <w:suppressAutoHyphens/>
        <w:ind w:left="3600" w:hanging="3600"/>
      </w:pPr>
      <w:r>
        <w:tab/>
        <w:t>Pay Item 90XXX</w:t>
      </w:r>
      <w:r>
        <w:tab/>
      </w:r>
      <w:r>
        <w:tab/>
        <w:t>Pulverize and Relay Asphaltic Pavement and Base Course, per square yard</w:t>
      </w:r>
    </w:p>
    <w:p w14:paraId="5944D404" w14:textId="77777777" w:rsidR="00065C97" w:rsidRDefault="00065C97">
      <w:pPr>
        <w:tabs>
          <w:tab w:val="left" w:pos="-720"/>
        </w:tabs>
        <w:suppressAutoHyphens/>
      </w:pPr>
    </w:p>
    <w:p w14:paraId="4086938A" w14:textId="77777777" w:rsidR="00065C97" w:rsidRDefault="00065C97">
      <w:pPr>
        <w:tabs>
          <w:tab w:val="left" w:pos="-720"/>
        </w:tabs>
        <w:suppressAutoHyphens/>
      </w:pPr>
    </w:p>
    <w:p w14:paraId="05D6F92A" w14:textId="77777777" w:rsidR="00065C97" w:rsidRDefault="00065C97">
      <w:pPr>
        <w:tabs>
          <w:tab w:val="left" w:pos="-720"/>
        </w:tabs>
        <w:suppressAutoHyphens/>
      </w:pPr>
      <w:r>
        <w:lastRenderedPageBreak/>
        <w:t>W:\Bur\specs\stsp\final\P208005</w:t>
      </w:r>
    </w:p>
    <w:sectPr w:rsidR="00065C97">
      <w:headerReference w:type="default" r:id="rId9"/>
      <w:footerReference w:type="default" r:id="rId10"/>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7C5F" w14:textId="77777777" w:rsidR="00065C97" w:rsidRDefault="00065C97">
      <w:pPr>
        <w:spacing w:line="20" w:lineRule="exact"/>
      </w:pPr>
    </w:p>
  </w:endnote>
  <w:endnote w:type="continuationSeparator" w:id="0">
    <w:p w14:paraId="232C7CEA" w14:textId="77777777" w:rsidR="00065C97" w:rsidRDefault="00065C97">
      <w:r>
        <w:t xml:space="preserve"> </w:t>
      </w:r>
    </w:p>
  </w:endnote>
  <w:endnote w:type="continuationNotice" w:id="1">
    <w:p w14:paraId="112F7B7E" w14:textId="77777777" w:rsidR="00065C97" w:rsidRDefault="00065C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TypographicSymbols">
    <w:charset w:val="02"/>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A55" w14:textId="77777777" w:rsidR="00065C97" w:rsidRDefault="00065C97">
    <w:pPr>
      <w:spacing w:before="140" w:line="100" w:lineRule="exact"/>
      <w:rPr>
        <w:sz w:val="10"/>
      </w:rPr>
    </w:pPr>
  </w:p>
  <w:p w14:paraId="6582016A" w14:textId="77777777" w:rsidR="00065C97" w:rsidRDefault="00065C97">
    <w:pPr>
      <w:suppressAutoHyphens/>
    </w:pPr>
  </w:p>
  <w:p w14:paraId="477D24BC" w14:textId="4A380EA8" w:rsidR="00065C97" w:rsidRDefault="00065C97">
    <w:r>
      <w:rPr>
        <w:rFonts w:ascii="Times New Roman" w:hAnsi="Times New Roman"/>
        <w:noProof/>
        <w:sz w:val="20"/>
      </w:rPr>
      <mc:AlternateContent>
        <mc:Choice Requires="wps">
          <w:drawing>
            <wp:anchor distT="0" distB="0" distL="114300" distR="114300" simplePos="0" relativeHeight="251657728" behindDoc="0" locked="0" layoutInCell="0" allowOverlap="1" wp14:anchorId="7D16E128" wp14:editId="307316A2">
              <wp:simplePos x="0" y="0"/>
              <wp:positionH relativeFrom="page">
                <wp:posOffset>914400</wp:posOffset>
              </wp:positionH>
              <wp:positionV relativeFrom="paragraph">
                <wp:posOffset>152400</wp:posOffset>
              </wp:positionV>
              <wp:extent cx="5943600" cy="152400"/>
              <wp:effectExtent l="0" t="0" r="0" b="0"/>
              <wp:wrapNone/>
              <wp:docPr id="5813612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FF8241" w14:textId="77777777" w:rsidR="00065C97" w:rsidRDefault="00065C97">
                          <w:pPr>
                            <w:tabs>
                              <w:tab w:val="center" w:pos="4680"/>
                              <w:tab w:val="right" w:pos="9360"/>
                            </w:tabs>
                          </w:pPr>
                          <w:r>
                            <w:tab/>
                            <w:t xml:space="preserve">Page </w:t>
                          </w:r>
                          <w:r>
                            <w:fldChar w:fldCharType="begin"/>
                          </w:r>
                          <w:r>
                            <w:instrText>page \* arabic</w:instrText>
                          </w:r>
                          <w:r>
                            <w:fldChar w:fldCharType="separate"/>
                          </w:r>
                          <w:r>
                            <w:rPr>
                              <w:noProof/>
                            </w:rPr>
                            <w:t>3</w:t>
                          </w:r>
                          <w:r>
                            <w:fldChar w:fldCharType="end"/>
                          </w:r>
                          <w: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6E128"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3AFF8241" w14:textId="77777777" w:rsidR="00065C97" w:rsidRDefault="00065C97">
                    <w:pPr>
                      <w:tabs>
                        <w:tab w:val="center" w:pos="4680"/>
                        <w:tab w:val="right" w:pos="9360"/>
                      </w:tabs>
                    </w:pPr>
                    <w:r>
                      <w:tab/>
                      <w:t xml:space="preserve">Page </w:t>
                    </w:r>
                    <w:r>
                      <w:fldChar w:fldCharType="begin"/>
                    </w:r>
                    <w:r>
                      <w:instrText>page \* arabic</w:instrText>
                    </w:r>
                    <w:r>
                      <w:fldChar w:fldCharType="separate"/>
                    </w:r>
                    <w:r>
                      <w:rPr>
                        <w:noProof/>
                      </w:rPr>
                      <w:t>3</w:t>
                    </w:r>
                    <w:r>
                      <w:fldChar w:fldCharType="end"/>
                    </w:r>
                    <w:r>
                      <w:t xml:space="preserve"> of 3</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0A0A" w14:textId="77777777" w:rsidR="00065C97" w:rsidRDefault="00065C97">
      <w:r>
        <w:separator/>
      </w:r>
    </w:p>
  </w:footnote>
  <w:footnote w:type="continuationSeparator" w:id="0">
    <w:p w14:paraId="396798CD" w14:textId="77777777" w:rsidR="00065C97" w:rsidRDefault="0006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AAE3" w14:textId="77777777" w:rsidR="00065C97" w:rsidRDefault="00065C97">
    <w:pPr>
      <w:tabs>
        <w:tab w:val="right" w:pos="9360"/>
      </w:tabs>
      <w:suppressAutoHyphens/>
    </w:pPr>
    <w:r>
      <w:tab/>
      <w:t>STSP P208-005</w:t>
    </w:r>
  </w:p>
  <w:p w14:paraId="56E1B6EE" w14:textId="77777777" w:rsidR="00065C97" w:rsidRDefault="00065C97">
    <w:pPr>
      <w:tabs>
        <w:tab w:val="right" w:pos="9360"/>
      </w:tabs>
      <w:suppressAutoHyphens/>
    </w:pPr>
    <w:r>
      <w:tab/>
      <w:t>Pulverize and Relay Asphaltic Pavement</w:t>
    </w:r>
  </w:p>
  <w:p w14:paraId="2C33BB07" w14:textId="77777777" w:rsidR="00065C97" w:rsidRDefault="00065C97">
    <w:pPr>
      <w:tabs>
        <w:tab w:val="right" w:pos="9360"/>
      </w:tabs>
      <w:suppressAutoHyphens/>
    </w:pPr>
    <w:r>
      <w:tab/>
      <w:t>and Base Course, Item 90XXX</w:t>
    </w:r>
  </w:p>
  <w:p w14:paraId="579ACAF7" w14:textId="77777777" w:rsidR="00065C97" w:rsidRDefault="00065C97">
    <w:pPr>
      <w:tabs>
        <w:tab w:val="right" w:pos="9360"/>
      </w:tabs>
      <w:suppressAutoHyphens/>
    </w:pPr>
    <w:r>
      <w:tab/>
      <w:t>March 5, 1997</w:t>
    </w:r>
  </w:p>
  <w:p w14:paraId="6869543F" w14:textId="77777777" w:rsidR="00065C97" w:rsidRDefault="00065C97">
    <w:pPr>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E5"/>
    <w:rsid w:val="00065C97"/>
    <w:rsid w:val="00173DE5"/>
    <w:rsid w:val="0079474D"/>
    <w:rsid w:val="0087071E"/>
    <w:rsid w:val="00E9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AF27C"/>
  <w15:chartTrackingRefBased/>
  <w15:docId w15:val="{88560FE7-D4FB-4D31-B499-4CC95320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unhideWhenUsed/>
    <w:rsid w:val="0087071E"/>
    <w:pPr>
      <w:tabs>
        <w:tab w:val="center" w:pos="4680"/>
        <w:tab w:val="right" w:pos="9360"/>
      </w:tabs>
    </w:pPr>
  </w:style>
  <w:style w:type="character" w:customStyle="1" w:styleId="HeaderChar">
    <w:name w:val="Header Char"/>
    <w:basedOn w:val="DefaultParagraphFont"/>
    <w:link w:val="Header"/>
    <w:uiPriority w:val="99"/>
    <w:rsid w:val="0087071E"/>
    <w:rPr>
      <w:rFonts w:ascii="CG Times" w:hAnsi="CG Times"/>
      <w:sz w:val="24"/>
    </w:rPr>
  </w:style>
  <w:style w:type="paragraph" w:styleId="Footer">
    <w:name w:val="footer"/>
    <w:basedOn w:val="Normal"/>
    <w:link w:val="FooterChar"/>
    <w:uiPriority w:val="99"/>
    <w:unhideWhenUsed/>
    <w:rsid w:val="0087071E"/>
    <w:pPr>
      <w:tabs>
        <w:tab w:val="center" w:pos="4680"/>
        <w:tab w:val="right" w:pos="9360"/>
      </w:tabs>
    </w:pPr>
  </w:style>
  <w:style w:type="character" w:customStyle="1" w:styleId="FooterChar">
    <w:name w:val="Footer Char"/>
    <w:basedOn w:val="DefaultParagraphFont"/>
    <w:link w:val="Footer"/>
    <w:uiPriority w:val="99"/>
    <w:rsid w:val="0087071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DAB4D-9E18-4D24-8B91-6C12D3D2A253}">
  <ds:schemaRefs>
    <ds:schemaRef ds:uri="http://schemas.microsoft.com/sharepoint/v3"/>
    <ds:schemaRef ds:uri="a8b72882-1d02-4704-8464-4e9c6e9dc5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2A8BA99-E29C-4790-8C3F-DFDAE953D92B}">
  <ds:schemaRefs>
    <ds:schemaRef ds:uri="http://schemas.microsoft.com/sharepoint/v3/contenttype/forms"/>
  </ds:schemaRefs>
</ds:datastoreItem>
</file>

<file path=customXml/itemProps3.xml><?xml version="1.0" encoding="utf-8"?>
<ds:datastoreItem xmlns:ds="http://schemas.openxmlformats.org/officeDocument/2006/customXml" ds:itemID="{62CAB80E-DB82-4F0A-AF8F-5C8E90CD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1147</Words>
  <Characters>6727</Characters>
  <Application>Microsoft Office Word</Application>
  <DocSecurity>0</DocSecurity>
  <Lines>56</Lines>
  <Paragraphs>15</Paragraphs>
  <ScaleCrop>false</ScaleCrop>
  <HeadingPairs>
    <vt:vector size="4" baseType="variant">
      <vt:variant>
        <vt:lpstr>Title</vt:lpstr>
      </vt:variant>
      <vt:variant>
        <vt:i4>1</vt:i4>
      </vt:variant>
      <vt:variant>
        <vt:lpstr>KMS Guide Specs for ColdMix Asphalt Pavement</vt:lpstr>
      </vt:variant>
      <vt:variant>
        <vt:i4>0</vt:i4>
      </vt:variant>
    </vt:vector>
  </HeadingPairs>
  <TitlesOfParts>
    <vt:vector size="1" baseType="lpstr">
      <vt:lpstr>KMS Guide Specs for ColdMix Asphalt Pavement</vt:lpstr>
    </vt:vector>
  </TitlesOfParts>
  <Company>WisDOT</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STSP P208-005 Pulverize and Relay Asphaltic Pavement and Base Course, Item 90XXX</dc:title>
  <dc:subject>STSP P208-005 Pulverize and Relay Asphaltic Pavement and Base Course, Item 90XXX</dc:subject>
  <dc:creator>Department of Transportation</dc:creator>
  <cp:keywords>pulverise, relay, pavement, airport</cp:keywords>
  <dc:description/>
  <cp:lastModifiedBy>Rodefeld, Joseph - DOT</cp:lastModifiedBy>
  <cp:revision>3</cp:revision>
  <cp:lastPrinted>1900-01-01T06:00:00Z</cp:lastPrinted>
  <dcterms:created xsi:type="dcterms:W3CDTF">2026-04-10T15:53:00Z</dcterms:created>
  <dcterms:modified xsi:type="dcterms:W3CDTF">2026-04-14T15:08:00Z</dcterms:modified>
</cp:coreProperties>
</file>