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61A2" w14:textId="0FA7FCC2" w:rsidR="00502256" w:rsidRDefault="00CE0BA7">
      <w:pPr>
        <w:widowControl w:val="0"/>
        <w:tabs>
          <w:tab w:val="center" w:pos="4680"/>
        </w:tabs>
        <w:jc w:val="center"/>
        <w:rPr>
          <w:rFonts w:ascii="Arial" w:hAnsi="Arial" w:cs="Arial"/>
          <w:sz w:val="24"/>
        </w:rPr>
      </w:pPr>
      <w:r>
        <w:rPr>
          <w:rFonts w:ascii="Arial" w:hAnsi="Arial" w:cs="Arial"/>
          <w:b/>
          <w:sz w:val="36"/>
        </w:rPr>
        <w:t>S</w:t>
      </w:r>
      <w:r w:rsidR="00502256">
        <w:rPr>
          <w:rFonts w:ascii="Arial" w:hAnsi="Arial" w:cs="Arial"/>
          <w:b/>
          <w:sz w:val="36"/>
        </w:rPr>
        <w:t>PECIAL PROVISIONS</w:t>
      </w:r>
      <w:r w:rsidR="008C09E0">
        <w:rPr>
          <w:rFonts w:ascii="Arial" w:hAnsi="Arial" w:cs="Arial"/>
          <w:b/>
          <w:sz w:val="36"/>
        </w:rPr>
        <w:t xml:space="preserve"> (E-Bidding)</w:t>
      </w:r>
    </w:p>
    <w:p w14:paraId="308F6017" w14:textId="77777777" w:rsidR="00502256" w:rsidRDefault="00502256">
      <w:pPr>
        <w:widowControl w:val="0"/>
        <w:rPr>
          <w:rFonts w:ascii="Arial" w:hAnsi="Arial" w:cs="Arial"/>
          <w:sz w:val="24"/>
        </w:rPr>
      </w:pPr>
    </w:p>
    <w:p w14:paraId="07661CD7" w14:textId="77777777" w:rsidR="00502256" w:rsidRDefault="00502256">
      <w:pPr>
        <w:widowControl w:val="0"/>
        <w:rPr>
          <w:rFonts w:ascii="Arial" w:hAnsi="Arial" w:cs="Arial"/>
          <w:sz w:val="24"/>
        </w:rPr>
      </w:pPr>
      <w:r>
        <w:rPr>
          <w:rFonts w:ascii="Arial" w:hAnsi="Arial" w:cs="Arial"/>
          <w:b/>
          <w:sz w:val="24"/>
        </w:rPr>
        <w:t xml:space="preserve">THIS PARAGRAPH IF </w:t>
      </w:r>
      <w:r w:rsidRPr="003816D8">
        <w:rPr>
          <w:rFonts w:ascii="Arial" w:hAnsi="Arial" w:cs="Arial"/>
          <w:b/>
          <w:sz w:val="24"/>
          <w:highlight w:val="green"/>
        </w:rPr>
        <w:t>FEDERALLY</w:t>
      </w:r>
      <w:r>
        <w:rPr>
          <w:rFonts w:ascii="Arial" w:hAnsi="Arial" w:cs="Arial"/>
          <w:b/>
          <w:sz w:val="24"/>
        </w:rPr>
        <w:t xml:space="preserve"> FUNDED</w:t>
      </w:r>
      <w:r w:rsidR="0071258F">
        <w:rPr>
          <w:rFonts w:ascii="Arial" w:hAnsi="Arial" w:cs="Arial"/>
          <w:b/>
          <w:sz w:val="24"/>
        </w:rPr>
        <w:t xml:space="preserve"> </w:t>
      </w:r>
      <w:r w:rsidR="0071258F" w:rsidRPr="003816D8">
        <w:rPr>
          <w:rFonts w:ascii="Arial" w:hAnsi="Arial" w:cs="Arial"/>
          <w:b/>
          <w:sz w:val="24"/>
          <w:highlight w:val="green"/>
        </w:rPr>
        <w:t>(NON PRIMAY GA Airports)</w:t>
      </w:r>
    </w:p>
    <w:p w14:paraId="736D0658" w14:textId="07A92AF9" w:rsidR="00502256" w:rsidRDefault="00502256">
      <w:pPr>
        <w:widowControl w:val="0"/>
        <w:numPr>
          <w:ilvl w:val="0"/>
          <w:numId w:val="1"/>
        </w:numPr>
        <w:tabs>
          <w:tab w:val="left" w:pos="-1440"/>
        </w:tabs>
        <w:rPr>
          <w:rFonts w:ascii="Arial" w:hAnsi="Arial" w:cs="Arial"/>
          <w:sz w:val="24"/>
        </w:rPr>
      </w:pPr>
      <w:r>
        <w:rPr>
          <w:rFonts w:ascii="Arial" w:hAnsi="Arial" w:cs="Arial"/>
          <w:b/>
          <w:sz w:val="24"/>
        </w:rPr>
        <w:t>General</w:t>
      </w:r>
      <w:r>
        <w:rPr>
          <w:rFonts w:ascii="Arial" w:hAnsi="Arial" w:cs="Arial"/>
          <w:sz w:val="24"/>
        </w:rPr>
        <w:t xml:space="preserve">.  The work under this contract for the construction of Project </w:t>
      </w:r>
      <w:bookmarkStart w:id="0" w:name="Text1"/>
      <w:r>
        <w:rPr>
          <w:rFonts w:ascii="Arial" w:hAnsi="Arial" w:cs="Arial"/>
          <w:sz w:val="24"/>
        </w:rPr>
        <w:fldChar w:fldCharType="begin">
          <w:ffData>
            <w:name w:val="Text1"/>
            <w:enabled/>
            <w:calcOnExit w:val="0"/>
            <w:textInput>
              <w:default w:val="(AIP 3-55-XXXX-XX if federally funded)"/>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(AIP 3-55-XXXX-XX if federally funded)</w:t>
      </w:r>
      <w:r>
        <w:rPr>
          <w:rFonts w:ascii="Arial" w:hAnsi="Arial" w:cs="Arial"/>
          <w:sz w:val="24"/>
        </w:rPr>
        <w:fldChar w:fldCharType="end"/>
      </w:r>
      <w:bookmarkEnd w:id="0"/>
      <w:r>
        <w:rPr>
          <w:rFonts w:ascii="Arial" w:hAnsi="Arial" w:cs="Arial"/>
          <w:sz w:val="24"/>
        </w:rPr>
        <w:t xml:space="preserve">, </w:t>
      </w:r>
      <w:bookmarkStart w:id="1" w:name="Text2"/>
      <w:r>
        <w:rPr>
          <w:rFonts w:ascii="Arial" w:hAnsi="Arial" w:cs="Arial"/>
          <w:sz w:val="24"/>
        </w:rPr>
        <w:fldChar w:fldCharType="begin">
          <w:ffData>
            <w:name w:val="Text2"/>
            <w:enabled/>
            <w:calcOnExit w:val="0"/>
            <w:textInput>
              <w:default w:val="(airport name)"/>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(airport name)</w:t>
      </w:r>
      <w:r>
        <w:rPr>
          <w:rFonts w:ascii="Arial" w:hAnsi="Arial" w:cs="Arial"/>
          <w:sz w:val="24"/>
        </w:rPr>
        <w:fldChar w:fldCharType="end"/>
      </w:r>
      <w:bookmarkEnd w:id="1"/>
      <w:r>
        <w:rPr>
          <w:rFonts w:ascii="Arial" w:hAnsi="Arial" w:cs="Arial"/>
          <w:sz w:val="24"/>
        </w:rPr>
        <w:t xml:space="preserve"> Airport, </w:t>
      </w:r>
      <w:bookmarkStart w:id="2" w:name="Text3"/>
      <w:r>
        <w:rPr>
          <w:rFonts w:ascii="Arial" w:hAnsi="Arial" w:cs="Arial"/>
          <w:sz w:val="24"/>
        </w:rPr>
        <w:fldChar w:fldCharType="begin">
          <w:ffData>
            <w:name w:val="Text3"/>
            <w:enabled/>
            <w:calcOnExit w:val="0"/>
            <w:textInput>
              <w:default w:val="(cit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(city)</w:t>
      </w:r>
      <w:r>
        <w:rPr>
          <w:rFonts w:ascii="Arial" w:hAnsi="Arial" w:cs="Arial"/>
          <w:sz w:val="24"/>
        </w:rPr>
        <w:fldChar w:fldCharType="end"/>
      </w:r>
      <w:bookmarkEnd w:id="2"/>
      <w:r>
        <w:rPr>
          <w:rFonts w:ascii="Arial" w:hAnsi="Arial" w:cs="Arial"/>
          <w:sz w:val="24"/>
        </w:rPr>
        <w:t xml:space="preserve">, Wisconsin, in </w:t>
      </w:r>
      <w:bookmarkStart w:id="3" w:name="Text4"/>
      <w:r>
        <w:rPr>
          <w:rFonts w:ascii="Arial" w:hAnsi="Arial" w:cs="Arial"/>
          <w:sz w:val="24"/>
        </w:rPr>
        <w:fldChar w:fldCharType="begin">
          <w:ffData>
            <w:name w:val="Text4"/>
            <w:enabled/>
            <w:calcOnExit w:val="0"/>
            <w:textInput>
              <w:default w:val="(count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(county)</w:t>
      </w:r>
      <w:r>
        <w:rPr>
          <w:rFonts w:ascii="Arial" w:hAnsi="Arial" w:cs="Arial"/>
          <w:sz w:val="24"/>
        </w:rPr>
        <w:fldChar w:fldCharType="end"/>
      </w:r>
      <w:bookmarkEnd w:id="3"/>
      <w:r>
        <w:rPr>
          <w:rFonts w:ascii="Arial" w:hAnsi="Arial" w:cs="Arial"/>
          <w:sz w:val="24"/>
        </w:rPr>
        <w:t xml:space="preserve"> County, Wisconsin, shall be in accordance with the plans therefore and shall be executed under the </w:t>
      </w:r>
      <w:r w:rsidR="0071258F">
        <w:rPr>
          <w:rFonts w:ascii="Arial" w:hAnsi="Arial" w:cs="Arial"/>
          <w:sz w:val="24"/>
        </w:rPr>
        <w:t xml:space="preserve">attached General Provisions, </w:t>
      </w:r>
      <w:r>
        <w:rPr>
          <w:rFonts w:ascii="Arial" w:hAnsi="Arial" w:cs="Arial"/>
          <w:sz w:val="24"/>
        </w:rPr>
        <w:t xml:space="preserve">requirements of the </w:t>
      </w:r>
      <w:r>
        <w:rPr>
          <w:rFonts w:ascii="Arial" w:hAnsi="Arial" w:cs="Arial"/>
          <w:b/>
          <w:sz w:val="24"/>
        </w:rPr>
        <w:t xml:space="preserve">Standard Specifications for Airport Construction, </w:t>
      </w:r>
      <w:r w:rsidR="005405A9">
        <w:rPr>
          <w:rFonts w:ascii="Arial" w:hAnsi="Arial" w:cs="Arial"/>
          <w:b/>
          <w:sz w:val="24"/>
        </w:rPr>
        <w:t>2021</w:t>
      </w:r>
      <w:r>
        <w:rPr>
          <w:rFonts w:ascii="Arial" w:hAnsi="Arial" w:cs="Arial"/>
          <w:b/>
          <w:sz w:val="24"/>
        </w:rPr>
        <w:t xml:space="preserve"> Edition</w:t>
      </w:r>
      <w:r>
        <w:rPr>
          <w:rFonts w:ascii="Arial" w:hAnsi="Arial" w:cs="Arial"/>
          <w:sz w:val="24"/>
        </w:rPr>
        <w:t>, the attached Supplemental Specifications and these Special Provisions.</w:t>
      </w:r>
    </w:p>
    <w:p w14:paraId="38995E8C" w14:textId="77777777" w:rsidR="0071258F" w:rsidRDefault="0071258F" w:rsidP="0071258F">
      <w:pPr>
        <w:widowControl w:val="0"/>
        <w:tabs>
          <w:tab w:val="left" w:pos="-1440"/>
        </w:tabs>
        <w:ind w:left="360"/>
        <w:rPr>
          <w:rFonts w:ascii="Arial" w:hAnsi="Arial" w:cs="Arial"/>
          <w:b/>
          <w:sz w:val="24"/>
        </w:rPr>
      </w:pPr>
    </w:p>
    <w:p w14:paraId="6ECCEF02" w14:textId="72C7B10A" w:rsidR="0071258F" w:rsidRDefault="0071258F" w:rsidP="0071258F">
      <w:pPr>
        <w:widowControl w:val="0"/>
        <w:numPr>
          <w:ilvl w:val="1"/>
          <w:numId w:val="3"/>
        </w:numPr>
        <w:tabs>
          <w:tab w:val="left" w:pos="-1440"/>
        </w:tabs>
        <w:rPr>
          <w:rFonts w:ascii="Arial" w:hAnsi="Arial" w:cs="Arial"/>
          <w:sz w:val="24"/>
        </w:rPr>
      </w:pPr>
      <w:r>
        <w:rPr>
          <w:rFonts w:ascii="Arial" w:hAnsi="Arial" w:cs="Arial"/>
          <w:sz w:val="24"/>
        </w:rPr>
        <w:t xml:space="preserve">Pay Items having numbers beginning with "P", "F", "D", "T", "L", and "X" (specials) shall be executed under the requirements of the </w:t>
      </w:r>
      <w:r>
        <w:rPr>
          <w:rFonts w:ascii="Arial" w:hAnsi="Arial" w:cs="Arial"/>
          <w:b/>
          <w:sz w:val="24"/>
        </w:rPr>
        <w:t xml:space="preserve">Standard Specifications for Airport Construction, </w:t>
      </w:r>
      <w:r w:rsidR="008432E9">
        <w:rPr>
          <w:rFonts w:ascii="Arial" w:hAnsi="Arial" w:cs="Arial"/>
          <w:b/>
          <w:sz w:val="24"/>
        </w:rPr>
        <w:t>2021</w:t>
      </w:r>
      <w:r>
        <w:rPr>
          <w:rFonts w:ascii="Arial" w:hAnsi="Arial" w:cs="Arial"/>
          <w:b/>
          <w:sz w:val="24"/>
        </w:rPr>
        <w:t xml:space="preserve"> Edition</w:t>
      </w:r>
      <w:r>
        <w:rPr>
          <w:rFonts w:ascii="Arial" w:hAnsi="Arial" w:cs="Arial"/>
          <w:sz w:val="24"/>
        </w:rPr>
        <w:t>, Supplemental Specifications, and these Special Provisions.</w:t>
      </w:r>
    </w:p>
    <w:p w14:paraId="46FA0AE0" w14:textId="77777777" w:rsidR="0071258F" w:rsidRDefault="0071258F" w:rsidP="0071258F">
      <w:pPr>
        <w:widowControl w:val="0"/>
        <w:numPr>
          <w:ilvl w:val="12"/>
          <w:numId w:val="0"/>
        </w:numPr>
        <w:ind w:left="720" w:hanging="720"/>
        <w:rPr>
          <w:rFonts w:ascii="Arial" w:hAnsi="Arial" w:cs="Arial"/>
          <w:sz w:val="24"/>
        </w:rPr>
      </w:pPr>
    </w:p>
    <w:p w14:paraId="018003A1" w14:textId="77777777" w:rsidR="0071258F" w:rsidRDefault="0071258F" w:rsidP="0071258F">
      <w:pPr>
        <w:widowControl w:val="0"/>
        <w:numPr>
          <w:ilvl w:val="1"/>
          <w:numId w:val="3"/>
        </w:numPr>
        <w:tabs>
          <w:tab w:val="left" w:pos="-1440"/>
        </w:tabs>
        <w:rPr>
          <w:rFonts w:ascii="Arial" w:hAnsi="Arial" w:cs="Arial"/>
          <w:sz w:val="24"/>
        </w:rPr>
      </w:pPr>
      <w:r>
        <w:rPr>
          <w:rFonts w:ascii="Arial" w:hAnsi="Arial" w:cs="Arial"/>
          <w:sz w:val="24"/>
        </w:rPr>
        <w:t xml:space="preserve">Pay Items having numbers without a letter prefix shall be executed under the requirements of the </w:t>
      </w:r>
      <w:r>
        <w:rPr>
          <w:rFonts w:ascii="Arial" w:hAnsi="Arial" w:cs="Arial"/>
          <w:b/>
          <w:sz w:val="24"/>
        </w:rPr>
        <w:t xml:space="preserve">Standard Specifications for Highway and Structure Construction, Current Year </w:t>
      </w:r>
      <w:proofErr w:type="gramStart"/>
      <w:r>
        <w:rPr>
          <w:rFonts w:ascii="Arial" w:hAnsi="Arial" w:cs="Arial"/>
          <w:b/>
          <w:sz w:val="24"/>
        </w:rPr>
        <w:t>Edition;</w:t>
      </w:r>
      <w:proofErr w:type="gramEnd"/>
      <w:r>
        <w:rPr>
          <w:rFonts w:ascii="Arial" w:hAnsi="Arial" w:cs="Arial"/>
          <w:sz w:val="24"/>
        </w:rPr>
        <w:t xml:space="preserve"> and these Special Provisions.</w:t>
      </w:r>
    </w:p>
    <w:p w14:paraId="2717D935" w14:textId="77777777" w:rsidR="0071258F" w:rsidRDefault="0071258F" w:rsidP="0071258F">
      <w:pPr>
        <w:widowControl w:val="0"/>
        <w:tabs>
          <w:tab w:val="left" w:pos="-1440"/>
        </w:tabs>
        <w:ind w:left="360"/>
        <w:rPr>
          <w:rFonts w:ascii="Arial" w:hAnsi="Arial" w:cs="Arial"/>
          <w:b/>
          <w:sz w:val="24"/>
        </w:rPr>
      </w:pPr>
    </w:p>
    <w:p w14:paraId="58F4960D" w14:textId="77777777" w:rsidR="0071258F" w:rsidRDefault="0071258F" w:rsidP="0071258F">
      <w:pPr>
        <w:widowControl w:val="0"/>
        <w:tabs>
          <w:tab w:val="left" w:pos="-1440"/>
        </w:tabs>
        <w:rPr>
          <w:rFonts w:ascii="Arial" w:hAnsi="Arial" w:cs="Arial"/>
          <w:b/>
          <w:sz w:val="24"/>
        </w:rPr>
      </w:pPr>
      <w:r>
        <w:rPr>
          <w:rFonts w:ascii="Arial" w:hAnsi="Arial" w:cs="Arial"/>
          <w:b/>
          <w:sz w:val="24"/>
        </w:rPr>
        <w:t xml:space="preserve">THIS PARAGRAPH IF </w:t>
      </w:r>
      <w:r w:rsidRPr="003816D8">
        <w:rPr>
          <w:rFonts w:ascii="Arial" w:hAnsi="Arial" w:cs="Arial"/>
          <w:b/>
          <w:sz w:val="24"/>
          <w:highlight w:val="green"/>
        </w:rPr>
        <w:t>FEDERALLY</w:t>
      </w:r>
      <w:r>
        <w:rPr>
          <w:rFonts w:ascii="Arial" w:hAnsi="Arial" w:cs="Arial"/>
          <w:b/>
          <w:sz w:val="24"/>
        </w:rPr>
        <w:t xml:space="preserve"> FUNDED </w:t>
      </w:r>
      <w:r w:rsidRPr="003816D8">
        <w:rPr>
          <w:rFonts w:ascii="Arial" w:hAnsi="Arial" w:cs="Arial"/>
          <w:b/>
          <w:sz w:val="24"/>
          <w:highlight w:val="green"/>
        </w:rPr>
        <w:t>(PRIMAY CS Airports)</w:t>
      </w:r>
    </w:p>
    <w:p w14:paraId="3A2D6739" w14:textId="772B0F3B" w:rsidR="0071258F" w:rsidRPr="0071258F" w:rsidRDefault="0071258F" w:rsidP="0071258F">
      <w:pPr>
        <w:pStyle w:val="ListParagraph0"/>
        <w:widowControl w:val="0"/>
        <w:numPr>
          <w:ilvl w:val="0"/>
          <w:numId w:val="17"/>
        </w:numPr>
        <w:tabs>
          <w:tab w:val="left" w:pos="-1440"/>
        </w:tabs>
        <w:rPr>
          <w:rFonts w:ascii="Arial" w:hAnsi="Arial" w:cs="Arial"/>
        </w:rPr>
      </w:pPr>
      <w:r w:rsidRPr="0071258F">
        <w:rPr>
          <w:rFonts w:ascii="Arial" w:hAnsi="Arial" w:cs="Arial"/>
          <w:b/>
        </w:rPr>
        <w:t>General</w:t>
      </w:r>
      <w:r w:rsidRPr="0071258F">
        <w:rPr>
          <w:rFonts w:ascii="Arial" w:hAnsi="Arial" w:cs="Arial"/>
        </w:rPr>
        <w:t xml:space="preserve">.  The work under this contract for the construction of Project </w:t>
      </w:r>
      <w:r w:rsidRPr="0071258F">
        <w:rPr>
          <w:rFonts w:ascii="Arial" w:hAnsi="Arial" w:cs="Arial"/>
        </w:rPr>
        <w:fldChar w:fldCharType="begin">
          <w:ffData>
            <w:name w:val="Text1"/>
            <w:enabled/>
            <w:calcOnExit w:val="0"/>
            <w:textInput>
              <w:default w:val="(AIP 3-55-XXXX-XX if federally funded)"/>
            </w:textInput>
          </w:ffData>
        </w:fldChar>
      </w:r>
      <w:r w:rsidRPr="0071258F">
        <w:rPr>
          <w:rFonts w:ascii="Arial" w:hAnsi="Arial" w:cs="Arial"/>
        </w:rPr>
        <w:instrText xml:space="preserve"> FORMTEXT </w:instrText>
      </w:r>
      <w:r w:rsidRPr="0071258F">
        <w:rPr>
          <w:rFonts w:ascii="Arial" w:hAnsi="Arial" w:cs="Arial"/>
        </w:rPr>
      </w:r>
      <w:r w:rsidRPr="0071258F">
        <w:rPr>
          <w:rFonts w:ascii="Arial" w:hAnsi="Arial" w:cs="Arial"/>
        </w:rPr>
        <w:fldChar w:fldCharType="separate"/>
      </w:r>
      <w:r w:rsidRPr="0071258F">
        <w:rPr>
          <w:rFonts w:ascii="Arial" w:hAnsi="Arial" w:cs="Arial"/>
          <w:noProof/>
        </w:rPr>
        <w:t>(AIP 3-55-XXXX-XX if federally funded)</w:t>
      </w:r>
      <w:r w:rsidRPr="0071258F">
        <w:rPr>
          <w:rFonts w:ascii="Arial" w:hAnsi="Arial" w:cs="Arial"/>
        </w:rPr>
        <w:fldChar w:fldCharType="end"/>
      </w:r>
      <w:r w:rsidRPr="0071258F">
        <w:rPr>
          <w:rFonts w:ascii="Arial" w:hAnsi="Arial" w:cs="Arial"/>
        </w:rPr>
        <w:t xml:space="preserve">, </w:t>
      </w:r>
      <w:r w:rsidRPr="0071258F">
        <w:rPr>
          <w:rFonts w:ascii="Arial" w:hAnsi="Arial" w:cs="Arial"/>
        </w:rPr>
        <w:fldChar w:fldCharType="begin">
          <w:ffData>
            <w:name w:val="Text2"/>
            <w:enabled/>
            <w:calcOnExit w:val="0"/>
            <w:textInput>
              <w:default w:val="(airport name)"/>
            </w:textInput>
          </w:ffData>
        </w:fldChar>
      </w:r>
      <w:r w:rsidRPr="0071258F">
        <w:rPr>
          <w:rFonts w:ascii="Arial" w:hAnsi="Arial" w:cs="Arial"/>
        </w:rPr>
        <w:instrText xml:space="preserve"> FORMTEXT </w:instrText>
      </w:r>
      <w:r w:rsidRPr="0071258F">
        <w:rPr>
          <w:rFonts w:ascii="Arial" w:hAnsi="Arial" w:cs="Arial"/>
        </w:rPr>
      </w:r>
      <w:r w:rsidRPr="0071258F">
        <w:rPr>
          <w:rFonts w:ascii="Arial" w:hAnsi="Arial" w:cs="Arial"/>
        </w:rPr>
        <w:fldChar w:fldCharType="separate"/>
      </w:r>
      <w:r w:rsidRPr="0071258F">
        <w:rPr>
          <w:rFonts w:ascii="Arial" w:hAnsi="Arial" w:cs="Arial"/>
          <w:noProof/>
        </w:rPr>
        <w:t>(airport name)</w:t>
      </w:r>
      <w:r w:rsidRPr="0071258F">
        <w:rPr>
          <w:rFonts w:ascii="Arial" w:hAnsi="Arial" w:cs="Arial"/>
        </w:rPr>
        <w:fldChar w:fldCharType="end"/>
      </w:r>
      <w:r w:rsidRPr="0071258F">
        <w:rPr>
          <w:rFonts w:ascii="Arial" w:hAnsi="Arial" w:cs="Arial"/>
        </w:rPr>
        <w:t xml:space="preserve"> Airport, </w:t>
      </w:r>
      <w:r w:rsidRPr="0071258F">
        <w:rPr>
          <w:rFonts w:ascii="Arial" w:hAnsi="Arial" w:cs="Arial"/>
        </w:rPr>
        <w:fldChar w:fldCharType="begin">
          <w:ffData>
            <w:name w:val="Text3"/>
            <w:enabled/>
            <w:calcOnExit w:val="0"/>
            <w:textInput>
              <w:default w:val="(city)"/>
            </w:textInput>
          </w:ffData>
        </w:fldChar>
      </w:r>
      <w:r w:rsidRPr="0071258F">
        <w:rPr>
          <w:rFonts w:ascii="Arial" w:hAnsi="Arial" w:cs="Arial"/>
        </w:rPr>
        <w:instrText xml:space="preserve"> FORMTEXT </w:instrText>
      </w:r>
      <w:r w:rsidRPr="0071258F">
        <w:rPr>
          <w:rFonts w:ascii="Arial" w:hAnsi="Arial" w:cs="Arial"/>
        </w:rPr>
      </w:r>
      <w:r w:rsidRPr="0071258F">
        <w:rPr>
          <w:rFonts w:ascii="Arial" w:hAnsi="Arial" w:cs="Arial"/>
        </w:rPr>
        <w:fldChar w:fldCharType="separate"/>
      </w:r>
      <w:r w:rsidRPr="0071258F">
        <w:rPr>
          <w:rFonts w:ascii="Arial" w:hAnsi="Arial" w:cs="Arial"/>
          <w:noProof/>
        </w:rPr>
        <w:t>(city)</w:t>
      </w:r>
      <w:r w:rsidRPr="0071258F">
        <w:rPr>
          <w:rFonts w:ascii="Arial" w:hAnsi="Arial" w:cs="Arial"/>
        </w:rPr>
        <w:fldChar w:fldCharType="end"/>
      </w:r>
      <w:r w:rsidRPr="0071258F">
        <w:rPr>
          <w:rFonts w:ascii="Arial" w:hAnsi="Arial" w:cs="Arial"/>
        </w:rPr>
        <w:t xml:space="preserve">, Wisconsin, in </w:t>
      </w:r>
      <w:r w:rsidRPr="0071258F">
        <w:rPr>
          <w:rFonts w:ascii="Arial" w:hAnsi="Arial" w:cs="Arial"/>
        </w:rPr>
        <w:fldChar w:fldCharType="begin">
          <w:ffData>
            <w:name w:val="Text4"/>
            <w:enabled/>
            <w:calcOnExit w:val="0"/>
            <w:textInput>
              <w:default w:val="(county)"/>
            </w:textInput>
          </w:ffData>
        </w:fldChar>
      </w:r>
      <w:r w:rsidRPr="0071258F">
        <w:rPr>
          <w:rFonts w:ascii="Arial" w:hAnsi="Arial" w:cs="Arial"/>
        </w:rPr>
        <w:instrText xml:space="preserve"> FORMTEXT </w:instrText>
      </w:r>
      <w:r w:rsidRPr="0071258F">
        <w:rPr>
          <w:rFonts w:ascii="Arial" w:hAnsi="Arial" w:cs="Arial"/>
        </w:rPr>
      </w:r>
      <w:r w:rsidRPr="0071258F">
        <w:rPr>
          <w:rFonts w:ascii="Arial" w:hAnsi="Arial" w:cs="Arial"/>
        </w:rPr>
        <w:fldChar w:fldCharType="separate"/>
      </w:r>
      <w:r w:rsidRPr="0071258F">
        <w:rPr>
          <w:rFonts w:ascii="Arial" w:hAnsi="Arial" w:cs="Arial"/>
          <w:noProof/>
        </w:rPr>
        <w:t>(county)</w:t>
      </w:r>
      <w:r w:rsidRPr="0071258F">
        <w:rPr>
          <w:rFonts w:ascii="Arial" w:hAnsi="Arial" w:cs="Arial"/>
        </w:rPr>
        <w:fldChar w:fldCharType="end"/>
      </w:r>
      <w:r w:rsidRPr="0071258F">
        <w:rPr>
          <w:rFonts w:ascii="Arial" w:hAnsi="Arial" w:cs="Arial"/>
        </w:rPr>
        <w:t xml:space="preserve"> County, Wisconsin, shall be in accordance with the plans therefore and shall be executed under the </w:t>
      </w:r>
      <w:r>
        <w:rPr>
          <w:rFonts w:ascii="Arial" w:hAnsi="Arial" w:cs="Arial"/>
        </w:rPr>
        <w:t xml:space="preserve">attached General Provisions, </w:t>
      </w:r>
      <w:r w:rsidRPr="0071258F">
        <w:rPr>
          <w:rFonts w:ascii="Arial" w:hAnsi="Arial" w:cs="Arial"/>
        </w:rPr>
        <w:t xml:space="preserve">requirements of the </w:t>
      </w:r>
      <w:r>
        <w:rPr>
          <w:rFonts w:ascii="Arial" w:hAnsi="Arial" w:cs="Arial"/>
        </w:rPr>
        <w:t>technical specifications of FAA Advisory Circular AC 150/5370-10</w:t>
      </w:r>
      <w:r w:rsidR="00127076">
        <w:rPr>
          <w:rFonts w:ascii="Arial" w:hAnsi="Arial" w:cs="Arial"/>
        </w:rPr>
        <w:t>H</w:t>
      </w:r>
      <w:r>
        <w:rPr>
          <w:rFonts w:ascii="Arial" w:hAnsi="Arial" w:cs="Arial"/>
        </w:rPr>
        <w:t xml:space="preserve"> as included within, and these Special Provisions</w:t>
      </w:r>
      <w:r w:rsidRPr="0071258F">
        <w:rPr>
          <w:rFonts w:ascii="Arial" w:hAnsi="Arial" w:cs="Arial"/>
        </w:rPr>
        <w:t>.</w:t>
      </w:r>
    </w:p>
    <w:p w14:paraId="7ADDC67A" w14:textId="77777777" w:rsidR="0071258F" w:rsidRDefault="0071258F" w:rsidP="0071258F">
      <w:pPr>
        <w:widowControl w:val="0"/>
        <w:tabs>
          <w:tab w:val="left" w:pos="-1440"/>
        </w:tabs>
        <w:ind w:left="360"/>
        <w:rPr>
          <w:rFonts w:ascii="Arial" w:hAnsi="Arial" w:cs="Arial"/>
          <w:b/>
          <w:sz w:val="24"/>
        </w:rPr>
      </w:pPr>
    </w:p>
    <w:p w14:paraId="29142F2E" w14:textId="77777777" w:rsidR="00502256" w:rsidRDefault="00502256">
      <w:pPr>
        <w:widowControl w:val="0"/>
        <w:rPr>
          <w:rFonts w:ascii="Arial" w:hAnsi="Arial" w:cs="Arial"/>
          <w:sz w:val="24"/>
        </w:rPr>
      </w:pPr>
    </w:p>
    <w:p w14:paraId="0662D11B" w14:textId="77777777" w:rsidR="00502256" w:rsidRDefault="00502256">
      <w:pPr>
        <w:widowControl w:val="0"/>
        <w:rPr>
          <w:rFonts w:ascii="Arial" w:hAnsi="Arial" w:cs="Arial"/>
          <w:sz w:val="24"/>
        </w:rPr>
      </w:pPr>
      <w:r>
        <w:rPr>
          <w:rFonts w:ascii="Arial" w:hAnsi="Arial" w:cs="Arial"/>
          <w:b/>
          <w:sz w:val="24"/>
        </w:rPr>
        <w:t xml:space="preserve">THIS PARAGRAPH IF </w:t>
      </w:r>
      <w:r w:rsidRPr="0071258F">
        <w:rPr>
          <w:rFonts w:ascii="Arial" w:hAnsi="Arial" w:cs="Arial"/>
          <w:b/>
          <w:sz w:val="24"/>
          <w:highlight w:val="yellow"/>
        </w:rPr>
        <w:t>STATE FUNDED</w:t>
      </w:r>
    </w:p>
    <w:p w14:paraId="17FCA0AC" w14:textId="711B03C7" w:rsidR="00502256" w:rsidRDefault="00502256">
      <w:pPr>
        <w:widowControl w:val="0"/>
        <w:numPr>
          <w:ilvl w:val="0"/>
          <w:numId w:val="2"/>
        </w:numPr>
        <w:tabs>
          <w:tab w:val="left" w:pos="-1440"/>
        </w:tabs>
        <w:rPr>
          <w:rFonts w:ascii="Arial" w:hAnsi="Arial" w:cs="Arial"/>
          <w:sz w:val="24"/>
        </w:rPr>
      </w:pPr>
      <w:r>
        <w:rPr>
          <w:rFonts w:ascii="Arial" w:hAnsi="Arial" w:cs="Arial"/>
          <w:b/>
          <w:sz w:val="24"/>
        </w:rPr>
        <w:t>General</w:t>
      </w:r>
      <w:r>
        <w:rPr>
          <w:rFonts w:ascii="Arial" w:hAnsi="Arial" w:cs="Arial"/>
          <w:sz w:val="24"/>
        </w:rPr>
        <w:t xml:space="preserve">.  The Work under this Contract for the construction of State Aid Project </w:t>
      </w:r>
      <w:bookmarkStart w:id="4" w:name="Text5"/>
      <w:r>
        <w:rPr>
          <w:rFonts w:ascii="Arial" w:hAnsi="Arial" w:cs="Arial"/>
          <w:sz w:val="24"/>
        </w:rPr>
        <w:fldChar w:fldCharType="begin">
          <w:ffData>
            <w:name w:val="Text5"/>
            <w:enabled/>
            <w:calcOnExit w:val="0"/>
            <w:textInput>
              <w:default w:val="(SAP XXXX-XX-XX if state funded)"/>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(SAP XXXX-XX-XX if state funded)</w:t>
      </w:r>
      <w:r>
        <w:rPr>
          <w:rFonts w:ascii="Arial" w:hAnsi="Arial" w:cs="Arial"/>
          <w:sz w:val="24"/>
        </w:rPr>
        <w:fldChar w:fldCharType="end"/>
      </w:r>
      <w:bookmarkEnd w:id="4"/>
      <w:r>
        <w:rPr>
          <w:rFonts w:ascii="Arial" w:hAnsi="Arial" w:cs="Arial"/>
          <w:sz w:val="24"/>
        </w:rPr>
        <w:t xml:space="preserve">, if state funded </w:t>
      </w:r>
      <w:bookmarkStart w:id="5" w:name="Text6"/>
      <w:r>
        <w:rPr>
          <w:rFonts w:ascii="Arial" w:hAnsi="Arial" w:cs="Arial"/>
          <w:sz w:val="24"/>
        </w:rPr>
        <w:fldChar w:fldCharType="begin">
          <w:ffData>
            <w:name w:val="Text6"/>
            <w:enabled/>
            <w:calcOnExit w:val="0"/>
            <w:textInput>
              <w:default w:val="(airport name)"/>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(airport name)</w:t>
      </w:r>
      <w:r>
        <w:rPr>
          <w:rFonts w:ascii="Arial" w:hAnsi="Arial" w:cs="Arial"/>
          <w:sz w:val="24"/>
        </w:rPr>
        <w:fldChar w:fldCharType="end"/>
      </w:r>
      <w:bookmarkEnd w:id="5"/>
      <w:r>
        <w:rPr>
          <w:rFonts w:ascii="Arial" w:hAnsi="Arial" w:cs="Arial"/>
          <w:sz w:val="24"/>
        </w:rPr>
        <w:t xml:space="preserve"> Airport, </w:t>
      </w:r>
      <w:bookmarkStart w:id="6" w:name="Text7"/>
      <w:r>
        <w:rPr>
          <w:rFonts w:ascii="Arial" w:hAnsi="Arial" w:cs="Arial"/>
          <w:sz w:val="24"/>
        </w:rPr>
        <w:fldChar w:fldCharType="begin">
          <w:ffData>
            <w:name w:val="Text7"/>
            <w:enabled/>
            <w:calcOnExit w:val="0"/>
            <w:textInput>
              <w:default w:val="(cit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(city)</w:t>
      </w:r>
      <w:r>
        <w:rPr>
          <w:rFonts w:ascii="Arial" w:hAnsi="Arial" w:cs="Arial"/>
          <w:sz w:val="24"/>
        </w:rPr>
        <w:fldChar w:fldCharType="end"/>
      </w:r>
      <w:bookmarkEnd w:id="6"/>
      <w:r>
        <w:rPr>
          <w:rFonts w:ascii="Arial" w:hAnsi="Arial" w:cs="Arial"/>
          <w:sz w:val="24"/>
        </w:rPr>
        <w:t xml:space="preserve">, Wisconsin, in </w:t>
      </w:r>
      <w:bookmarkStart w:id="7" w:name="Text8"/>
      <w:r>
        <w:rPr>
          <w:rFonts w:ascii="Arial" w:hAnsi="Arial" w:cs="Arial"/>
          <w:sz w:val="24"/>
        </w:rPr>
        <w:fldChar w:fldCharType="begin">
          <w:ffData>
            <w:name w:val="Text8"/>
            <w:enabled/>
            <w:calcOnExit w:val="0"/>
            <w:textInput>
              <w:default w:val="(count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(county)</w:t>
      </w:r>
      <w:r>
        <w:rPr>
          <w:rFonts w:ascii="Arial" w:hAnsi="Arial" w:cs="Arial"/>
          <w:sz w:val="24"/>
        </w:rPr>
        <w:fldChar w:fldCharType="end"/>
      </w:r>
      <w:bookmarkEnd w:id="7"/>
      <w:r>
        <w:rPr>
          <w:rFonts w:ascii="Arial" w:hAnsi="Arial" w:cs="Arial"/>
          <w:sz w:val="24"/>
        </w:rPr>
        <w:t xml:space="preserve"> County, Wisconsin shall be in accordance with the Plans therefor and shall be executed under the requirements of the </w:t>
      </w:r>
      <w:r>
        <w:rPr>
          <w:rFonts w:ascii="Arial" w:hAnsi="Arial" w:cs="Arial"/>
          <w:b/>
          <w:sz w:val="24"/>
        </w:rPr>
        <w:t xml:space="preserve">Standard Specifications for Airport Construction, </w:t>
      </w:r>
      <w:r w:rsidR="006935F4">
        <w:rPr>
          <w:rFonts w:ascii="Arial" w:hAnsi="Arial" w:cs="Arial"/>
          <w:b/>
          <w:sz w:val="24"/>
        </w:rPr>
        <w:t>2021</w:t>
      </w:r>
      <w:r w:rsidR="00CE0BA7">
        <w:rPr>
          <w:rFonts w:ascii="Arial" w:hAnsi="Arial" w:cs="Arial"/>
          <w:b/>
          <w:sz w:val="24"/>
        </w:rPr>
        <w:t xml:space="preserve"> </w:t>
      </w:r>
      <w:r>
        <w:rPr>
          <w:rFonts w:ascii="Arial" w:hAnsi="Arial" w:cs="Arial"/>
          <w:b/>
          <w:sz w:val="24"/>
        </w:rPr>
        <w:t>Edition</w:t>
      </w:r>
      <w:r>
        <w:rPr>
          <w:rFonts w:ascii="Arial" w:hAnsi="Arial" w:cs="Arial"/>
          <w:sz w:val="24"/>
        </w:rPr>
        <w:t>, Supplemental Specifications, and these Special Provisions, subject to the following requirements.</w:t>
      </w:r>
    </w:p>
    <w:p w14:paraId="51ACB23C" w14:textId="77777777" w:rsidR="00502256" w:rsidRDefault="00502256">
      <w:pPr>
        <w:widowControl w:val="0"/>
        <w:ind w:left="720" w:hanging="720"/>
        <w:rPr>
          <w:rFonts w:ascii="Arial" w:hAnsi="Arial" w:cs="Arial"/>
          <w:sz w:val="24"/>
        </w:rPr>
      </w:pPr>
    </w:p>
    <w:p w14:paraId="693E9A23" w14:textId="77777777" w:rsidR="00502256" w:rsidRDefault="00502256">
      <w:pPr>
        <w:widowControl w:val="0"/>
        <w:numPr>
          <w:ilvl w:val="1"/>
          <w:numId w:val="3"/>
        </w:numPr>
        <w:tabs>
          <w:tab w:val="left" w:pos="-1440"/>
        </w:tabs>
        <w:rPr>
          <w:rFonts w:ascii="Arial" w:hAnsi="Arial" w:cs="Arial"/>
          <w:sz w:val="24"/>
        </w:rPr>
      </w:pPr>
      <w:r>
        <w:rPr>
          <w:rFonts w:ascii="Arial" w:hAnsi="Arial" w:cs="Arial"/>
          <w:sz w:val="24"/>
        </w:rPr>
        <w:t xml:space="preserve">Pay Items having numbers beginning with "P", "F", "D", "T", "L", and "X" (specials) shall be executed under the requirements of the </w:t>
      </w:r>
      <w:r>
        <w:rPr>
          <w:rFonts w:ascii="Arial" w:hAnsi="Arial" w:cs="Arial"/>
          <w:b/>
          <w:sz w:val="24"/>
        </w:rPr>
        <w:t xml:space="preserve">Standard Specifications for Airport Construction, </w:t>
      </w:r>
      <w:r w:rsidR="006935F4">
        <w:rPr>
          <w:rFonts w:ascii="Arial" w:hAnsi="Arial" w:cs="Arial"/>
          <w:b/>
          <w:sz w:val="24"/>
        </w:rPr>
        <w:t>2021</w:t>
      </w:r>
      <w:r>
        <w:rPr>
          <w:rFonts w:ascii="Arial" w:hAnsi="Arial" w:cs="Arial"/>
          <w:b/>
          <w:sz w:val="24"/>
        </w:rPr>
        <w:t>Edition</w:t>
      </w:r>
      <w:r>
        <w:rPr>
          <w:rFonts w:ascii="Arial" w:hAnsi="Arial" w:cs="Arial"/>
          <w:sz w:val="24"/>
        </w:rPr>
        <w:t>, Supplemental Specifications, and these Special Provisions.</w:t>
      </w:r>
    </w:p>
    <w:p w14:paraId="21AC1199" w14:textId="77777777" w:rsidR="00502256" w:rsidRDefault="00502256">
      <w:pPr>
        <w:widowControl w:val="0"/>
        <w:numPr>
          <w:ilvl w:val="12"/>
          <w:numId w:val="0"/>
        </w:numPr>
        <w:ind w:left="720" w:hanging="720"/>
        <w:rPr>
          <w:rFonts w:ascii="Arial" w:hAnsi="Arial" w:cs="Arial"/>
          <w:sz w:val="24"/>
        </w:rPr>
      </w:pPr>
    </w:p>
    <w:p w14:paraId="612BEF19" w14:textId="77777777" w:rsidR="00502256" w:rsidRDefault="00502256">
      <w:pPr>
        <w:widowControl w:val="0"/>
        <w:numPr>
          <w:ilvl w:val="1"/>
          <w:numId w:val="3"/>
        </w:numPr>
        <w:tabs>
          <w:tab w:val="left" w:pos="-1440"/>
        </w:tabs>
        <w:rPr>
          <w:rFonts w:ascii="Arial" w:hAnsi="Arial" w:cs="Arial"/>
          <w:sz w:val="24"/>
        </w:rPr>
      </w:pPr>
      <w:r>
        <w:rPr>
          <w:rFonts w:ascii="Arial" w:hAnsi="Arial" w:cs="Arial"/>
          <w:sz w:val="24"/>
        </w:rPr>
        <w:t xml:space="preserve">Pay Items having numbers without a letter prefix shall be executed under the requirements of the </w:t>
      </w:r>
      <w:r>
        <w:rPr>
          <w:rFonts w:ascii="Arial" w:hAnsi="Arial" w:cs="Arial"/>
          <w:b/>
          <w:sz w:val="24"/>
        </w:rPr>
        <w:t xml:space="preserve">Standard Specifications for Highway and Structure Construction, Current Year </w:t>
      </w:r>
      <w:proofErr w:type="gramStart"/>
      <w:r>
        <w:rPr>
          <w:rFonts w:ascii="Arial" w:hAnsi="Arial" w:cs="Arial"/>
          <w:b/>
          <w:sz w:val="24"/>
        </w:rPr>
        <w:t>Edition;</w:t>
      </w:r>
      <w:proofErr w:type="gramEnd"/>
      <w:r>
        <w:rPr>
          <w:rFonts w:ascii="Arial" w:hAnsi="Arial" w:cs="Arial"/>
          <w:sz w:val="24"/>
        </w:rPr>
        <w:t xml:space="preserve"> and these Special Provisions.</w:t>
      </w:r>
    </w:p>
    <w:p w14:paraId="6D808E16" w14:textId="77777777" w:rsidR="00502256" w:rsidRDefault="00502256">
      <w:pPr>
        <w:widowControl w:val="0"/>
        <w:rPr>
          <w:rFonts w:ascii="Arial" w:hAnsi="Arial" w:cs="Arial"/>
          <w:sz w:val="24"/>
        </w:rPr>
      </w:pPr>
    </w:p>
    <w:p w14:paraId="77D7D36E" w14:textId="77777777" w:rsidR="00502256" w:rsidRDefault="00502256">
      <w:pPr>
        <w:widowControl w:val="0"/>
        <w:numPr>
          <w:ilvl w:val="0"/>
          <w:numId w:val="4"/>
        </w:numPr>
        <w:rPr>
          <w:rFonts w:ascii="Arial" w:hAnsi="Arial" w:cs="Arial"/>
          <w:sz w:val="24"/>
        </w:rPr>
      </w:pPr>
      <w:r>
        <w:rPr>
          <w:rFonts w:ascii="Arial" w:hAnsi="Arial" w:cs="Arial"/>
          <w:b/>
          <w:sz w:val="24"/>
        </w:rPr>
        <w:t>Scope of Work</w:t>
      </w:r>
      <w:r>
        <w:rPr>
          <w:rFonts w:ascii="Arial" w:hAnsi="Arial" w:cs="Arial"/>
          <w:sz w:val="24"/>
        </w:rPr>
        <w:t xml:space="preserve">.  The Work under this contract consists of the construction of </w:t>
      </w:r>
      <w:bookmarkStart w:id="8" w:name="Text9"/>
      <w:r>
        <w:rPr>
          <w:rFonts w:ascii="Arial" w:hAnsi="Arial" w:cs="Arial"/>
          <w:sz w:val="24"/>
        </w:rPr>
        <w:fldChar w:fldCharType="begin">
          <w:ffData>
            <w:name w:val="Text9"/>
            <w:enabled/>
            <w:calcOnExit w:val="0"/>
            <w:textInput>
              <w:default w:val="(work items such as grading, base, pcc pavement, bit pavement, arpt lighting, building const. etc.)"/>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(work items such as grading, base, pcc pavement, bit pavement, arpt lighting, building const. etc.)</w:t>
      </w:r>
      <w:r>
        <w:rPr>
          <w:rFonts w:ascii="Arial" w:hAnsi="Arial" w:cs="Arial"/>
          <w:sz w:val="24"/>
        </w:rPr>
        <w:fldChar w:fldCharType="end"/>
      </w:r>
      <w:bookmarkEnd w:id="8"/>
      <w:r>
        <w:rPr>
          <w:rFonts w:ascii="Arial" w:hAnsi="Arial" w:cs="Arial"/>
          <w:sz w:val="24"/>
        </w:rPr>
        <w:t>, and all incidental items necessary to complete the Work as shown on the plans and included in the Proposal and Contract.</w:t>
      </w:r>
    </w:p>
    <w:p w14:paraId="2DD72377" w14:textId="77777777" w:rsidR="00502256" w:rsidRDefault="00502256">
      <w:pPr>
        <w:widowControl w:val="0"/>
        <w:numPr>
          <w:ilvl w:val="12"/>
          <w:numId w:val="0"/>
        </w:numPr>
        <w:rPr>
          <w:rFonts w:ascii="Arial" w:hAnsi="Arial" w:cs="Arial"/>
          <w:sz w:val="24"/>
        </w:rPr>
      </w:pPr>
    </w:p>
    <w:p w14:paraId="3178537D" w14:textId="77777777" w:rsidR="00502256" w:rsidRDefault="00502256">
      <w:pPr>
        <w:widowControl w:val="0"/>
        <w:numPr>
          <w:ilvl w:val="0"/>
          <w:numId w:val="5"/>
        </w:numPr>
        <w:tabs>
          <w:tab w:val="left" w:pos="-1440"/>
        </w:tabs>
        <w:rPr>
          <w:rFonts w:ascii="Arial" w:hAnsi="Arial" w:cs="Arial"/>
          <w:sz w:val="24"/>
        </w:rPr>
      </w:pPr>
      <w:r>
        <w:rPr>
          <w:rFonts w:ascii="Arial" w:hAnsi="Arial" w:cs="Arial"/>
          <w:b/>
          <w:sz w:val="24"/>
        </w:rPr>
        <w:t>Prosecution and Progress</w:t>
      </w:r>
      <w:r>
        <w:rPr>
          <w:rFonts w:ascii="Arial" w:hAnsi="Arial" w:cs="Arial"/>
          <w:sz w:val="24"/>
        </w:rPr>
        <w:t>.  The Work shall begin within 10 calendar days after a written notice to do so has been issued by the Engineer.</w:t>
      </w:r>
    </w:p>
    <w:p w14:paraId="7027B248" w14:textId="77777777" w:rsidR="00502256" w:rsidRDefault="00502256">
      <w:pPr>
        <w:widowControl w:val="0"/>
        <w:tabs>
          <w:tab w:val="left" w:pos="-1440"/>
        </w:tabs>
        <w:rPr>
          <w:rFonts w:ascii="Arial" w:hAnsi="Arial" w:cs="Arial"/>
          <w:sz w:val="24"/>
        </w:rPr>
      </w:pPr>
    </w:p>
    <w:p w14:paraId="3DEF661F" w14:textId="77777777" w:rsidR="00502256" w:rsidRDefault="00502256">
      <w:pPr>
        <w:widowControl w:val="0"/>
        <w:numPr>
          <w:ilvl w:val="0"/>
          <w:numId w:val="6"/>
        </w:numPr>
        <w:tabs>
          <w:tab w:val="left" w:pos="-1440"/>
        </w:tabs>
        <w:rPr>
          <w:rFonts w:ascii="Arial" w:hAnsi="Arial" w:cs="Arial"/>
          <w:sz w:val="24"/>
        </w:rPr>
      </w:pPr>
      <w:r>
        <w:rPr>
          <w:rFonts w:ascii="Arial" w:hAnsi="Arial" w:cs="Arial"/>
          <w:b/>
          <w:sz w:val="24"/>
        </w:rPr>
        <w:t>Notice of Other Contracts</w:t>
      </w:r>
      <w:r>
        <w:rPr>
          <w:rFonts w:ascii="Arial" w:hAnsi="Arial" w:cs="Arial"/>
          <w:sz w:val="24"/>
        </w:rPr>
        <w:t xml:space="preserve">.  Project No. </w:t>
      </w:r>
      <w:bookmarkStart w:id="9" w:name="Text10"/>
      <w:r>
        <w:rPr>
          <w:rFonts w:ascii="Arial" w:hAnsi="Arial" w:cs="Arial"/>
          <w:sz w:val="24"/>
        </w:rPr>
        <w:fldChar w:fldCharType="begin">
          <w:ffData>
            <w:name w:val="Text10"/>
            <w:enabled/>
            <w:calcOnExit w:val="0"/>
            <w:textInput>
              <w:default w:val="(project #)"/>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(project #)</w:t>
      </w:r>
      <w:r>
        <w:rPr>
          <w:rFonts w:ascii="Arial" w:hAnsi="Arial" w:cs="Arial"/>
          <w:sz w:val="24"/>
        </w:rPr>
        <w:fldChar w:fldCharType="end"/>
      </w:r>
      <w:bookmarkEnd w:id="9"/>
      <w:r>
        <w:rPr>
          <w:rFonts w:ascii="Arial" w:hAnsi="Arial" w:cs="Arial"/>
          <w:sz w:val="24"/>
        </w:rPr>
        <w:t xml:space="preserve"> for the construction of </w:t>
      </w:r>
      <w:bookmarkStart w:id="10" w:name="Text11"/>
      <w:r>
        <w:rPr>
          <w:rFonts w:ascii="Arial" w:hAnsi="Arial" w:cs="Arial"/>
          <w:sz w:val="24"/>
        </w:rPr>
        <w:fldChar w:fldCharType="begin">
          <w:ffData>
            <w:name w:val="Text11"/>
            <w:enabled/>
            <w:calcOnExit w:val="0"/>
            <w:textInput>
              <w:default w:val="(description)"/>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(description)</w:t>
      </w:r>
      <w:r>
        <w:rPr>
          <w:rFonts w:ascii="Arial" w:hAnsi="Arial" w:cs="Arial"/>
          <w:sz w:val="24"/>
        </w:rPr>
        <w:fldChar w:fldCharType="end"/>
      </w:r>
      <w:bookmarkEnd w:id="10"/>
      <w:r>
        <w:rPr>
          <w:rFonts w:ascii="Arial" w:hAnsi="Arial" w:cs="Arial"/>
          <w:sz w:val="24"/>
        </w:rPr>
        <w:t xml:space="preserve"> will be in effect during the life of this contract.</w:t>
      </w:r>
    </w:p>
    <w:p w14:paraId="242D97BE" w14:textId="77777777" w:rsidR="00502256" w:rsidRDefault="00502256">
      <w:pPr>
        <w:widowControl w:val="0"/>
        <w:numPr>
          <w:ilvl w:val="12"/>
          <w:numId w:val="0"/>
        </w:numPr>
        <w:ind w:left="720" w:hanging="720"/>
        <w:rPr>
          <w:rFonts w:ascii="Arial" w:hAnsi="Arial" w:cs="Arial"/>
          <w:sz w:val="24"/>
        </w:rPr>
      </w:pPr>
    </w:p>
    <w:p w14:paraId="04231DC2" w14:textId="77777777" w:rsidR="00502256" w:rsidRDefault="00502256">
      <w:pPr>
        <w:widowControl w:val="0"/>
        <w:numPr>
          <w:ilvl w:val="0"/>
          <w:numId w:val="7"/>
        </w:numPr>
        <w:tabs>
          <w:tab w:val="left" w:pos="-1440"/>
        </w:tabs>
        <w:rPr>
          <w:rFonts w:ascii="Arial" w:hAnsi="Arial" w:cs="Arial"/>
          <w:sz w:val="24"/>
        </w:rPr>
      </w:pPr>
      <w:r>
        <w:rPr>
          <w:rFonts w:ascii="Arial" w:hAnsi="Arial" w:cs="Arial"/>
          <w:b/>
          <w:sz w:val="24"/>
        </w:rPr>
        <w:t>Schedule of Operations</w:t>
      </w:r>
      <w:r>
        <w:rPr>
          <w:rFonts w:ascii="Arial" w:hAnsi="Arial" w:cs="Arial"/>
          <w:sz w:val="24"/>
        </w:rPr>
        <w:t>.  The Contractor shall submit a tentative schedule of operations in writing to the Department one week in advance of the pre-construction conference.</w:t>
      </w:r>
    </w:p>
    <w:p w14:paraId="523944C3" w14:textId="77777777" w:rsidR="00502256" w:rsidRDefault="00502256">
      <w:pPr>
        <w:widowControl w:val="0"/>
        <w:numPr>
          <w:ilvl w:val="12"/>
          <w:numId w:val="0"/>
        </w:numPr>
        <w:ind w:left="720" w:hanging="720"/>
        <w:rPr>
          <w:rFonts w:ascii="Arial" w:hAnsi="Arial" w:cs="Arial"/>
          <w:sz w:val="24"/>
        </w:rPr>
      </w:pPr>
    </w:p>
    <w:p w14:paraId="7A0FC9E6" w14:textId="77777777" w:rsidR="00502256" w:rsidRDefault="00502256">
      <w:pPr>
        <w:widowControl w:val="0"/>
        <w:numPr>
          <w:ilvl w:val="0"/>
          <w:numId w:val="8"/>
        </w:numPr>
        <w:tabs>
          <w:tab w:val="left" w:pos="-1440"/>
        </w:tabs>
        <w:rPr>
          <w:rFonts w:ascii="Arial" w:hAnsi="Arial" w:cs="Arial"/>
          <w:sz w:val="24"/>
        </w:rPr>
      </w:pPr>
      <w:r>
        <w:rPr>
          <w:rFonts w:ascii="Arial" w:hAnsi="Arial" w:cs="Arial"/>
          <w:b/>
          <w:sz w:val="24"/>
        </w:rPr>
        <w:t>Pre-construction Conference</w:t>
      </w:r>
      <w:r>
        <w:rPr>
          <w:rFonts w:ascii="Arial" w:hAnsi="Arial" w:cs="Arial"/>
          <w:sz w:val="24"/>
        </w:rPr>
        <w:t xml:space="preserve">.  A pre-construction conference will be held prior to the start of any work, for the purpose of coordinating the Contractor's operations on the airport.  The Contractor and subcontractors shall attend or send an authorized representative.  Other parties, as necessary will be invited by the Department.  </w:t>
      </w:r>
      <w:proofErr w:type="gramStart"/>
      <w:r>
        <w:rPr>
          <w:rFonts w:ascii="Arial" w:hAnsi="Arial" w:cs="Arial"/>
          <w:sz w:val="24"/>
        </w:rPr>
        <w:t>Typically</w:t>
      </w:r>
      <w:proofErr w:type="gramEnd"/>
      <w:r>
        <w:rPr>
          <w:rFonts w:ascii="Arial" w:hAnsi="Arial" w:cs="Arial"/>
          <w:sz w:val="24"/>
        </w:rPr>
        <w:t xml:space="preserve"> the following are represented:</w:t>
      </w:r>
    </w:p>
    <w:p w14:paraId="4AC16D52" w14:textId="77777777" w:rsidR="00502256" w:rsidRDefault="00502256">
      <w:pPr>
        <w:widowControl w:val="0"/>
        <w:numPr>
          <w:ilvl w:val="12"/>
          <w:numId w:val="0"/>
        </w:numPr>
        <w:tabs>
          <w:tab w:val="left" w:pos="-1440"/>
          <w:tab w:val="left" w:pos="-720"/>
          <w:tab w:val="left" w:pos="0"/>
          <w:tab w:val="left" w:pos="720"/>
          <w:tab w:val="left" w:pos="1440"/>
          <w:tab w:val="left" w:pos="2160"/>
          <w:tab w:val="left" w:pos="2880"/>
          <w:tab w:val="left" w:pos="3600"/>
          <w:tab w:val="left" w:pos="4320"/>
          <w:tab w:val="left" w:pos="5040"/>
        </w:tabs>
        <w:ind w:left="1440" w:hanging="720"/>
        <w:rPr>
          <w:rFonts w:ascii="Arial" w:hAnsi="Arial" w:cs="Arial"/>
          <w:sz w:val="24"/>
        </w:rPr>
      </w:pPr>
    </w:p>
    <w:p w14:paraId="798BCADC" w14:textId="77777777" w:rsidR="00502256" w:rsidRDefault="00502256" w:rsidP="00502256">
      <w:pPr>
        <w:widowControl w:val="0"/>
        <w:numPr>
          <w:ilvl w:val="12"/>
          <w:numId w:val="0"/>
        </w:numPr>
        <w:tabs>
          <w:tab w:val="left" w:pos="-1440"/>
          <w:tab w:val="left" w:pos="-720"/>
          <w:tab w:val="left" w:pos="0"/>
          <w:tab w:val="left" w:pos="720"/>
          <w:tab w:val="left" w:pos="1440"/>
          <w:tab w:val="left" w:pos="2160"/>
          <w:tab w:val="left" w:pos="2880"/>
          <w:tab w:val="left" w:pos="3600"/>
          <w:tab w:val="left" w:pos="4320"/>
          <w:tab w:val="left" w:pos="5040"/>
        </w:tabs>
        <w:ind w:left="1080" w:hanging="720"/>
        <w:rPr>
          <w:rFonts w:ascii="Arial" w:hAnsi="Arial" w:cs="Arial"/>
          <w:sz w:val="24"/>
        </w:rPr>
      </w:pPr>
      <w:r>
        <w:rPr>
          <w:rFonts w:ascii="Arial" w:hAnsi="Arial" w:cs="Arial"/>
          <w:sz w:val="24"/>
        </w:rPr>
        <w:t>Bureau of Aeronautics</w:t>
      </w:r>
      <w:r>
        <w:rPr>
          <w:rFonts w:ascii="Arial" w:hAnsi="Arial" w:cs="Arial"/>
          <w:sz w:val="24"/>
        </w:rPr>
        <w:tab/>
      </w:r>
      <w:r>
        <w:rPr>
          <w:rFonts w:ascii="Arial" w:hAnsi="Arial" w:cs="Arial"/>
          <w:sz w:val="24"/>
        </w:rPr>
        <w:tab/>
      </w:r>
      <w:r>
        <w:rPr>
          <w:rFonts w:ascii="Arial" w:hAnsi="Arial" w:cs="Arial"/>
          <w:sz w:val="24"/>
        </w:rPr>
        <w:tab/>
        <w:t>Resident and Project Engineer</w:t>
      </w:r>
    </w:p>
    <w:p w14:paraId="02F26598" w14:textId="77777777" w:rsidR="00502256" w:rsidRDefault="00502256" w:rsidP="00502256">
      <w:pPr>
        <w:widowControl w:val="0"/>
        <w:numPr>
          <w:ilvl w:val="12"/>
          <w:numId w:val="0"/>
        </w:numPr>
        <w:ind w:left="1080" w:hanging="720"/>
        <w:rPr>
          <w:rFonts w:ascii="Arial" w:hAnsi="Arial" w:cs="Arial"/>
          <w:sz w:val="24"/>
        </w:rPr>
      </w:pPr>
      <w:r>
        <w:rPr>
          <w:rFonts w:ascii="Arial" w:hAnsi="Arial" w:cs="Arial"/>
          <w:sz w:val="24"/>
        </w:rPr>
        <w:t>Federal Aviation Administration</w:t>
      </w:r>
      <w:r>
        <w:rPr>
          <w:rFonts w:ascii="Arial" w:hAnsi="Arial" w:cs="Arial"/>
          <w:sz w:val="24"/>
        </w:rPr>
        <w:tab/>
        <w:t>Airline Representatives</w:t>
      </w:r>
    </w:p>
    <w:p w14:paraId="28301B83" w14:textId="77777777" w:rsidR="00502256" w:rsidRDefault="00502256" w:rsidP="00502256">
      <w:pPr>
        <w:widowControl w:val="0"/>
        <w:numPr>
          <w:ilvl w:val="12"/>
          <w:numId w:val="0"/>
        </w:numPr>
        <w:tabs>
          <w:tab w:val="left" w:pos="-1440"/>
          <w:tab w:val="left" w:pos="-720"/>
          <w:tab w:val="left" w:pos="0"/>
          <w:tab w:val="left" w:pos="720"/>
          <w:tab w:val="left" w:pos="1440"/>
          <w:tab w:val="left" w:pos="2160"/>
          <w:tab w:val="left" w:pos="2880"/>
          <w:tab w:val="left" w:pos="3600"/>
          <w:tab w:val="left" w:pos="4320"/>
          <w:tab w:val="left" w:pos="5040"/>
        </w:tabs>
        <w:ind w:left="1080" w:hanging="720"/>
        <w:rPr>
          <w:rFonts w:ascii="Arial" w:hAnsi="Arial" w:cs="Arial"/>
          <w:sz w:val="24"/>
        </w:rPr>
      </w:pPr>
      <w:r>
        <w:rPr>
          <w:rFonts w:ascii="Arial" w:hAnsi="Arial" w:cs="Arial"/>
          <w:sz w:val="24"/>
        </w:rPr>
        <w:t>Airport Manager</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Department of Natural Resources.</w:t>
      </w:r>
    </w:p>
    <w:p w14:paraId="589C3945" w14:textId="77777777" w:rsidR="00502256" w:rsidRDefault="00502256">
      <w:pPr>
        <w:widowControl w:val="0"/>
        <w:numPr>
          <w:ilvl w:val="12"/>
          <w:numId w:val="0"/>
        </w:numPr>
        <w:tabs>
          <w:tab w:val="left" w:pos="-1440"/>
          <w:tab w:val="left" w:pos="-720"/>
          <w:tab w:val="left" w:pos="0"/>
          <w:tab w:val="left" w:pos="720"/>
          <w:tab w:val="left" w:pos="1440"/>
          <w:tab w:val="left" w:pos="2160"/>
          <w:tab w:val="left" w:pos="2880"/>
          <w:tab w:val="left" w:pos="3600"/>
          <w:tab w:val="left" w:pos="4320"/>
          <w:tab w:val="left" w:pos="5040"/>
        </w:tabs>
        <w:ind w:left="720" w:hanging="720"/>
        <w:rPr>
          <w:rFonts w:ascii="Arial" w:hAnsi="Arial" w:cs="Arial"/>
          <w:sz w:val="24"/>
        </w:rPr>
      </w:pPr>
    </w:p>
    <w:p w14:paraId="7C4E043F" w14:textId="77777777" w:rsidR="00502256" w:rsidRDefault="00502256">
      <w:pPr>
        <w:numPr>
          <w:ilvl w:val="0"/>
          <w:numId w:val="9"/>
        </w:numPr>
        <w:rPr>
          <w:rFonts w:ascii="Arial" w:hAnsi="Arial" w:cs="Arial"/>
          <w:sz w:val="24"/>
        </w:rPr>
      </w:pPr>
      <w:r>
        <w:rPr>
          <w:rFonts w:ascii="Arial" w:hAnsi="Arial" w:cs="Arial"/>
          <w:b/>
          <w:sz w:val="24"/>
        </w:rPr>
        <w:t>Payment to all Subcontractors.</w:t>
      </w:r>
      <w:r>
        <w:rPr>
          <w:rFonts w:ascii="Arial" w:hAnsi="Arial" w:cs="Arial"/>
          <w:sz w:val="24"/>
        </w:rPr>
        <w:t xml:space="preserve">   Within 10 calendar days of receipt by a contractor of a progress payment for work performed, materials furnished, or materials stockpiled by a subcontractor, the contractor shall pay that subcontractor for all work satisfactorily performed and for all materials furnished or stockpiled.</w:t>
      </w:r>
    </w:p>
    <w:p w14:paraId="5805F293" w14:textId="77777777" w:rsidR="00502256" w:rsidRDefault="00502256">
      <w:pPr>
        <w:rPr>
          <w:rFonts w:ascii="Arial" w:hAnsi="Arial" w:cs="Arial"/>
          <w:sz w:val="24"/>
        </w:rPr>
      </w:pPr>
    </w:p>
    <w:p w14:paraId="7737DDD2" w14:textId="77777777" w:rsidR="00502256" w:rsidRDefault="00502256">
      <w:pPr>
        <w:ind w:left="360"/>
        <w:rPr>
          <w:rFonts w:ascii="Arial" w:hAnsi="Arial" w:cs="Arial"/>
          <w:sz w:val="24"/>
        </w:rPr>
      </w:pPr>
      <w:r>
        <w:rPr>
          <w:rFonts w:ascii="Arial" w:hAnsi="Arial" w:cs="Arial"/>
          <w:sz w:val="24"/>
        </w:rPr>
        <w:t>The contractor agrees further to release</w:t>
      </w:r>
      <w:r>
        <w:rPr>
          <w:rFonts w:ascii="Arial" w:hAnsi="Arial" w:cs="Arial"/>
          <w:b/>
          <w:sz w:val="24"/>
        </w:rPr>
        <w:t xml:space="preserve"> </w:t>
      </w:r>
      <w:r>
        <w:rPr>
          <w:rFonts w:ascii="Arial" w:hAnsi="Arial" w:cs="Arial"/>
          <w:sz w:val="24"/>
        </w:rPr>
        <w:t>retainage amounts to each subcontractor within 10 calendar days after the subcontractor’s work is satisfactorily completed.  In addition, whenever the Department reduces the contract retainage amount, within 10 calendar days of receipt by a contractor of a retainage payment, the contractor must reduce the total amount retained from subcontractors to no more than remains retained by the Department.</w:t>
      </w:r>
    </w:p>
    <w:p w14:paraId="3545BB20" w14:textId="77777777" w:rsidR="00502256" w:rsidRDefault="00502256">
      <w:pPr>
        <w:rPr>
          <w:rFonts w:ascii="Arial" w:hAnsi="Arial" w:cs="Arial"/>
          <w:sz w:val="24"/>
        </w:rPr>
      </w:pPr>
    </w:p>
    <w:p w14:paraId="4F287B96" w14:textId="77777777" w:rsidR="00502256" w:rsidRDefault="00502256">
      <w:pPr>
        <w:pStyle w:val="BodyTextIndent"/>
      </w:pPr>
      <w:r>
        <w:t>The contractor shall pay the subcontractor within the time frames described above unless the contractor complies with both of the following within 10 calendar days of receiving the Department’s progress payment:</w:t>
      </w:r>
    </w:p>
    <w:p w14:paraId="5F1A15D6" w14:textId="77777777" w:rsidR="00502256" w:rsidRDefault="00502256">
      <w:pPr>
        <w:rPr>
          <w:rFonts w:ascii="Arial" w:hAnsi="Arial" w:cs="Arial"/>
          <w:sz w:val="24"/>
        </w:rPr>
      </w:pPr>
    </w:p>
    <w:p w14:paraId="06C4A59C" w14:textId="77777777" w:rsidR="00502256" w:rsidRDefault="00502256">
      <w:pPr>
        <w:numPr>
          <w:ilvl w:val="0"/>
          <w:numId w:val="10"/>
        </w:numPr>
        <w:rPr>
          <w:rFonts w:ascii="Arial" w:hAnsi="Arial" w:cs="Arial"/>
          <w:sz w:val="24"/>
        </w:rPr>
      </w:pPr>
      <w:r>
        <w:rPr>
          <w:rFonts w:ascii="Arial" w:hAnsi="Arial" w:cs="Arial"/>
          <w:sz w:val="24"/>
        </w:rPr>
        <w:t>The contractor notifies the subcontractor in writing that the work is not satisfactorily completed.</w:t>
      </w:r>
    </w:p>
    <w:p w14:paraId="4112169B" w14:textId="77777777" w:rsidR="00502256" w:rsidRDefault="00502256">
      <w:pPr>
        <w:numPr>
          <w:ilvl w:val="0"/>
          <w:numId w:val="10"/>
        </w:numPr>
        <w:rPr>
          <w:rFonts w:ascii="Arial" w:hAnsi="Arial" w:cs="Arial"/>
          <w:sz w:val="24"/>
        </w:rPr>
      </w:pPr>
      <w:r>
        <w:rPr>
          <w:rFonts w:ascii="Arial" w:hAnsi="Arial" w:cs="Arial"/>
          <w:sz w:val="24"/>
        </w:rPr>
        <w:t>The contractor requests approval from the Department to delay payment because the subcontractor has not satisfactorily completed the work.</w:t>
      </w:r>
    </w:p>
    <w:p w14:paraId="6DFA1657" w14:textId="77777777" w:rsidR="00502256" w:rsidRDefault="00502256">
      <w:pPr>
        <w:rPr>
          <w:rFonts w:ascii="Arial" w:hAnsi="Arial" w:cs="Arial"/>
          <w:sz w:val="24"/>
        </w:rPr>
      </w:pPr>
    </w:p>
    <w:p w14:paraId="2E38063C" w14:textId="77777777" w:rsidR="00502256" w:rsidRDefault="00502256">
      <w:pPr>
        <w:pStyle w:val="BodyTextIndent"/>
        <w:ind w:left="450"/>
      </w:pPr>
      <w:r>
        <w:lastRenderedPageBreak/>
        <w:t>The contractor’s request for approval should include the written notification to the subcontractor and shall provide sufficient documentation of good cause to assist the engineer in making a timely decision.  If the engineer does not grant approval, the contractor shall pay the subcontractor within 10 calendar days of the Department’s decision.</w:t>
      </w:r>
    </w:p>
    <w:p w14:paraId="365404BD" w14:textId="77777777" w:rsidR="00502256" w:rsidRDefault="00502256">
      <w:pPr>
        <w:rPr>
          <w:rFonts w:ascii="Arial" w:hAnsi="Arial" w:cs="Arial"/>
          <w:sz w:val="24"/>
        </w:rPr>
      </w:pPr>
    </w:p>
    <w:p w14:paraId="50469170" w14:textId="77777777" w:rsidR="00502256" w:rsidRDefault="00502256">
      <w:pPr>
        <w:pStyle w:val="BodyTextIndent2"/>
      </w:pPr>
      <w:r>
        <w:t>All subcontracting agreements made by a contractor shall include the above provisions and shall be binding on all contractors and subcontractors.</w:t>
      </w:r>
    </w:p>
    <w:p w14:paraId="3E465A2B" w14:textId="77777777" w:rsidR="00502256" w:rsidRDefault="00502256">
      <w:pPr>
        <w:rPr>
          <w:rFonts w:ascii="Arial" w:hAnsi="Arial" w:cs="Arial"/>
          <w:sz w:val="24"/>
        </w:rPr>
      </w:pPr>
    </w:p>
    <w:p w14:paraId="2BFDED5A" w14:textId="77777777" w:rsidR="00502256" w:rsidRDefault="00502256">
      <w:pPr>
        <w:pStyle w:val="BodyTextIndent2"/>
      </w:pPr>
      <w:r>
        <w:t>The contractor certifies compliance with the requirements of this Additional Special Provision by signing the contract.  This clause applies to both DBE and non-DBE subcontractors.</w:t>
      </w:r>
    </w:p>
    <w:p w14:paraId="47876558" w14:textId="77777777" w:rsidR="00502256" w:rsidRDefault="00502256">
      <w:pPr>
        <w:widowControl w:val="0"/>
        <w:rPr>
          <w:rFonts w:ascii="Arial" w:hAnsi="Arial" w:cs="Arial"/>
          <w:b/>
          <w:sz w:val="24"/>
        </w:rPr>
      </w:pPr>
    </w:p>
    <w:p w14:paraId="3047BE08" w14:textId="77777777" w:rsidR="00CA4984" w:rsidRDefault="00CA4984" w:rsidP="00CA4984">
      <w:pPr>
        <w:widowControl w:val="0"/>
        <w:numPr>
          <w:ilvl w:val="0"/>
          <w:numId w:val="11"/>
        </w:numPr>
        <w:rPr>
          <w:rFonts w:ascii="Arial" w:hAnsi="Arial" w:cs="Arial"/>
          <w:b/>
          <w:sz w:val="24"/>
        </w:rPr>
      </w:pPr>
      <w:r>
        <w:rPr>
          <w:rFonts w:ascii="Arial" w:hAnsi="Arial" w:cs="Arial"/>
          <w:b/>
          <w:sz w:val="24"/>
        </w:rPr>
        <w:t xml:space="preserve">Electronic Certified Payrolls </w:t>
      </w:r>
      <w:r w:rsidR="007E18D6">
        <w:rPr>
          <w:rFonts w:ascii="Arial" w:hAnsi="Arial" w:cs="Arial"/>
          <w:b/>
          <w:sz w:val="24"/>
        </w:rPr>
        <w:t>Submittal (</w:t>
      </w:r>
      <w:r w:rsidR="00ED1E2D">
        <w:rPr>
          <w:rFonts w:ascii="Arial" w:hAnsi="Arial" w:cs="Arial"/>
          <w:b/>
          <w:sz w:val="24"/>
        </w:rPr>
        <w:t>Remove this section for State Aid ONLY funded projects</w:t>
      </w:r>
      <w:r w:rsidR="00D87952">
        <w:rPr>
          <w:rFonts w:ascii="Arial" w:hAnsi="Arial" w:cs="Arial"/>
          <w:b/>
          <w:sz w:val="24"/>
        </w:rPr>
        <w:t xml:space="preserve"> as DBE does Not Apply</w:t>
      </w:r>
      <w:r w:rsidR="00ED1E2D">
        <w:rPr>
          <w:rFonts w:ascii="Arial" w:hAnsi="Arial" w:cs="Arial"/>
          <w:b/>
          <w:sz w:val="24"/>
        </w:rPr>
        <w:t xml:space="preserve">.  Insert </w:t>
      </w:r>
      <w:r w:rsidR="00D87952" w:rsidRPr="00D87952">
        <w:rPr>
          <w:rFonts w:ascii="Arial" w:hAnsi="Arial" w:cs="Arial"/>
          <w:b/>
          <w:sz w:val="24"/>
        </w:rPr>
        <w:t>Electronic Labor Data Submittal Requirement</w:t>
      </w:r>
      <w:r w:rsidR="00D87952">
        <w:rPr>
          <w:rFonts w:ascii="Arial" w:hAnsi="Arial" w:cs="Arial"/>
          <w:b/>
          <w:sz w:val="24"/>
        </w:rPr>
        <w:t xml:space="preserve"> </w:t>
      </w:r>
      <w:r w:rsidR="00ED1E2D">
        <w:rPr>
          <w:rFonts w:ascii="Arial" w:hAnsi="Arial" w:cs="Arial"/>
          <w:b/>
          <w:sz w:val="24"/>
        </w:rPr>
        <w:t>below in its place.)</w:t>
      </w:r>
    </w:p>
    <w:p w14:paraId="4B52034F" w14:textId="77777777" w:rsidR="00CA4984" w:rsidRDefault="00CA4984" w:rsidP="00CA4984">
      <w:pPr>
        <w:widowControl w:val="0"/>
        <w:ind w:left="360"/>
        <w:rPr>
          <w:rFonts w:ascii="Arial" w:hAnsi="Arial" w:cs="Arial"/>
          <w:b/>
          <w:sz w:val="24"/>
        </w:rPr>
      </w:pPr>
    </w:p>
    <w:p w14:paraId="2455D5B4" w14:textId="77777777" w:rsidR="00CA4984" w:rsidRPr="00EA54BD" w:rsidRDefault="00CA4984" w:rsidP="00CA4984">
      <w:pPr>
        <w:widowControl w:val="0"/>
        <w:ind w:left="360"/>
        <w:rPr>
          <w:rFonts w:ascii="Arial" w:hAnsi="Arial" w:cs="Arial"/>
          <w:b/>
          <w:sz w:val="24"/>
        </w:rPr>
      </w:pPr>
      <w:r w:rsidRPr="00EA54BD">
        <w:rPr>
          <w:rFonts w:ascii="Arial" w:hAnsi="Arial" w:cs="Arial"/>
          <w:sz w:val="24"/>
        </w:rPr>
        <w:fldChar w:fldCharType="begin">
          <w:ffData>
            <w:name w:val=""/>
            <w:enabled/>
            <w:calcOnExit w:val="0"/>
            <w:textInput>
              <w:default w:val="NOTE: CRCS should be used on all projects. BOA approval is required to use paper payrolls."/>
            </w:textInput>
          </w:ffData>
        </w:fldChar>
      </w:r>
      <w:r w:rsidRPr="00EA54BD">
        <w:rPr>
          <w:rFonts w:ascii="Arial" w:hAnsi="Arial" w:cs="Arial"/>
          <w:sz w:val="24"/>
        </w:rPr>
        <w:instrText xml:space="preserve"> FORMTEXT </w:instrText>
      </w:r>
      <w:r w:rsidRPr="00EA54BD">
        <w:rPr>
          <w:rFonts w:ascii="Arial" w:hAnsi="Arial" w:cs="Arial"/>
          <w:sz w:val="24"/>
        </w:rPr>
      </w:r>
      <w:r w:rsidRPr="00EA54BD">
        <w:rPr>
          <w:rFonts w:ascii="Arial" w:hAnsi="Arial" w:cs="Arial"/>
          <w:sz w:val="24"/>
        </w:rPr>
        <w:fldChar w:fldCharType="separate"/>
      </w:r>
      <w:r w:rsidRPr="00EA54BD">
        <w:rPr>
          <w:rFonts w:ascii="Arial" w:hAnsi="Arial" w:cs="Arial"/>
          <w:noProof/>
          <w:sz w:val="24"/>
        </w:rPr>
        <w:t>NOTE: CRCS should be used on all projects. BOA approval is required to use paper payrolls.</w:t>
      </w:r>
      <w:r w:rsidRPr="00EA54BD">
        <w:rPr>
          <w:rFonts w:ascii="Arial" w:hAnsi="Arial" w:cs="Arial"/>
          <w:sz w:val="24"/>
        </w:rPr>
        <w:fldChar w:fldCharType="end"/>
      </w:r>
    </w:p>
    <w:p w14:paraId="0BF4125E" w14:textId="77777777" w:rsidR="00CA4984" w:rsidRDefault="00CA4984" w:rsidP="00CA4984">
      <w:pPr>
        <w:widowControl w:val="0"/>
        <w:rPr>
          <w:rFonts w:ascii="Arial" w:hAnsi="Arial" w:cs="Arial"/>
          <w:b/>
          <w:sz w:val="24"/>
        </w:rPr>
      </w:pPr>
    </w:p>
    <w:p w14:paraId="2D714790" w14:textId="45BEE0F4" w:rsidR="00CA4984" w:rsidRPr="006A4407" w:rsidRDefault="00CA4984" w:rsidP="00CA4984">
      <w:pPr>
        <w:pStyle w:val="listparagraph"/>
        <w:numPr>
          <w:ilvl w:val="0"/>
          <w:numId w:val="16"/>
        </w:numPr>
        <w:autoSpaceDE w:val="0"/>
        <w:autoSpaceDN w:val="0"/>
        <w:spacing w:after="0" w:line="240" w:lineRule="auto"/>
        <w:rPr>
          <w:rFonts w:ascii="Arial" w:hAnsi="Arial" w:cs="Arial"/>
          <w:color w:val="000000"/>
          <w:sz w:val="24"/>
          <w:szCs w:val="24"/>
        </w:rPr>
      </w:pPr>
      <w:r w:rsidRPr="006A4407">
        <w:rPr>
          <w:rFonts w:ascii="Arial" w:hAnsi="Arial" w:cs="Arial"/>
          <w:color w:val="000000"/>
          <w:sz w:val="24"/>
          <w:szCs w:val="24"/>
        </w:rPr>
        <w:t>Use the department's Civil Rights Compliance System (CRCS) to submit certified payrolls electronically. Details are available online through the department’s highway construction contractor information (HCCI) site on the Labor, Wages, and EEO Information page at:</w:t>
      </w:r>
      <w:r>
        <w:rPr>
          <w:rFonts w:ascii="Arial" w:hAnsi="Arial" w:cs="Arial"/>
          <w:color w:val="000000"/>
          <w:sz w:val="24"/>
          <w:szCs w:val="24"/>
        </w:rPr>
        <w:t xml:space="preserve"> </w:t>
      </w:r>
      <w:r w:rsidR="00283C98">
        <w:rPr>
          <w:rFonts w:ascii="Arial" w:hAnsi="Arial" w:cs="Arial"/>
          <w:color w:val="000000"/>
          <w:sz w:val="24"/>
          <w:szCs w:val="24"/>
        </w:rPr>
        <w:br/>
      </w:r>
    </w:p>
    <w:p w14:paraId="58A3BD1A" w14:textId="5F80C600" w:rsidR="00CA4984" w:rsidRDefault="00000000" w:rsidP="00CA4984">
      <w:pPr>
        <w:ind w:left="720" w:firstLine="720"/>
        <w:rPr>
          <w:rFonts w:ascii="Arial" w:hAnsi="Arial" w:cs="Arial"/>
          <w:color w:val="0000FF"/>
        </w:rPr>
      </w:pPr>
      <w:hyperlink r:id="rId10" w:history="1">
        <w:r w:rsidR="00A719CF" w:rsidRPr="00821C0E">
          <w:rPr>
            <w:rStyle w:val="Hyperlink"/>
            <w:rFonts w:ascii="Arial" w:hAnsi="Arial" w:cs="Arial"/>
          </w:rPr>
          <w:t>https://wisconsindot.gov/Pages/doing-bus/civil-rights/labornwage/default.aspx</w:t>
        </w:r>
      </w:hyperlink>
      <w:r w:rsidR="00A719CF">
        <w:rPr>
          <w:rFonts w:ascii="Arial" w:hAnsi="Arial" w:cs="Arial"/>
          <w:color w:val="0000FF"/>
        </w:rPr>
        <w:t xml:space="preserve"> </w:t>
      </w:r>
      <w:r w:rsidR="00283C98">
        <w:rPr>
          <w:rFonts w:ascii="Arial" w:hAnsi="Arial" w:cs="Arial"/>
          <w:color w:val="0000FF"/>
        </w:rPr>
        <w:br/>
      </w:r>
    </w:p>
    <w:p w14:paraId="1C9A6D15" w14:textId="77777777" w:rsidR="00CA4984" w:rsidRPr="0091292E" w:rsidRDefault="00CA4984" w:rsidP="00CA4984">
      <w:pPr>
        <w:pStyle w:val="listparagraph"/>
        <w:numPr>
          <w:ilvl w:val="0"/>
          <w:numId w:val="16"/>
        </w:numPr>
        <w:autoSpaceDE w:val="0"/>
        <w:autoSpaceDN w:val="0"/>
        <w:spacing w:after="0" w:line="240" w:lineRule="auto"/>
        <w:rPr>
          <w:rFonts w:ascii="Arial" w:hAnsi="Arial" w:cs="Arial"/>
          <w:color w:val="000000"/>
          <w:sz w:val="24"/>
          <w:szCs w:val="24"/>
        </w:rPr>
      </w:pPr>
      <w:r w:rsidRPr="0091292E">
        <w:rPr>
          <w:rFonts w:ascii="Arial" w:hAnsi="Arial" w:cs="Arial"/>
          <w:color w:val="000000"/>
          <w:sz w:val="24"/>
          <w:szCs w:val="24"/>
        </w:rPr>
        <w:t>Ensure that all tiers of subcontractors, as well as all trucking firms, submit their weekly certified payrolls electronically through CRCS. These payrolls are due within seven days following the close of the payroll</w:t>
      </w:r>
      <w:r>
        <w:rPr>
          <w:rFonts w:ascii="Arial" w:hAnsi="Arial" w:cs="Arial"/>
          <w:color w:val="000000"/>
          <w:sz w:val="24"/>
          <w:szCs w:val="24"/>
        </w:rPr>
        <w:t xml:space="preserve"> </w:t>
      </w:r>
      <w:r w:rsidRPr="0091292E">
        <w:rPr>
          <w:rFonts w:ascii="Arial" w:hAnsi="Arial" w:cs="Arial"/>
          <w:color w:val="000000"/>
          <w:sz w:val="24"/>
          <w:szCs w:val="24"/>
        </w:rPr>
        <w:t xml:space="preserve">period. Every firm providing </w:t>
      </w:r>
      <w:r>
        <w:rPr>
          <w:rFonts w:ascii="Arial" w:hAnsi="Arial" w:cs="Arial"/>
          <w:color w:val="000000"/>
          <w:sz w:val="24"/>
          <w:szCs w:val="24"/>
        </w:rPr>
        <w:t xml:space="preserve">on-site </w:t>
      </w:r>
      <w:r w:rsidRPr="0091292E">
        <w:rPr>
          <w:rFonts w:ascii="Arial" w:hAnsi="Arial" w:cs="Arial"/>
          <w:color w:val="000000"/>
          <w:sz w:val="24"/>
          <w:szCs w:val="24"/>
        </w:rPr>
        <w:t>physical labor towards completing the project is a subcontractor under this special provision.</w:t>
      </w:r>
    </w:p>
    <w:p w14:paraId="6B5781EA" w14:textId="77777777" w:rsidR="00CA4984" w:rsidRDefault="00CA4984" w:rsidP="00CA4984">
      <w:pPr>
        <w:rPr>
          <w:rFonts w:ascii="Arial" w:hAnsi="Arial" w:cs="Arial"/>
          <w:color w:val="000000"/>
        </w:rPr>
      </w:pPr>
    </w:p>
    <w:p w14:paraId="171FCC32" w14:textId="22ED60DC" w:rsidR="00CA4984" w:rsidRDefault="00CA4984" w:rsidP="00CA4984">
      <w:pPr>
        <w:pStyle w:val="listparagraph"/>
        <w:numPr>
          <w:ilvl w:val="0"/>
          <w:numId w:val="16"/>
        </w:numPr>
        <w:autoSpaceDE w:val="0"/>
        <w:autoSpaceDN w:val="0"/>
        <w:spacing w:after="0" w:line="240" w:lineRule="auto"/>
        <w:rPr>
          <w:rFonts w:ascii="Arial" w:hAnsi="Arial" w:cs="Arial"/>
          <w:color w:val="000000"/>
          <w:sz w:val="24"/>
          <w:szCs w:val="24"/>
        </w:rPr>
      </w:pPr>
      <w:r w:rsidRPr="0091292E">
        <w:rPr>
          <w:rFonts w:ascii="Arial" w:hAnsi="Arial" w:cs="Arial"/>
          <w:color w:val="000000"/>
          <w:sz w:val="24"/>
          <w:szCs w:val="24"/>
        </w:rPr>
        <w:t xml:space="preserve">Upon receipt of contract execution, promptly make all affected firms aware of the requirements under this special provision and arrange for them to receive CRCS training as they are about to begin payrolls. The department will provide training either in a classroom </w:t>
      </w:r>
      <w:r w:rsidRPr="00EA54BD">
        <w:rPr>
          <w:rFonts w:ascii="Arial" w:hAnsi="Arial" w:cs="Arial"/>
          <w:color w:val="000000"/>
          <w:sz w:val="24"/>
          <w:szCs w:val="24"/>
        </w:rPr>
        <w:t>setting at one of our regional offices or by telephone. Contact Paul Ndon at 414-438-4584 or via</w:t>
      </w:r>
      <w:r>
        <w:rPr>
          <w:rFonts w:ascii="Arial" w:hAnsi="Arial" w:cs="Arial"/>
          <w:color w:val="000000"/>
          <w:sz w:val="24"/>
          <w:szCs w:val="24"/>
        </w:rPr>
        <w:t xml:space="preserve"> email at: </w:t>
      </w:r>
      <w:proofErr w:type="gramStart"/>
      <w:r>
        <w:rPr>
          <w:rFonts w:ascii="Arial" w:hAnsi="Arial" w:cs="Arial"/>
          <w:color w:val="000000"/>
          <w:sz w:val="24"/>
          <w:szCs w:val="24"/>
        </w:rPr>
        <w:t xml:space="preserve">paul.ndon@dot.wi.gov  </w:t>
      </w:r>
      <w:r w:rsidRPr="0091292E">
        <w:rPr>
          <w:rFonts w:ascii="Arial" w:hAnsi="Arial" w:cs="Arial"/>
          <w:color w:val="000000"/>
          <w:sz w:val="24"/>
          <w:szCs w:val="24"/>
        </w:rPr>
        <w:t>to</w:t>
      </w:r>
      <w:proofErr w:type="gramEnd"/>
      <w:r w:rsidRPr="0091292E">
        <w:rPr>
          <w:rFonts w:ascii="Arial" w:hAnsi="Arial" w:cs="Arial"/>
          <w:color w:val="000000"/>
          <w:sz w:val="24"/>
          <w:szCs w:val="24"/>
        </w:rPr>
        <w:t xml:space="preserve"> schedule the training.</w:t>
      </w:r>
    </w:p>
    <w:p w14:paraId="12EA64F7" w14:textId="77777777" w:rsidR="009558A6" w:rsidRDefault="009558A6" w:rsidP="009558A6">
      <w:pPr>
        <w:pStyle w:val="ListParagraph0"/>
        <w:rPr>
          <w:rFonts w:ascii="Arial" w:hAnsi="Arial" w:cs="Arial"/>
          <w:color w:val="000000"/>
        </w:rPr>
      </w:pPr>
    </w:p>
    <w:p w14:paraId="07A9A9F9" w14:textId="77777777" w:rsidR="009558A6" w:rsidRPr="0091292E" w:rsidRDefault="009558A6" w:rsidP="00CA4984">
      <w:pPr>
        <w:pStyle w:val="listparagraph"/>
        <w:numPr>
          <w:ilvl w:val="0"/>
          <w:numId w:val="16"/>
        </w:numPr>
        <w:autoSpaceDE w:val="0"/>
        <w:autoSpaceDN w:val="0"/>
        <w:spacing w:after="0" w:line="240" w:lineRule="auto"/>
        <w:rPr>
          <w:rFonts w:ascii="Arial" w:hAnsi="Arial" w:cs="Arial"/>
          <w:color w:val="000000"/>
          <w:sz w:val="24"/>
          <w:szCs w:val="24"/>
        </w:rPr>
      </w:pPr>
    </w:p>
    <w:p w14:paraId="39E95A14" w14:textId="77777777" w:rsidR="00CA4984" w:rsidRDefault="00CA4984" w:rsidP="00CA4984">
      <w:pPr>
        <w:rPr>
          <w:rFonts w:ascii="Arial" w:hAnsi="Arial" w:cs="Arial"/>
          <w:color w:val="000000"/>
        </w:rPr>
      </w:pPr>
    </w:p>
    <w:p w14:paraId="483188C8" w14:textId="77777777" w:rsidR="00CA4984" w:rsidRPr="00FE0C1B" w:rsidRDefault="00CA4984" w:rsidP="00CA4984">
      <w:pPr>
        <w:pStyle w:val="listparagraph"/>
        <w:numPr>
          <w:ilvl w:val="0"/>
          <w:numId w:val="16"/>
        </w:numPr>
        <w:autoSpaceDE w:val="0"/>
        <w:autoSpaceDN w:val="0"/>
        <w:spacing w:after="0" w:line="240" w:lineRule="auto"/>
        <w:rPr>
          <w:rFonts w:ascii="Arial" w:hAnsi="Arial" w:cs="Arial"/>
          <w:color w:val="000000"/>
        </w:rPr>
      </w:pPr>
      <w:r w:rsidRPr="00FE0C1B">
        <w:rPr>
          <w:rFonts w:ascii="Arial" w:hAnsi="Arial" w:cs="Arial"/>
          <w:color w:val="000000"/>
          <w:sz w:val="24"/>
          <w:szCs w:val="24"/>
        </w:rPr>
        <w:t xml:space="preserve">Written permission from the engineer must be obtained </w:t>
      </w:r>
      <w:proofErr w:type="gramStart"/>
      <w:r w:rsidRPr="00FE0C1B">
        <w:rPr>
          <w:rFonts w:ascii="Arial" w:hAnsi="Arial" w:cs="Arial"/>
          <w:color w:val="000000"/>
          <w:sz w:val="24"/>
          <w:szCs w:val="24"/>
        </w:rPr>
        <w:t>in order for</w:t>
      </w:r>
      <w:proofErr w:type="gramEnd"/>
      <w:r w:rsidRPr="00FE0C1B">
        <w:rPr>
          <w:rFonts w:ascii="Arial" w:hAnsi="Arial" w:cs="Arial"/>
          <w:color w:val="000000"/>
          <w:sz w:val="24"/>
          <w:szCs w:val="24"/>
        </w:rPr>
        <w:t xml:space="preserve"> the department to accept paper submittals of certified payrolls using forms DT-1816 and DT-1929 for information required under this special provision. </w:t>
      </w:r>
      <w:r>
        <w:rPr>
          <w:rFonts w:ascii="Arial" w:hAnsi="Arial" w:cs="Arial"/>
          <w:color w:val="000000"/>
          <w:sz w:val="24"/>
          <w:szCs w:val="24"/>
        </w:rPr>
        <w:t>Use of paper submittals will be reserved for individual special cases and acceptance will be the exception, not the rule.</w:t>
      </w:r>
    </w:p>
    <w:p w14:paraId="2F59407E" w14:textId="77777777" w:rsidR="00CA4984" w:rsidRDefault="00CA4984" w:rsidP="00CA4984">
      <w:pPr>
        <w:pStyle w:val="ListParagraph0"/>
        <w:rPr>
          <w:rFonts w:ascii="Arial" w:hAnsi="Arial" w:cs="Arial"/>
          <w:color w:val="000000"/>
        </w:rPr>
      </w:pPr>
    </w:p>
    <w:p w14:paraId="0E0BE177" w14:textId="77777777" w:rsidR="00CA4984" w:rsidRPr="00EA54BD" w:rsidRDefault="00CA4984" w:rsidP="00CA4984">
      <w:pPr>
        <w:pStyle w:val="listparagraph"/>
        <w:numPr>
          <w:ilvl w:val="0"/>
          <w:numId w:val="16"/>
        </w:numPr>
        <w:autoSpaceDE w:val="0"/>
        <w:autoSpaceDN w:val="0"/>
        <w:spacing w:after="0" w:line="240" w:lineRule="auto"/>
      </w:pPr>
      <w:r w:rsidRPr="00F537A9">
        <w:rPr>
          <w:rFonts w:ascii="Arial" w:hAnsi="Arial" w:cs="Arial"/>
          <w:color w:val="000000"/>
          <w:sz w:val="24"/>
          <w:szCs w:val="24"/>
        </w:rPr>
        <w:lastRenderedPageBreak/>
        <w:t>Only firms who have been previously approved for exporting payroll data from their computer into the CRCS can initially submit their payroll data this way.  Firms not previously approved that desire to export payroll data will have to obtain permission from the Department.  Approval will require the contractors’ payroll coordinator to send seve</w:t>
      </w:r>
      <w:r>
        <w:rPr>
          <w:rFonts w:ascii="Arial" w:hAnsi="Arial" w:cs="Arial"/>
          <w:color w:val="000000"/>
          <w:sz w:val="24"/>
          <w:szCs w:val="24"/>
        </w:rPr>
        <w:t>ral sa</w:t>
      </w:r>
      <w:r w:rsidRPr="00EA54BD">
        <w:rPr>
          <w:rFonts w:ascii="Arial" w:hAnsi="Arial" w:cs="Arial"/>
          <w:color w:val="000000"/>
          <w:sz w:val="24"/>
          <w:szCs w:val="24"/>
        </w:rPr>
        <w:t xml:space="preserve">mple electronic files to Paul Ndon for evaluation and approval (Paul Ndon at 414-438-4584 or via email at: paul.ndon@dot.wi.gov) Not every contractor’s payroll system </w:t>
      </w:r>
      <w:proofErr w:type="gramStart"/>
      <w:r w:rsidRPr="00EA54BD">
        <w:rPr>
          <w:rFonts w:ascii="Arial" w:hAnsi="Arial" w:cs="Arial"/>
          <w:color w:val="000000"/>
          <w:sz w:val="24"/>
          <w:szCs w:val="24"/>
        </w:rPr>
        <w:t>is capable of producing</w:t>
      </w:r>
      <w:proofErr w:type="gramEnd"/>
      <w:r w:rsidRPr="00EA54BD">
        <w:rPr>
          <w:rFonts w:ascii="Arial" w:hAnsi="Arial" w:cs="Arial"/>
          <w:color w:val="000000"/>
          <w:sz w:val="24"/>
          <w:szCs w:val="24"/>
        </w:rPr>
        <w:t xml:space="preserve"> acceptable export files for CRCS use. </w:t>
      </w:r>
    </w:p>
    <w:p w14:paraId="78D554D7" w14:textId="77777777" w:rsidR="00CA4984" w:rsidRPr="00EA54BD" w:rsidRDefault="00CA4984" w:rsidP="00CA4984">
      <w:pPr>
        <w:pStyle w:val="listparagraph"/>
        <w:autoSpaceDE w:val="0"/>
        <w:autoSpaceDN w:val="0"/>
        <w:spacing w:after="0" w:line="240" w:lineRule="auto"/>
        <w:ind w:left="0"/>
      </w:pPr>
    </w:p>
    <w:p w14:paraId="2B24A84E" w14:textId="77777777" w:rsidR="00CA4984" w:rsidRPr="00EA54BD" w:rsidRDefault="00CA4984" w:rsidP="00CA4984">
      <w:pPr>
        <w:pStyle w:val="listparagraph"/>
        <w:numPr>
          <w:ilvl w:val="0"/>
          <w:numId w:val="16"/>
        </w:numPr>
        <w:autoSpaceDE w:val="0"/>
        <w:autoSpaceDN w:val="0"/>
        <w:spacing w:after="0" w:line="240" w:lineRule="auto"/>
        <w:rPr>
          <w:rFonts w:ascii="Arial" w:hAnsi="Arial" w:cs="Arial"/>
          <w:color w:val="000000"/>
          <w:sz w:val="24"/>
          <w:szCs w:val="24"/>
        </w:rPr>
      </w:pPr>
      <w:r w:rsidRPr="00EA54BD">
        <w:rPr>
          <w:rFonts w:ascii="Arial" w:hAnsi="Arial" w:cs="Arial"/>
          <w:color w:val="000000"/>
          <w:sz w:val="24"/>
          <w:szCs w:val="24"/>
        </w:rPr>
        <w:t>All costs for conforming to this special provision are incidental to the contract.</w:t>
      </w:r>
    </w:p>
    <w:p w14:paraId="385976E7" w14:textId="77777777" w:rsidR="00CA4984" w:rsidRDefault="00CA4984" w:rsidP="00CA4984">
      <w:pPr>
        <w:widowControl w:val="0"/>
        <w:rPr>
          <w:rFonts w:ascii="Arial" w:hAnsi="Arial" w:cs="Arial"/>
          <w:b/>
          <w:sz w:val="24"/>
        </w:rPr>
      </w:pPr>
    </w:p>
    <w:p w14:paraId="5B334918" w14:textId="77777777" w:rsidR="00D87952" w:rsidRDefault="00D87952" w:rsidP="00D87952">
      <w:pPr>
        <w:pStyle w:val="Default"/>
        <w:rPr>
          <w:color w:val="211E1E"/>
          <w:sz w:val="28"/>
          <w:szCs w:val="28"/>
        </w:rPr>
      </w:pPr>
      <w:r w:rsidRPr="00D87952">
        <w:rPr>
          <w:highlight w:val="magenta"/>
        </w:rPr>
        <w:t>8. (</w:t>
      </w:r>
      <w:r>
        <w:rPr>
          <w:highlight w:val="magenta"/>
        </w:rPr>
        <w:t>A</w:t>
      </w:r>
      <w:r w:rsidRPr="00D87952">
        <w:rPr>
          <w:highlight w:val="magenta"/>
        </w:rPr>
        <w:t xml:space="preserve">lternate in place of DBE for State Aid Funded </w:t>
      </w:r>
      <w:r w:rsidRPr="00D87952">
        <w:rPr>
          <w:b/>
          <w:highlight w:val="magenta"/>
        </w:rPr>
        <w:t>ONLY</w:t>
      </w:r>
      <w:r w:rsidRPr="00D87952">
        <w:rPr>
          <w:highlight w:val="magenta"/>
        </w:rPr>
        <w:t xml:space="preserve"> projects)</w:t>
      </w:r>
      <w:r>
        <w:rPr>
          <w:b/>
        </w:rPr>
        <w:t xml:space="preserve"> </w:t>
      </w:r>
      <w:r>
        <w:rPr>
          <w:b/>
          <w:bCs/>
          <w:color w:val="211E1E"/>
          <w:sz w:val="28"/>
          <w:szCs w:val="28"/>
        </w:rPr>
        <w:t>Electronic Labor Data Submittal Requirement</w:t>
      </w:r>
      <w:r>
        <w:rPr>
          <w:b/>
          <w:bCs/>
          <w:i/>
          <w:iCs/>
          <w:color w:val="211E1E"/>
          <w:sz w:val="28"/>
          <w:szCs w:val="28"/>
        </w:rPr>
        <w:t xml:space="preserve"> </w:t>
      </w:r>
    </w:p>
    <w:p w14:paraId="5987FB01" w14:textId="77777777" w:rsidR="00D87952" w:rsidRDefault="00D87952" w:rsidP="00D87952">
      <w:pPr>
        <w:pStyle w:val="Default"/>
        <w:rPr>
          <w:color w:val="211E1E"/>
          <w:sz w:val="22"/>
          <w:szCs w:val="22"/>
        </w:rPr>
      </w:pPr>
    </w:p>
    <w:p w14:paraId="50B534AC" w14:textId="77777777" w:rsidR="00D87952" w:rsidRDefault="00D87952" w:rsidP="00D87952">
      <w:pPr>
        <w:pStyle w:val="Default"/>
        <w:rPr>
          <w:color w:val="211E1E"/>
          <w:sz w:val="22"/>
          <w:szCs w:val="22"/>
        </w:rPr>
      </w:pPr>
      <w:r>
        <w:rPr>
          <w:color w:val="211E1E"/>
          <w:sz w:val="22"/>
          <w:szCs w:val="22"/>
        </w:rPr>
        <w:t xml:space="preserve">(1) Use the Workforce Utilization Report Microsoft Excel spread sheet, or other compatible spread sheet (i.e., Google Spread Sheet), to report required labor data. Details and the Excel spreadsheet are available online through the department’s highway construction contract information (HCCI) site on the Labor, Wages, and EEO Information page at: </w:t>
      </w:r>
    </w:p>
    <w:p w14:paraId="52B2861F" w14:textId="77777777" w:rsidR="00D87952" w:rsidRDefault="00D87952" w:rsidP="00D87952">
      <w:pPr>
        <w:pStyle w:val="Default"/>
        <w:rPr>
          <w:color w:val="211E1E"/>
          <w:sz w:val="22"/>
          <w:szCs w:val="22"/>
        </w:rPr>
      </w:pPr>
    </w:p>
    <w:p w14:paraId="25D032B9" w14:textId="4A21C541" w:rsidR="00D87952" w:rsidRDefault="00000000" w:rsidP="00D87952">
      <w:pPr>
        <w:pStyle w:val="Default"/>
        <w:ind w:left="720"/>
        <w:rPr>
          <w:color w:val="3851A3"/>
          <w:sz w:val="22"/>
          <w:szCs w:val="22"/>
        </w:rPr>
      </w:pPr>
      <w:hyperlink r:id="rId11" w:history="1">
        <w:r w:rsidR="008B4DBE" w:rsidRPr="00821C0E">
          <w:rPr>
            <w:rStyle w:val="Hyperlink"/>
            <w:sz w:val="22"/>
            <w:szCs w:val="22"/>
          </w:rPr>
          <w:t>http://wisconsindot.gov/Pages/doing-bus/civil-rights/labornwage/default.aspx</w:t>
        </w:r>
      </w:hyperlink>
      <w:r w:rsidR="008B4DBE">
        <w:rPr>
          <w:color w:val="3851A3"/>
          <w:sz w:val="22"/>
          <w:szCs w:val="22"/>
        </w:rPr>
        <w:t xml:space="preserve"> </w:t>
      </w:r>
      <w:r w:rsidR="00D87952">
        <w:rPr>
          <w:color w:val="3851A3"/>
          <w:sz w:val="22"/>
          <w:szCs w:val="22"/>
        </w:rPr>
        <w:t xml:space="preserve"> </w:t>
      </w:r>
    </w:p>
    <w:p w14:paraId="3F36A66B" w14:textId="77777777" w:rsidR="00D87952" w:rsidRDefault="00D87952" w:rsidP="00D87952">
      <w:pPr>
        <w:pStyle w:val="Default"/>
        <w:rPr>
          <w:color w:val="211E1E"/>
          <w:sz w:val="22"/>
          <w:szCs w:val="22"/>
        </w:rPr>
      </w:pPr>
    </w:p>
    <w:p w14:paraId="2E9B2E17" w14:textId="77777777" w:rsidR="00D87952" w:rsidRDefault="00D87952" w:rsidP="00D87952">
      <w:pPr>
        <w:pStyle w:val="Default"/>
        <w:rPr>
          <w:color w:val="211E1E"/>
          <w:sz w:val="22"/>
          <w:szCs w:val="22"/>
        </w:rPr>
      </w:pPr>
      <w:r>
        <w:rPr>
          <w:color w:val="211E1E"/>
          <w:sz w:val="22"/>
          <w:szCs w:val="22"/>
        </w:rPr>
        <w:t xml:space="preserve">(2) Ensure that all tiers of subcontractors, including all trucking firms, submit their labor data electronically via the Excel spread sheet to the prime contractor within 14 calendar days of the end of each quarter (quarters are defined as January-March, April-June, July-September, and October-December). The prime contractor shall coordinate collection of their subcontractors’ spread sheets and forward them to the Regional Labor Compliance Specialist within 21 calendar days of the end of each quarter. Every company or contractor providing physical labor towards completing the project is a subcontractor under this special provision. </w:t>
      </w:r>
    </w:p>
    <w:p w14:paraId="1243EC52" w14:textId="77777777" w:rsidR="00D87952" w:rsidRDefault="00D87952" w:rsidP="00D87952">
      <w:pPr>
        <w:pStyle w:val="Default"/>
        <w:rPr>
          <w:color w:val="211E1E"/>
          <w:sz w:val="22"/>
          <w:szCs w:val="22"/>
        </w:rPr>
      </w:pPr>
    </w:p>
    <w:p w14:paraId="52CDAF99" w14:textId="77777777" w:rsidR="00D87952" w:rsidRDefault="00D87952" w:rsidP="00D87952">
      <w:pPr>
        <w:pStyle w:val="Default"/>
        <w:rPr>
          <w:color w:val="211E1E"/>
          <w:sz w:val="22"/>
          <w:szCs w:val="22"/>
        </w:rPr>
      </w:pPr>
      <w:r>
        <w:rPr>
          <w:color w:val="211E1E"/>
          <w:sz w:val="22"/>
          <w:szCs w:val="22"/>
        </w:rPr>
        <w:t xml:space="preserve">(3) Upon receipt of contract execution, promptly make all affected companies or contractors aware of the requirements under this provision and arrange for them to receive an Excel spreadsheet as part of their subcontract documents. </w:t>
      </w:r>
    </w:p>
    <w:p w14:paraId="37D6680F" w14:textId="77777777" w:rsidR="00D87952" w:rsidRDefault="00D87952" w:rsidP="00D87952">
      <w:pPr>
        <w:pStyle w:val="Default"/>
        <w:rPr>
          <w:color w:val="211E1E"/>
          <w:sz w:val="22"/>
          <w:szCs w:val="22"/>
        </w:rPr>
      </w:pPr>
    </w:p>
    <w:p w14:paraId="3762DB5F" w14:textId="77777777" w:rsidR="00D87952" w:rsidRPr="00D87952" w:rsidRDefault="00D87952" w:rsidP="00D87952">
      <w:pPr>
        <w:pStyle w:val="Default"/>
        <w:rPr>
          <w:color w:val="211E1E"/>
          <w:sz w:val="22"/>
          <w:szCs w:val="22"/>
        </w:rPr>
      </w:pPr>
      <w:r>
        <w:rPr>
          <w:color w:val="211E1E"/>
          <w:sz w:val="22"/>
          <w:szCs w:val="22"/>
        </w:rPr>
        <w:t>(4) The department will reject all paper submittals of information required under this special provision. All costs for conforming to this special provision are incidental to the contract.</w:t>
      </w:r>
    </w:p>
    <w:p w14:paraId="66868FC5" w14:textId="77777777" w:rsidR="00D87952" w:rsidRPr="00EA54BD" w:rsidRDefault="00D87952" w:rsidP="00CA4984">
      <w:pPr>
        <w:widowControl w:val="0"/>
        <w:rPr>
          <w:rFonts w:ascii="Arial" w:hAnsi="Arial" w:cs="Arial"/>
          <w:b/>
          <w:sz w:val="24"/>
        </w:rPr>
      </w:pPr>
    </w:p>
    <w:p w14:paraId="5346649D" w14:textId="13AB49CA" w:rsidR="00F3032B" w:rsidRDefault="00CA4984" w:rsidP="00CA4984">
      <w:pPr>
        <w:tabs>
          <w:tab w:val="left" w:pos="0"/>
        </w:tabs>
        <w:suppressAutoHyphens/>
        <w:rPr>
          <w:rFonts w:ascii="Arial" w:hAnsi="Arial" w:cs="Arial"/>
          <w:spacing w:val="-3"/>
          <w:sz w:val="24"/>
        </w:rPr>
      </w:pPr>
      <w:r w:rsidRPr="00EA54BD">
        <w:rPr>
          <w:rFonts w:ascii="Arial" w:hAnsi="Arial" w:cs="Arial"/>
          <w:spacing w:val="-3"/>
          <w:sz w:val="24"/>
        </w:rPr>
        <w:t>9.</w:t>
      </w:r>
      <w:r w:rsidRPr="00EA54BD">
        <w:rPr>
          <w:rFonts w:ascii="Arial" w:hAnsi="Arial" w:cs="Arial"/>
          <w:b/>
          <w:bCs/>
          <w:spacing w:val="-3"/>
          <w:sz w:val="24"/>
        </w:rPr>
        <w:t xml:space="preserve">  Disadvantaged Business Enterprise Development</w:t>
      </w:r>
      <w:r w:rsidRPr="002069AA">
        <w:rPr>
          <w:rFonts w:ascii="Arial" w:hAnsi="Arial" w:cs="Arial"/>
          <w:spacing w:val="-3"/>
          <w:sz w:val="24"/>
          <w:highlight w:val="green"/>
        </w:rPr>
        <w:t>.</w:t>
      </w:r>
      <w:r w:rsidR="002069AA" w:rsidRPr="002069AA">
        <w:rPr>
          <w:rFonts w:ascii="Arial" w:hAnsi="Arial" w:cs="Arial"/>
          <w:spacing w:val="-3"/>
          <w:sz w:val="24"/>
          <w:highlight w:val="green"/>
        </w:rPr>
        <w:t xml:space="preserve"> (This should remain item #9</w:t>
      </w:r>
      <w:proofErr w:type="gramStart"/>
      <w:r w:rsidR="002069AA" w:rsidRPr="002069AA">
        <w:rPr>
          <w:rFonts w:ascii="Arial" w:hAnsi="Arial" w:cs="Arial"/>
          <w:spacing w:val="-3"/>
          <w:sz w:val="24"/>
          <w:highlight w:val="green"/>
        </w:rPr>
        <w:t>)</w:t>
      </w:r>
      <w:r w:rsidRPr="00EA54BD">
        <w:rPr>
          <w:rFonts w:ascii="Arial" w:hAnsi="Arial" w:cs="Arial"/>
          <w:spacing w:val="-3"/>
          <w:sz w:val="24"/>
        </w:rPr>
        <w:t xml:space="preserve">  </w:t>
      </w:r>
      <w:r w:rsidRPr="00CA4984">
        <w:rPr>
          <w:rFonts w:ascii="Arial" w:hAnsi="Arial" w:cs="Arial"/>
          <w:spacing w:val="-3"/>
          <w:sz w:val="24"/>
          <w:highlight w:val="green"/>
        </w:rPr>
        <w:t>(</w:t>
      </w:r>
      <w:proofErr w:type="gramEnd"/>
      <w:r w:rsidRPr="00CA4984">
        <w:rPr>
          <w:rFonts w:ascii="Arial" w:hAnsi="Arial" w:cs="Arial"/>
          <w:spacing w:val="-3"/>
          <w:sz w:val="24"/>
          <w:highlight w:val="green"/>
        </w:rPr>
        <w:t xml:space="preserve">Include </w:t>
      </w:r>
      <w:r w:rsidRPr="00CA4984">
        <w:rPr>
          <w:rFonts w:ascii="Arial" w:hAnsi="Arial" w:cs="Arial"/>
          <w:b/>
          <w:spacing w:val="-3"/>
          <w:sz w:val="24"/>
          <w:highlight w:val="green"/>
        </w:rPr>
        <w:t>ONLY</w:t>
      </w:r>
      <w:r w:rsidRPr="00CA4984">
        <w:rPr>
          <w:rFonts w:ascii="Arial" w:hAnsi="Arial" w:cs="Arial"/>
          <w:spacing w:val="-3"/>
          <w:sz w:val="24"/>
          <w:highlight w:val="green"/>
        </w:rPr>
        <w:t xml:space="preserve"> if Federally Funded)</w:t>
      </w:r>
    </w:p>
    <w:p w14:paraId="4E8EB207" w14:textId="77777777" w:rsidR="00AF6D52" w:rsidRDefault="00AF6D52" w:rsidP="00CA4984">
      <w:pPr>
        <w:tabs>
          <w:tab w:val="left" w:pos="0"/>
        </w:tabs>
        <w:suppressAutoHyphens/>
        <w:rPr>
          <w:rFonts w:ascii="Arial" w:hAnsi="Arial" w:cs="Arial"/>
          <w:spacing w:val="-3"/>
          <w:sz w:val="24"/>
        </w:rPr>
      </w:pPr>
    </w:p>
    <w:p w14:paraId="53508BF6" w14:textId="77777777" w:rsidR="00BB1102" w:rsidRPr="00BB1102" w:rsidRDefault="00BB1102" w:rsidP="00BB1102">
      <w:pPr>
        <w:spacing w:line="259" w:lineRule="auto"/>
        <w:rPr>
          <w:rFonts w:ascii="Arial" w:hAnsi="Arial" w:cs="Arial"/>
          <w:b/>
          <w:sz w:val="22"/>
          <w:szCs w:val="22"/>
        </w:rPr>
      </w:pPr>
      <w:r w:rsidRPr="00BB1102">
        <w:rPr>
          <w:rFonts w:ascii="Arial" w:hAnsi="Arial" w:cs="Arial"/>
          <w:b/>
          <w:sz w:val="22"/>
          <w:szCs w:val="22"/>
        </w:rPr>
        <w:t>Requirements</w:t>
      </w:r>
    </w:p>
    <w:p w14:paraId="541638E7" w14:textId="77777777" w:rsidR="00BB1102" w:rsidRPr="00BB1102" w:rsidRDefault="00BB1102" w:rsidP="00BB1102">
      <w:pPr>
        <w:spacing w:line="259" w:lineRule="auto"/>
        <w:rPr>
          <w:rFonts w:ascii="Arial" w:hAnsi="Arial" w:cs="Arial"/>
          <w:sz w:val="22"/>
          <w:szCs w:val="22"/>
        </w:rPr>
      </w:pPr>
      <w:r w:rsidRPr="00BB1102">
        <w:rPr>
          <w:rFonts w:ascii="Arial" w:hAnsi="Arial" w:cs="Arial"/>
          <w:sz w:val="22"/>
          <w:szCs w:val="22"/>
        </w:rPr>
        <w:t xml:space="preserve">Pursuant to the federal Disadvantaged Business Enterprise (DBE) program regulation at 49 CFR Part 26, a contractor’s failure to comply with any provision of the DBE program regulatory provisions will be considered a material breach of contract. This is nonnegotiable. </w:t>
      </w:r>
      <w:bookmarkStart w:id="11" w:name="_Hlk71275557"/>
      <w:r w:rsidRPr="00BB1102">
        <w:rPr>
          <w:rFonts w:ascii="Arial" w:hAnsi="Arial" w:cs="Arial"/>
          <w:sz w:val="22"/>
          <w:szCs w:val="22"/>
        </w:rPr>
        <w:t xml:space="preserve"> The required DBE Forms referenced in this provision must be included in the bid submittal (as specified below). </w:t>
      </w:r>
    </w:p>
    <w:bookmarkEnd w:id="11"/>
    <w:p w14:paraId="7391DC44" w14:textId="77777777" w:rsidR="00BB1102" w:rsidRPr="00BB1102" w:rsidRDefault="00BB1102" w:rsidP="00BB1102">
      <w:pPr>
        <w:spacing w:line="259" w:lineRule="auto"/>
        <w:rPr>
          <w:rFonts w:ascii="Arial" w:hAnsi="Arial" w:cs="Arial"/>
          <w:sz w:val="22"/>
          <w:szCs w:val="22"/>
        </w:rPr>
      </w:pPr>
    </w:p>
    <w:p w14:paraId="3DBC218D" w14:textId="77777777" w:rsidR="00BB1102" w:rsidRPr="00BB1102" w:rsidRDefault="00BB1102" w:rsidP="00BB1102">
      <w:pPr>
        <w:spacing w:line="259" w:lineRule="auto"/>
        <w:rPr>
          <w:rFonts w:ascii="Arial" w:hAnsi="Arial" w:cs="Arial"/>
          <w:sz w:val="22"/>
          <w:szCs w:val="22"/>
        </w:rPr>
      </w:pPr>
      <w:r w:rsidRPr="00BB1102">
        <w:rPr>
          <w:rFonts w:ascii="Arial" w:hAnsi="Arial" w:cs="Arial"/>
          <w:sz w:val="22"/>
          <w:szCs w:val="22"/>
        </w:rPr>
        <w:t xml:space="preserve">If a contractor fails to carry out the DBE program requirements and/or the required Contract Provisions for Federal Aid Contracts (the Federal Requirements document referenced is located in the bid proposal), sanctions will be assessed depending upon the facts, reasoning, severity, </w:t>
      </w:r>
      <w:r w:rsidRPr="00BB1102">
        <w:rPr>
          <w:rFonts w:ascii="Arial" w:hAnsi="Arial" w:cs="Arial"/>
          <w:sz w:val="22"/>
          <w:szCs w:val="22"/>
        </w:rPr>
        <w:lastRenderedPageBreak/>
        <w:t>and remedial efforts of the contractor that may include: termination of contract, withholding payment, assessment of monetary sanctions, and/or suspension/debarment proceedings that could result in the disqualification of the contractor from bidding for a designated period of time.</w:t>
      </w:r>
    </w:p>
    <w:p w14:paraId="755FFA02" w14:textId="77777777" w:rsidR="00BB1102" w:rsidRPr="00BB1102" w:rsidRDefault="00BB1102" w:rsidP="00BB1102">
      <w:pPr>
        <w:rPr>
          <w:rFonts w:ascii="Arial" w:hAnsi="Arial" w:cs="Arial"/>
          <w:sz w:val="22"/>
          <w:szCs w:val="22"/>
        </w:rPr>
      </w:pPr>
    </w:p>
    <w:p w14:paraId="7E070C1E" w14:textId="77777777" w:rsidR="00BB1102" w:rsidRPr="00BB1102" w:rsidRDefault="00BB1102" w:rsidP="00BB1102">
      <w:pPr>
        <w:rPr>
          <w:rFonts w:ascii="Arial" w:hAnsi="Arial" w:cs="Arial"/>
          <w:sz w:val="22"/>
          <w:szCs w:val="22"/>
        </w:rPr>
      </w:pPr>
    </w:p>
    <w:p w14:paraId="6F68E297" w14:textId="77777777" w:rsidR="00BB1102" w:rsidRPr="00BB1102" w:rsidRDefault="00BB1102" w:rsidP="00BB1102">
      <w:pPr>
        <w:rPr>
          <w:rFonts w:ascii="Arial" w:hAnsi="Arial" w:cs="Arial"/>
          <w:b/>
          <w:bCs/>
          <w:sz w:val="22"/>
          <w:szCs w:val="22"/>
        </w:rPr>
      </w:pPr>
      <w:r w:rsidRPr="00BB1102">
        <w:rPr>
          <w:rFonts w:ascii="Arial" w:hAnsi="Arial" w:cs="Arial"/>
          <w:b/>
          <w:bCs/>
          <w:sz w:val="22"/>
          <w:szCs w:val="22"/>
        </w:rPr>
        <w:t>Please Note:</w:t>
      </w:r>
    </w:p>
    <w:p w14:paraId="25C9B943" w14:textId="77777777" w:rsidR="00BB1102" w:rsidRPr="00BB1102" w:rsidRDefault="00BB1102" w:rsidP="00BB1102">
      <w:pPr>
        <w:ind w:left="10" w:hanging="10"/>
        <w:rPr>
          <w:rFonts w:ascii="Arial" w:eastAsiaTheme="minorHAnsi" w:hAnsi="Arial" w:cs="Arial"/>
          <w:sz w:val="22"/>
          <w:szCs w:val="22"/>
        </w:rPr>
      </w:pPr>
      <w:r w:rsidRPr="00BB1102">
        <w:rPr>
          <w:rFonts w:ascii="Arial" w:hAnsi="Arial" w:cs="Arial"/>
          <w:sz w:val="22"/>
          <w:szCs w:val="22"/>
        </w:rPr>
        <w:t xml:space="preserve">The following represents only an abbreviated summary of DBE requirement and overview for preparing the bid submittal. The full Bureau of Aeronautics (BOA) DBE contract provision is made part of this contract by reference and can be found here: </w:t>
      </w:r>
      <w:hyperlink r:id="rId12" w:history="1">
        <w:r w:rsidRPr="00BB1102">
          <w:rPr>
            <w:rStyle w:val="Hyperlink"/>
            <w:rFonts w:ascii="Arial" w:hAnsi="Arial" w:cs="Arial"/>
            <w:sz w:val="22"/>
            <w:szCs w:val="22"/>
          </w:rPr>
          <w:t>https://wisconsindot.gov/Documents/doing-bus/aeronautics/airports/dbe-pr-6121.pdf</w:t>
        </w:r>
      </w:hyperlink>
      <w:r w:rsidRPr="00BB1102">
        <w:rPr>
          <w:rFonts w:ascii="Arial" w:hAnsi="Arial" w:cs="Arial"/>
          <w:sz w:val="22"/>
          <w:szCs w:val="22"/>
        </w:rPr>
        <w:t xml:space="preserve"> </w:t>
      </w:r>
    </w:p>
    <w:p w14:paraId="46D5034D" w14:textId="77777777" w:rsidR="00BB1102" w:rsidRPr="00BB1102" w:rsidRDefault="00BB1102" w:rsidP="00BB1102">
      <w:pPr>
        <w:rPr>
          <w:rFonts w:ascii="Arial" w:hAnsi="Arial" w:cs="Arial"/>
          <w:sz w:val="22"/>
          <w:szCs w:val="22"/>
        </w:rPr>
      </w:pPr>
    </w:p>
    <w:p w14:paraId="74EC7125" w14:textId="0BA3838C" w:rsidR="00BB1102" w:rsidRPr="00BB1102" w:rsidRDefault="00BB1102" w:rsidP="00BB1102">
      <w:pPr>
        <w:rPr>
          <w:rFonts w:ascii="Arial" w:hAnsi="Arial" w:cs="Arial"/>
          <w:sz w:val="22"/>
          <w:szCs w:val="22"/>
        </w:rPr>
      </w:pPr>
      <w:r w:rsidRPr="00E41393">
        <w:rPr>
          <w:rFonts w:ascii="Arial" w:hAnsi="Arial" w:cs="Arial"/>
          <w:sz w:val="22"/>
          <w:szCs w:val="22"/>
        </w:rPr>
        <w:t xml:space="preserve">The WisDOT DBE program can be found here: </w:t>
      </w:r>
      <w:hyperlink r:id="rId13" w:history="1">
        <w:r w:rsidRPr="00E41393">
          <w:rPr>
            <w:rStyle w:val="Hyperlink"/>
            <w:rFonts w:ascii="Arial" w:hAnsi="Arial" w:cs="Arial"/>
            <w:sz w:val="22"/>
            <w:szCs w:val="22"/>
          </w:rPr>
          <w:t>https://wisconsindot.gov/Documents/doing-bus/civil-rights/dbe/2021prgmplan.pdf</w:t>
        </w:r>
      </w:hyperlink>
      <w:r w:rsidRPr="00E41393">
        <w:rPr>
          <w:rFonts w:ascii="Arial" w:hAnsi="Arial" w:cs="Arial"/>
          <w:sz w:val="22"/>
          <w:szCs w:val="22"/>
        </w:rPr>
        <w:t xml:space="preserve"> </w:t>
      </w:r>
    </w:p>
    <w:p w14:paraId="2DBD7FEB" w14:textId="77777777" w:rsidR="00BB1102" w:rsidRPr="00BB1102" w:rsidRDefault="00BB1102" w:rsidP="00BB1102">
      <w:pPr>
        <w:rPr>
          <w:rFonts w:ascii="Arial" w:hAnsi="Arial" w:cs="Arial"/>
          <w:sz w:val="22"/>
          <w:szCs w:val="22"/>
        </w:rPr>
      </w:pPr>
    </w:p>
    <w:p w14:paraId="59E12E5D" w14:textId="77777777" w:rsidR="00BB1102" w:rsidRPr="00BB1102" w:rsidRDefault="00BB1102" w:rsidP="00BB1102">
      <w:pPr>
        <w:rPr>
          <w:rFonts w:ascii="Arial" w:hAnsi="Arial" w:cs="Arial"/>
          <w:b/>
          <w:bCs/>
          <w:sz w:val="22"/>
          <w:szCs w:val="22"/>
        </w:rPr>
      </w:pPr>
      <w:r w:rsidRPr="00BB1102">
        <w:rPr>
          <w:rFonts w:ascii="Arial" w:hAnsi="Arial" w:cs="Arial"/>
          <w:b/>
          <w:bCs/>
          <w:sz w:val="22"/>
          <w:szCs w:val="22"/>
        </w:rPr>
        <w:t xml:space="preserve">Directory of DBE firms </w:t>
      </w:r>
    </w:p>
    <w:p w14:paraId="2EBC9761" w14:textId="77777777" w:rsidR="00BB1102" w:rsidRPr="00BB1102" w:rsidRDefault="00BB1102" w:rsidP="00BB1102">
      <w:pPr>
        <w:rPr>
          <w:rFonts w:ascii="Arial" w:hAnsi="Arial" w:cs="Arial"/>
          <w:sz w:val="22"/>
          <w:szCs w:val="22"/>
        </w:rPr>
      </w:pPr>
      <w:r w:rsidRPr="00BB1102">
        <w:rPr>
          <w:rFonts w:ascii="Arial" w:hAnsi="Arial" w:cs="Arial"/>
          <w:sz w:val="22"/>
          <w:szCs w:val="22"/>
        </w:rPr>
        <w:t xml:space="preserve">The only resource for DBE firms certified in the State of Wisconsin is the Wisconsin Unified Certification Program (UCP) DBE Directory. DBE firms are certified based on various factors including the federal standards from the Small Business Administration that assigns a North American Industrial Classification (NAICS) Codes. DBE firms are only eligible for credit when performing work in their assigned NAICS code(s). Wisconsin Department of Transportation (WisDOT) maintains a current list of certified DBE firms at:  </w:t>
      </w:r>
      <w:hyperlink r:id="rId14">
        <w:r w:rsidRPr="00BB1102">
          <w:rPr>
            <w:rFonts w:ascii="Arial" w:hAnsi="Arial" w:cs="Arial"/>
            <w:color w:val="0000FF"/>
            <w:sz w:val="22"/>
            <w:szCs w:val="22"/>
            <w:u w:val="single" w:color="0000FF"/>
          </w:rPr>
          <w:t>http://wisconsindot.gov/Documents/doing-bus/civil-rights/dbe/dbe-ucp-directory.xlsx</w:t>
        </w:r>
      </w:hyperlink>
    </w:p>
    <w:p w14:paraId="140825CE" w14:textId="77777777" w:rsidR="00BB1102" w:rsidRPr="00BB1102" w:rsidRDefault="00BB1102" w:rsidP="00BB1102">
      <w:pPr>
        <w:rPr>
          <w:rFonts w:ascii="Arial" w:hAnsi="Arial" w:cs="Arial"/>
          <w:sz w:val="22"/>
          <w:szCs w:val="22"/>
        </w:rPr>
      </w:pPr>
    </w:p>
    <w:p w14:paraId="179F00D8" w14:textId="77777777" w:rsidR="00BB1102" w:rsidRPr="00BB1102" w:rsidRDefault="00BB1102" w:rsidP="00BB1102">
      <w:pPr>
        <w:rPr>
          <w:rFonts w:ascii="Arial" w:hAnsi="Arial" w:cs="Arial"/>
          <w:sz w:val="22"/>
          <w:szCs w:val="22"/>
        </w:rPr>
      </w:pPr>
    </w:p>
    <w:p w14:paraId="49F00A00" w14:textId="77777777" w:rsidR="00BB1102" w:rsidRPr="00BB1102" w:rsidRDefault="00BB1102" w:rsidP="00BB1102">
      <w:pPr>
        <w:spacing w:line="259" w:lineRule="auto"/>
        <w:rPr>
          <w:rFonts w:ascii="Arial" w:eastAsia="Calibri" w:hAnsi="Arial" w:cs="Arial"/>
          <w:b/>
          <w:sz w:val="22"/>
          <w:szCs w:val="22"/>
        </w:rPr>
      </w:pPr>
      <w:r w:rsidRPr="00BB1102">
        <w:rPr>
          <w:rFonts w:ascii="Arial" w:eastAsia="Calibri" w:hAnsi="Arial" w:cs="Arial"/>
          <w:b/>
          <w:sz w:val="22"/>
          <w:szCs w:val="22"/>
        </w:rPr>
        <w:t>DBE Documentation Bid Submittal Requirements</w:t>
      </w:r>
    </w:p>
    <w:p w14:paraId="18BC904C" w14:textId="77777777" w:rsidR="00BB1102" w:rsidRPr="00BB1102" w:rsidRDefault="00BB1102" w:rsidP="00BB1102">
      <w:pPr>
        <w:spacing w:line="259" w:lineRule="auto"/>
        <w:rPr>
          <w:rFonts w:ascii="Arial" w:hAnsi="Arial" w:cs="Arial"/>
          <w:sz w:val="22"/>
          <w:szCs w:val="22"/>
        </w:rPr>
      </w:pPr>
      <w:r w:rsidRPr="00BB1102">
        <w:rPr>
          <w:rFonts w:ascii="Arial" w:hAnsi="Arial" w:cs="Arial"/>
          <w:sz w:val="22"/>
          <w:szCs w:val="22"/>
        </w:rPr>
        <w:t>The Bureau of Aeronautics (BOA) will consider the bid nonresponsive and will reject the bid if the bidder fails to furnish the DBE Forms, as required.</w:t>
      </w:r>
    </w:p>
    <w:p w14:paraId="14F87579" w14:textId="77777777" w:rsidR="00BB1102" w:rsidRPr="00BB1102" w:rsidRDefault="00BB1102" w:rsidP="00BB1102">
      <w:pPr>
        <w:rPr>
          <w:rFonts w:ascii="Arial" w:hAnsi="Arial" w:cs="Arial"/>
          <w:sz w:val="22"/>
          <w:szCs w:val="22"/>
        </w:rPr>
      </w:pPr>
    </w:p>
    <w:p w14:paraId="1ABF6FD6" w14:textId="77777777" w:rsidR="00BB1102" w:rsidRPr="00BB1102" w:rsidRDefault="00BB1102" w:rsidP="00BB1102">
      <w:pPr>
        <w:rPr>
          <w:rFonts w:ascii="Arial" w:hAnsi="Arial" w:cs="Arial"/>
          <w:b/>
          <w:bCs/>
          <w:sz w:val="22"/>
          <w:szCs w:val="22"/>
        </w:rPr>
      </w:pPr>
      <w:r>
        <w:rPr>
          <w:rFonts w:ascii="Arial" w:hAnsi="Arial" w:cs="Arial"/>
          <w:b/>
          <w:bCs/>
          <w:sz w:val="22"/>
          <w:szCs w:val="22"/>
        </w:rPr>
        <w:t>1</w:t>
      </w:r>
      <w:r w:rsidRPr="00BB1102">
        <w:rPr>
          <w:rFonts w:ascii="Arial" w:hAnsi="Arial" w:cs="Arial"/>
          <w:b/>
          <w:bCs/>
          <w:sz w:val="22"/>
          <w:szCs w:val="22"/>
        </w:rPr>
        <w:t>.  Included in the bid submittal</w:t>
      </w:r>
    </w:p>
    <w:p w14:paraId="3D322628" w14:textId="11BB48B9" w:rsidR="00BB1102" w:rsidRDefault="00BB1102" w:rsidP="00BB1102">
      <w:pPr>
        <w:pStyle w:val="ListParagraph0"/>
        <w:numPr>
          <w:ilvl w:val="0"/>
          <w:numId w:val="28"/>
        </w:numPr>
        <w:spacing w:after="2" w:line="259" w:lineRule="auto"/>
        <w:ind w:left="630"/>
        <w:rPr>
          <w:rFonts w:ascii="Arial" w:hAnsi="Arial" w:cs="Arial"/>
          <w:sz w:val="22"/>
          <w:szCs w:val="22"/>
        </w:rPr>
      </w:pPr>
      <w:r w:rsidRPr="00BB1102">
        <w:rPr>
          <w:rFonts w:ascii="Arial" w:hAnsi="Arial" w:cs="Arial"/>
          <w:sz w:val="22"/>
          <w:szCs w:val="22"/>
        </w:rPr>
        <w:t>The Commitment to Subcontract to DBE (</w:t>
      </w:r>
      <w:r w:rsidRPr="00BB1102">
        <w:rPr>
          <w:rFonts w:ascii="Arial" w:hAnsi="Arial" w:cs="Arial"/>
          <w:b/>
          <w:bCs/>
          <w:sz w:val="22"/>
          <w:szCs w:val="22"/>
        </w:rPr>
        <w:t>Form 550bdev</w:t>
      </w:r>
      <w:r w:rsidRPr="00BB1102">
        <w:rPr>
          <w:rFonts w:ascii="Arial" w:hAnsi="Arial" w:cs="Arial"/>
          <w:sz w:val="22"/>
          <w:szCs w:val="22"/>
        </w:rPr>
        <w:t xml:space="preserve">) must be </w:t>
      </w:r>
      <w:r w:rsidR="004232C9">
        <w:rPr>
          <w:rFonts w:ascii="Arial" w:hAnsi="Arial" w:cs="Arial"/>
          <w:sz w:val="22"/>
          <w:szCs w:val="22"/>
        </w:rPr>
        <w:t>completed including all arithmetic</w:t>
      </w:r>
      <w:r w:rsidR="00533350">
        <w:rPr>
          <w:rFonts w:ascii="Arial" w:hAnsi="Arial" w:cs="Arial"/>
          <w:sz w:val="22"/>
          <w:szCs w:val="22"/>
        </w:rPr>
        <w:t>, and supplemental documentation,</w:t>
      </w:r>
      <w:r w:rsidR="004232C9">
        <w:rPr>
          <w:rFonts w:ascii="Arial" w:hAnsi="Arial" w:cs="Arial"/>
          <w:sz w:val="22"/>
          <w:szCs w:val="22"/>
        </w:rPr>
        <w:t xml:space="preserve"> and </w:t>
      </w:r>
      <w:r w:rsidRPr="00BB1102">
        <w:rPr>
          <w:rFonts w:ascii="Arial" w:hAnsi="Arial" w:cs="Arial"/>
          <w:sz w:val="22"/>
          <w:szCs w:val="22"/>
        </w:rPr>
        <w:t xml:space="preserve">submitted by </w:t>
      </w:r>
      <w:r w:rsidRPr="00BB1102">
        <w:rPr>
          <w:rFonts w:ascii="Arial" w:hAnsi="Arial" w:cs="Arial"/>
          <w:b/>
          <w:bCs/>
          <w:sz w:val="22"/>
          <w:szCs w:val="22"/>
        </w:rPr>
        <w:t>ALL</w:t>
      </w:r>
      <w:r w:rsidRPr="00BB1102">
        <w:rPr>
          <w:rFonts w:ascii="Arial" w:hAnsi="Arial" w:cs="Arial"/>
          <w:sz w:val="22"/>
          <w:szCs w:val="22"/>
        </w:rPr>
        <w:t xml:space="preserve"> bidders. </w:t>
      </w:r>
    </w:p>
    <w:p w14:paraId="244B3C36" w14:textId="1683B15D" w:rsidR="004232C9" w:rsidRPr="00BB1102" w:rsidRDefault="004232C9" w:rsidP="00BB1102">
      <w:pPr>
        <w:pStyle w:val="ListParagraph0"/>
        <w:numPr>
          <w:ilvl w:val="0"/>
          <w:numId w:val="28"/>
        </w:numPr>
        <w:spacing w:after="2" w:line="259" w:lineRule="auto"/>
        <w:ind w:left="630"/>
        <w:rPr>
          <w:rFonts w:ascii="Arial" w:hAnsi="Arial" w:cs="Arial"/>
          <w:sz w:val="22"/>
          <w:szCs w:val="22"/>
        </w:rPr>
      </w:pPr>
      <w:r>
        <w:rPr>
          <w:rFonts w:ascii="Arial" w:hAnsi="Arial" w:cs="Arial"/>
          <w:sz w:val="22"/>
          <w:szCs w:val="22"/>
        </w:rPr>
        <w:t xml:space="preserve">Fully completed and signed Attachment </w:t>
      </w:r>
      <w:proofErr w:type="gramStart"/>
      <w:r>
        <w:rPr>
          <w:rFonts w:ascii="Arial" w:hAnsi="Arial" w:cs="Arial"/>
          <w:sz w:val="22"/>
          <w:szCs w:val="22"/>
        </w:rPr>
        <w:t>A’s</w:t>
      </w:r>
      <w:proofErr w:type="gramEnd"/>
      <w:r>
        <w:rPr>
          <w:rFonts w:ascii="Arial" w:hAnsi="Arial" w:cs="Arial"/>
          <w:sz w:val="22"/>
          <w:szCs w:val="22"/>
        </w:rPr>
        <w:t xml:space="preserve"> are </w:t>
      </w:r>
      <w:r w:rsidR="00D85B9D">
        <w:rPr>
          <w:rFonts w:ascii="Arial" w:hAnsi="Arial" w:cs="Arial"/>
          <w:sz w:val="22"/>
          <w:szCs w:val="22"/>
        </w:rPr>
        <w:t xml:space="preserve">required </w:t>
      </w:r>
      <w:r>
        <w:rPr>
          <w:rFonts w:ascii="Arial" w:hAnsi="Arial" w:cs="Arial"/>
          <w:sz w:val="22"/>
          <w:szCs w:val="22"/>
        </w:rPr>
        <w:t>to be included in the bid submittal</w:t>
      </w:r>
      <w:r w:rsidR="00D85B9D">
        <w:rPr>
          <w:rFonts w:ascii="Arial" w:hAnsi="Arial" w:cs="Arial"/>
          <w:sz w:val="22"/>
          <w:szCs w:val="22"/>
        </w:rPr>
        <w:t>.</w:t>
      </w:r>
      <w:r>
        <w:rPr>
          <w:rFonts w:ascii="Arial" w:hAnsi="Arial" w:cs="Arial"/>
          <w:sz w:val="22"/>
          <w:szCs w:val="22"/>
        </w:rPr>
        <w:t xml:space="preserve"> </w:t>
      </w:r>
    </w:p>
    <w:p w14:paraId="2F4E19F7" w14:textId="5537FCFF" w:rsidR="00533350" w:rsidRDefault="00BB1102" w:rsidP="00533350">
      <w:pPr>
        <w:pStyle w:val="ListParagraph0"/>
        <w:numPr>
          <w:ilvl w:val="0"/>
          <w:numId w:val="28"/>
        </w:numPr>
        <w:spacing w:after="2" w:line="259" w:lineRule="auto"/>
        <w:ind w:left="630"/>
        <w:rPr>
          <w:rFonts w:ascii="Arial" w:hAnsi="Arial" w:cs="Arial"/>
          <w:sz w:val="22"/>
          <w:szCs w:val="22"/>
        </w:rPr>
      </w:pPr>
      <w:r w:rsidRPr="00BB1102">
        <w:rPr>
          <w:rFonts w:ascii="Arial" w:hAnsi="Arial" w:cs="Arial"/>
          <w:sz w:val="22"/>
          <w:szCs w:val="22"/>
        </w:rPr>
        <w:t>If the assigned DBE contract goal is not met, Documentation of Good Faith Effort (</w:t>
      </w:r>
      <w:r w:rsidRPr="00BB1102">
        <w:rPr>
          <w:rFonts w:ascii="Arial" w:hAnsi="Arial" w:cs="Arial"/>
          <w:b/>
          <w:bCs/>
          <w:sz w:val="22"/>
          <w:szCs w:val="22"/>
        </w:rPr>
        <w:t xml:space="preserve">Form </w:t>
      </w:r>
      <w:r w:rsidR="00D85B9D">
        <w:rPr>
          <w:rFonts w:ascii="Arial" w:hAnsi="Arial" w:cs="Arial"/>
          <w:b/>
          <w:bCs/>
          <w:sz w:val="22"/>
          <w:szCs w:val="22"/>
        </w:rPr>
        <w:t>DT1202</w:t>
      </w:r>
      <w:r w:rsidRPr="00BB1102">
        <w:rPr>
          <w:rFonts w:ascii="Arial" w:hAnsi="Arial" w:cs="Arial"/>
          <w:sz w:val="22"/>
          <w:szCs w:val="22"/>
        </w:rPr>
        <w:t xml:space="preserve">) is due </w:t>
      </w:r>
      <w:r w:rsidRPr="00BB1102">
        <w:rPr>
          <w:rFonts w:ascii="Arial" w:hAnsi="Arial" w:cs="Arial"/>
          <w:b/>
          <w:bCs/>
          <w:sz w:val="22"/>
          <w:szCs w:val="22"/>
        </w:rPr>
        <w:t>in addition to Form 550bdev</w:t>
      </w:r>
      <w:r w:rsidRPr="00BB1102">
        <w:rPr>
          <w:rFonts w:ascii="Arial" w:hAnsi="Arial" w:cs="Arial"/>
          <w:sz w:val="22"/>
          <w:szCs w:val="22"/>
        </w:rPr>
        <w:t xml:space="preserve"> at time of </w:t>
      </w:r>
      <w:proofErr w:type="gramStart"/>
      <w:r w:rsidRPr="00BB1102">
        <w:rPr>
          <w:rFonts w:ascii="Arial" w:hAnsi="Arial" w:cs="Arial"/>
          <w:sz w:val="22"/>
          <w:szCs w:val="22"/>
        </w:rPr>
        <w:t>bid</w:t>
      </w:r>
      <w:r w:rsidR="00533350">
        <w:rPr>
          <w:rFonts w:ascii="Arial" w:hAnsi="Arial" w:cs="Arial"/>
          <w:sz w:val="22"/>
          <w:szCs w:val="22"/>
        </w:rPr>
        <w:t>, and</w:t>
      </w:r>
      <w:proofErr w:type="gramEnd"/>
      <w:r w:rsidR="00533350">
        <w:rPr>
          <w:rFonts w:ascii="Arial" w:hAnsi="Arial" w:cs="Arial"/>
          <w:sz w:val="22"/>
          <w:szCs w:val="22"/>
        </w:rPr>
        <w:t xml:space="preserve"> must include all supporting/supplemental documentation</w:t>
      </w:r>
      <w:r w:rsidRPr="00BB1102">
        <w:rPr>
          <w:rFonts w:ascii="Arial" w:hAnsi="Arial" w:cs="Arial"/>
          <w:sz w:val="22"/>
          <w:szCs w:val="22"/>
        </w:rPr>
        <w:t xml:space="preserve">. </w:t>
      </w:r>
    </w:p>
    <w:p w14:paraId="71E915B2" w14:textId="3B090521" w:rsidR="00BB1102" w:rsidRPr="00533350" w:rsidRDefault="00BB1102" w:rsidP="00533350">
      <w:pPr>
        <w:pStyle w:val="ListParagraph0"/>
        <w:numPr>
          <w:ilvl w:val="0"/>
          <w:numId w:val="28"/>
        </w:numPr>
        <w:spacing w:after="2" w:line="259" w:lineRule="auto"/>
        <w:ind w:left="630"/>
        <w:rPr>
          <w:rFonts w:ascii="Arial" w:hAnsi="Arial" w:cs="Arial"/>
          <w:sz w:val="22"/>
          <w:szCs w:val="22"/>
        </w:rPr>
      </w:pPr>
      <w:r w:rsidRPr="00533350">
        <w:rPr>
          <w:rFonts w:ascii="Arial" w:hAnsi="Arial" w:cs="Arial"/>
          <w:bCs/>
          <w:sz w:val="22"/>
          <w:szCs w:val="22"/>
        </w:rPr>
        <w:t xml:space="preserve">Submittal instructions: </w:t>
      </w:r>
      <w:r w:rsidR="001265B1">
        <w:rPr>
          <w:rFonts w:ascii="Arial" w:hAnsi="Arial" w:cs="Arial"/>
          <w:bCs/>
          <w:sz w:val="22"/>
          <w:szCs w:val="22"/>
        </w:rPr>
        <w:t>Include with bid submittal through Bid Express.</w:t>
      </w:r>
    </w:p>
    <w:p w14:paraId="15F23631" w14:textId="77777777" w:rsidR="00BB1102" w:rsidRPr="00BB1102" w:rsidRDefault="00BB1102" w:rsidP="00BB1102">
      <w:pPr>
        <w:spacing w:line="259" w:lineRule="auto"/>
        <w:rPr>
          <w:rFonts w:ascii="Arial" w:hAnsi="Arial" w:cs="Arial"/>
          <w:color w:val="FF0000"/>
          <w:sz w:val="22"/>
          <w:szCs w:val="22"/>
        </w:rPr>
      </w:pPr>
    </w:p>
    <w:p w14:paraId="0815B844" w14:textId="52C12BA8" w:rsidR="00BB1102" w:rsidRPr="00BB1102" w:rsidRDefault="00533350" w:rsidP="00BB1102">
      <w:pPr>
        <w:rPr>
          <w:rFonts w:ascii="Arial" w:hAnsi="Arial" w:cs="Arial"/>
          <w:sz w:val="22"/>
          <w:szCs w:val="22"/>
        </w:rPr>
      </w:pPr>
      <w:r>
        <w:rPr>
          <w:rFonts w:ascii="Arial" w:hAnsi="Arial" w:cs="Arial"/>
          <w:b/>
          <w:bCs/>
          <w:sz w:val="22"/>
          <w:szCs w:val="22"/>
        </w:rPr>
        <w:t>2</w:t>
      </w:r>
      <w:r w:rsidR="00BB1102" w:rsidRPr="00BB1102">
        <w:rPr>
          <w:rFonts w:ascii="Arial" w:hAnsi="Arial" w:cs="Arial"/>
          <w:b/>
          <w:bCs/>
          <w:sz w:val="22"/>
          <w:szCs w:val="22"/>
        </w:rPr>
        <w:t>.   Verification of DBE Commitment</w:t>
      </w:r>
    </w:p>
    <w:p w14:paraId="444AC09A" w14:textId="77777777" w:rsidR="00BB1102" w:rsidRPr="00BB1102" w:rsidRDefault="00BB1102" w:rsidP="00BB1102">
      <w:pPr>
        <w:spacing w:line="247" w:lineRule="auto"/>
        <w:ind w:right="15"/>
        <w:rPr>
          <w:rFonts w:ascii="Arial" w:hAnsi="Arial" w:cs="Arial"/>
          <w:sz w:val="22"/>
          <w:szCs w:val="22"/>
        </w:rPr>
      </w:pPr>
      <w:r w:rsidRPr="00BB1102">
        <w:rPr>
          <w:rFonts w:ascii="Arial" w:hAnsi="Arial" w:cs="Arial"/>
          <w:sz w:val="22"/>
          <w:szCs w:val="22"/>
        </w:rPr>
        <w:t>The documentation related to DBE subcontract commitment submitted prior to contract award is evaluated as follows:</w:t>
      </w:r>
    </w:p>
    <w:p w14:paraId="02CB9AC2" w14:textId="687A2818" w:rsidR="00BB1102" w:rsidRPr="00BB1102" w:rsidRDefault="00BB1102" w:rsidP="00BB1102">
      <w:pPr>
        <w:spacing w:line="259" w:lineRule="auto"/>
        <w:ind w:left="720"/>
        <w:rPr>
          <w:rFonts w:ascii="Arial" w:hAnsi="Arial" w:cs="Arial"/>
          <w:sz w:val="22"/>
          <w:szCs w:val="22"/>
        </w:rPr>
      </w:pPr>
    </w:p>
    <w:p w14:paraId="57FCAA8A" w14:textId="77777777" w:rsidR="00BB1102" w:rsidRPr="00BB1102" w:rsidRDefault="00BB1102" w:rsidP="00BB1102">
      <w:pPr>
        <w:pStyle w:val="ListParagraph0"/>
        <w:numPr>
          <w:ilvl w:val="0"/>
          <w:numId w:val="31"/>
        </w:numPr>
        <w:spacing w:after="2" w:line="259" w:lineRule="auto"/>
        <w:ind w:left="720"/>
        <w:rPr>
          <w:rFonts w:ascii="Arial" w:hAnsi="Arial" w:cs="Arial"/>
          <w:b/>
          <w:bCs/>
          <w:sz w:val="22"/>
          <w:szCs w:val="22"/>
        </w:rPr>
      </w:pPr>
      <w:r w:rsidRPr="00BB1102">
        <w:rPr>
          <w:rFonts w:ascii="Arial" w:hAnsi="Arial" w:cs="Arial"/>
          <w:b/>
          <w:bCs/>
          <w:sz w:val="22"/>
          <w:szCs w:val="22"/>
        </w:rPr>
        <w:t>DBE Goal Met</w:t>
      </w:r>
    </w:p>
    <w:p w14:paraId="13275478" w14:textId="77777777" w:rsidR="00BB1102" w:rsidRPr="00BB1102" w:rsidRDefault="00BB1102" w:rsidP="00BB1102">
      <w:pPr>
        <w:spacing w:line="247" w:lineRule="auto"/>
        <w:ind w:left="990" w:right="15"/>
        <w:rPr>
          <w:rFonts w:ascii="Arial" w:hAnsi="Arial" w:cs="Arial"/>
          <w:sz w:val="22"/>
          <w:szCs w:val="22"/>
        </w:rPr>
      </w:pPr>
      <w:r w:rsidRPr="00BB1102">
        <w:rPr>
          <w:rFonts w:ascii="Arial" w:hAnsi="Arial" w:cs="Arial"/>
          <w:sz w:val="22"/>
          <w:szCs w:val="22"/>
        </w:rPr>
        <w:t xml:space="preserve">If the bidder indicates that the contract DBE goal is met, the Department will evaluate Form 550bdev and Attachments A to verify the actual DBE percentage calculation. If the DBE commitment is verified, the contract is eligible for award with respect to the DBE commitment. </w:t>
      </w:r>
    </w:p>
    <w:p w14:paraId="66E02C06" w14:textId="77777777" w:rsidR="00BB1102" w:rsidRPr="00BB1102" w:rsidRDefault="00BB1102" w:rsidP="00BB1102">
      <w:pPr>
        <w:spacing w:line="259" w:lineRule="auto"/>
        <w:ind w:left="1081"/>
        <w:rPr>
          <w:rFonts w:ascii="Arial" w:hAnsi="Arial" w:cs="Arial"/>
          <w:sz w:val="22"/>
          <w:szCs w:val="22"/>
        </w:rPr>
      </w:pPr>
      <w:r w:rsidRPr="00BB1102">
        <w:rPr>
          <w:rFonts w:ascii="Arial" w:hAnsi="Arial" w:cs="Arial"/>
          <w:sz w:val="22"/>
          <w:szCs w:val="22"/>
        </w:rPr>
        <w:t xml:space="preserve"> </w:t>
      </w:r>
    </w:p>
    <w:p w14:paraId="4105D75E" w14:textId="77777777" w:rsidR="00BB1102" w:rsidRPr="00BB1102" w:rsidRDefault="00BB1102" w:rsidP="00BB1102">
      <w:pPr>
        <w:pStyle w:val="ListParagraph0"/>
        <w:numPr>
          <w:ilvl w:val="0"/>
          <w:numId w:val="31"/>
        </w:numPr>
        <w:spacing w:after="2" w:line="259" w:lineRule="auto"/>
        <w:ind w:left="720"/>
        <w:rPr>
          <w:rFonts w:ascii="Arial" w:hAnsi="Arial" w:cs="Arial"/>
          <w:b/>
          <w:bCs/>
          <w:sz w:val="22"/>
          <w:szCs w:val="22"/>
        </w:rPr>
      </w:pPr>
      <w:r w:rsidRPr="00BB1102">
        <w:rPr>
          <w:rFonts w:ascii="Arial" w:hAnsi="Arial" w:cs="Arial"/>
          <w:b/>
          <w:bCs/>
          <w:sz w:val="22"/>
          <w:szCs w:val="22"/>
        </w:rPr>
        <w:t xml:space="preserve">DBE Goal Not Met </w:t>
      </w:r>
    </w:p>
    <w:p w14:paraId="18240E49" w14:textId="6416890B" w:rsidR="00BB1102" w:rsidRPr="00BB1102" w:rsidRDefault="00BB1102" w:rsidP="00BB1102">
      <w:pPr>
        <w:spacing w:line="247" w:lineRule="auto"/>
        <w:ind w:left="990" w:right="15"/>
        <w:rPr>
          <w:rFonts w:ascii="Arial" w:hAnsi="Arial" w:cs="Arial"/>
          <w:sz w:val="22"/>
          <w:szCs w:val="22"/>
        </w:rPr>
      </w:pPr>
      <w:r w:rsidRPr="00BB1102">
        <w:rPr>
          <w:rFonts w:ascii="Arial" w:hAnsi="Arial" w:cs="Arial"/>
          <w:sz w:val="22"/>
          <w:szCs w:val="22"/>
        </w:rPr>
        <w:lastRenderedPageBreak/>
        <w:t xml:space="preserve">If the bidder indicates a bid percentage on Form 550bdev that does not meet the assigned DBE contract goal, the bidder must request alternative evaluation of good faith effort through submission of Form </w:t>
      </w:r>
      <w:r w:rsidR="00D85B9D">
        <w:rPr>
          <w:rFonts w:ascii="Arial" w:hAnsi="Arial" w:cs="Arial"/>
          <w:sz w:val="22"/>
          <w:szCs w:val="22"/>
        </w:rPr>
        <w:t>DT1202</w:t>
      </w:r>
      <w:r w:rsidR="00D85B9D" w:rsidRPr="00BB1102">
        <w:rPr>
          <w:rFonts w:ascii="Arial" w:hAnsi="Arial" w:cs="Arial"/>
          <w:sz w:val="22"/>
          <w:szCs w:val="22"/>
        </w:rPr>
        <w:t xml:space="preserve"> </w:t>
      </w:r>
      <w:r w:rsidRPr="00BB1102">
        <w:rPr>
          <w:rFonts w:ascii="Arial" w:hAnsi="Arial" w:cs="Arial"/>
          <w:sz w:val="22"/>
          <w:szCs w:val="22"/>
        </w:rPr>
        <w:t>(Documentation of Good Faith Effort) at the time of bid including narrative description</w:t>
      </w:r>
      <w:r w:rsidR="000817A7">
        <w:rPr>
          <w:rFonts w:ascii="Arial" w:hAnsi="Arial" w:cs="Arial"/>
          <w:sz w:val="22"/>
          <w:szCs w:val="22"/>
        </w:rPr>
        <w:t xml:space="preserve"> and supplementary documentation</w:t>
      </w:r>
      <w:r w:rsidRPr="00BB1102">
        <w:rPr>
          <w:rFonts w:ascii="Arial" w:hAnsi="Arial" w:cs="Arial"/>
          <w:sz w:val="22"/>
          <w:szCs w:val="22"/>
        </w:rPr>
        <w:t xml:space="preserve">. The Department will review the bidder's DBE commitment and evaluate the bidder's good faith effort submission. Following evaluation of the bidder's Good Faith Effort documentation, the bidder will be notified that the Department intends to: </w:t>
      </w:r>
    </w:p>
    <w:p w14:paraId="3A44D7E4" w14:textId="77777777" w:rsidR="00BB1102" w:rsidRPr="00BB1102" w:rsidRDefault="00BB1102" w:rsidP="00BB1102">
      <w:pPr>
        <w:numPr>
          <w:ilvl w:val="1"/>
          <w:numId w:val="27"/>
        </w:numPr>
        <w:overflowPunct/>
        <w:autoSpaceDE/>
        <w:autoSpaceDN/>
        <w:adjustRightInd/>
        <w:spacing w:after="5" w:line="248" w:lineRule="auto"/>
        <w:ind w:right="107" w:hanging="360"/>
        <w:textAlignment w:val="auto"/>
        <w:rPr>
          <w:rFonts w:ascii="Arial" w:hAnsi="Arial" w:cs="Arial"/>
          <w:sz w:val="22"/>
          <w:szCs w:val="22"/>
        </w:rPr>
      </w:pPr>
      <w:r w:rsidRPr="00BB1102">
        <w:rPr>
          <w:rFonts w:ascii="Arial" w:hAnsi="Arial" w:cs="Arial"/>
          <w:i/>
          <w:sz w:val="22"/>
          <w:szCs w:val="22"/>
        </w:rPr>
        <w:t xml:space="preserve">Approve </w:t>
      </w:r>
      <w:r w:rsidRPr="00BB1102">
        <w:rPr>
          <w:rFonts w:ascii="Arial" w:hAnsi="Arial" w:cs="Arial"/>
          <w:sz w:val="22"/>
          <w:szCs w:val="22"/>
        </w:rPr>
        <w:t xml:space="preserve">the request (adequate documentation of GFE has been submitted)- no conditions placed on the contract with respect to the DBE </w:t>
      </w:r>
      <w:proofErr w:type="gramStart"/>
      <w:r w:rsidRPr="00BB1102">
        <w:rPr>
          <w:rFonts w:ascii="Arial" w:hAnsi="Arial" w:cs="Arial"/>
          <w:sz w:val="22"/>
          <w:szCs w:val="22"/>
        </w:rPr>
        <w:t>commitment;</w:t>
      </w:r>
      <w:proofErr w:type="gramEnd"/>
    </w:p>
    <w:p w14:paraId="7E1B29B4" w14:textId="77777777" w:rsidR="00BB1102" w:rsidRPr="00BB1102" w:rsidRDefault="00BB1102" w:rsidP="00BB1102">
      <w:pPr>
        <w:numPr>
          <w:ilvl w:val="1"/>
          <w:numId w:val="27"/>
        </w:numPr>
        <w:overflowPunct/>
        <w:autoSpaceDE/>
        <w:autoSpaceDN/>
        <w:adjustRightInd/>
        <w:spacing w:after="5" w:line="248" w:lineRule="auto"/>
        <w:ind w:right="107" w:hanging="360"/>
        <w:textAlignment w:val="auto"/>
        <w:rPr>
          <w:rFonts w:ascii="Arial" w:eastAsia="Calibri" w:hAnsi="Arial" w:cs="Arial"/>
          <w:sz w:val="22"/>
          <w:szCs w:val="22"/>
        </w:rPr>
      </w:pPr>
      <w:r w:rsidRPr="00BB1102">
        <w:rPr>
          <w:rFonts w:ascii="Arial" w:hAnsi="Arial" w:cs="Arial"/>
          <w:i/>
          <w:sz w:val="22"/>
          <w:szCs w:val="22"/>
        </w:rPr>
        <w:t xml:space="preserve">Deny </w:t>
      </w:r>
      <w:r w:rsidRPr="00BB1102">
        <w:rPr>
          <w:rFonts w:ascii="Arial" w:hAnsi="Arial" w:cs="Arial"/>
          <w:sz w:val="22"/>
          <w:szCs w:val="22"/>
        </w:rPr>
        <w:t xml:space="preserve">the request (inadequate documentation of GFE has been submitted)- the contract is viewed as non-responsive per </w:t>
      </w:r>
      <w:r w:rsidRPr="00BB1102">
        <w:rPr>
          <w:rFonts w:ascii="Arial" w:hAnsi="Arial" w:cs="Arial"/>
          <w:b/>
          <w:bCs/>
          <w:sz w:val="22"/>
          <w:szCs w:val="22"/>
        </w:rPr>
        <w:t>Wisconsin DOT federally approved DBE Program plan</w:t>
      </w:r>
      <w:r w:rsidRPr="00BB1102">
        <w:rPr>
          <w:rFonts w:ascii="Arial" w:hAnsi="Arial" w:cs="Arial"/>
          <w:sz w:val="22"/>
          <w:szCs w:val="22"/>
        </w:rPr>
        <w:t xml:space="preserve"> (see link below) and will not be executed</w:t>
      </w:r>
      <w:bookmarkStart w:id="12" w:name="_Hlk70685653"/>
      <w:r w:rsidRPr="00BB1102">
        <w:rPr>
          <w:rFonts w:ascii="Arial" w:hAnsi="Arial" w:cs="Arial"/>
          <w:sz w:val="22"/>
          <w:szCs w:val="22"/>
        </w:rPr>
        <w:t xml:space="preserve">. </w:t>
      </w:r>
      <w:bookmarkEnd w:id="12"/>
      <w:r w:rsidRPr="00BB1102">
        <w:rPr>
          <w:rFonts w:ascii="Arial" w:hAnsi="Arial" w:cs="Arial"/>
          <w:sz w:val="22"/>
          <w:szCs w:val="22"/>
        </w:rPr>
        <w:t>If the Department denies the bidder’s request, the contract is ineligible for award. The Department will provide a written explanation for denying the request to the bidder. The bidder may appeal the Department's denial.</w:t>
      </w:r>
    </w:p>
    <w:p w14:paraId="731BE376" w14:textId="77777777" w:rsidR="00BB1102" w:rsidRPr="00BB1102" w:rsidRDefault="00BB1102" w:rsidP="00BB1102">
      <w:pPr>
        <w:ind w:left="1527" w:right="107"/>
        <w:rPr>
          <w:rFonts w:ascii="Arial" w:eastAsia="Calibri" w:hAnsi="Arial" w:cs="Arial"/>
          <w:sz w:val="22"/>
          <w:szCs w:val="22"/>
        </w:rPr>
      </w:pPr>
    </w:p>
    <w:p w14:paraId="0FF2167D" w14:textId="3E3B978C" w:rsidR="00BB1102" w:rsidRDefault="00BB1102" w:rsidP="00BB1102">
      <w:pPr>
        <w:spacing w:line="259" w:lineRule="auto"/>
        <w:ind w:left="720"/>
        <w:rPr>
          <w:rFonts w:ascii="Arial" w:hAnsi="Arial" w:cs="Arial"/>
          <w:sz w:val="22"/>
          <w:szCs w:val="22"/>
        </w:rPr>
      </w:pPr>
      <w:r w:rsidRPr="00BB1102">
        <w:rPr>
          <w:rFonts w:ascii="Arial" w:hAnsi="Arial" w:cs="Arial"/>
          <w:sz w:val="22"/>
          <w:szCs w:val="22"/>
        </w:rPr>
        <w:t>The Good Faith Effort information will be forwarded by the Bureau of Aeronautics (BOA) to the DBE Office (OBOEC) for evaluation. Additional information may be requested by the DBE Office upon review.</w:t>
      </w:r>
      <w:r w:rsidR="002069AA">
        <w:rPr>
          <w:rFonts w:ascii="Arial" w:hAnsi="Arial" w:cs="Arial"/>
          <w:sz w:val="22"/>
          <w:szCs w:val="22"/>
        </w:rPr>
        <w:t xml:space="preserve"> Utilization of the GFE toolkit linked below is preferred and makes review of GFE requests standardized.</w:t>
      </w:r>
    </w:p>
    <w:p w14:paraId="0F31BDCA" w14:textId="065348FD" w:rsidR="002069AA" w:rsidRDefault="002069AA" w:rsidP="00BB1102">
      <w:pPr>
        <w:spacing w:line="259" w:lineRule="auto"/>
        <w:ind w:left="720"/>
        <w:rPr>
          <w:rFonts w:ascii="Arial" w:hAnsi="Arial" w:cs="Arial"/>
          <w:sz w:val="22"/>
          <w:szCs w:val="22"/>
        </w:rPr>
      </w:pPr>
    </w:p>
    <w:p w14:paraId="7C5DDA08" w14:textId="77777777" w:rsidR="002069AA" w:rsidRPr="002069AA" w:rsidRDefault="002069AA" w:rsidP="002069AA">
      <w:pPr>
        <w:spacing w:after="160" w:line="259" w:lineRule="auto"/>
        <w:ind w:firstLine="720"/>
        <w:rPr>
          <w:rFonts w:asciiTheme="minorHAnsi" w:eastAsia="Calibri" w:hAnsiTheme="minorHAnsi" w:cstheme="minorHAnsi"/>
          <w:b/>
          <w:sz w:val="28"/>
          <w:szCs w:val="24"/>
        </w:rPr>
      </w:pPr>
      <w:r w:rsidRPr="002069AA">
        <w:rPr>
          <w:rFonts w:asciiTheme="minorHAnsi" w:eastAsia="Calibri" w:hAnsiTheme="minorHAnsi" w:cstheme="minorHAnsi"/>
          <w:b/>
          <w:sz w:val="28"/>
          <w:szCs w:val="24"/>
        </w:rPr>
        <w:t>Good Faith Efforts (GFE) Tool Kit</w:t>
      </w:r>
    </w:p>
    <w:p w14:paraId="4423B31A" w14:textId="378253CB" w:rsidR="002069AA" w:rsidRPr="002069AA" w:rsidRDefault="002069AA" w:rsidP="002069AA">
      <w:pPr>
        <w:spacing w:line="259" w:lineRule="auto"/>
        <w:ind w:left="720"/>
        <w:rPr>
          <w:rFonts w:ascii="Arial" w:hAnsi="Arial" w:cs="Arial"/>
          <w:sz w:val="28"/>
          <w:szCs w:val="28"/>
        </w:rPr>
      </w:pPr>
      <w:hyperlink r:id="rId15" w:history="1">
        <w:r w:rsidRPr="002069AA">
          <w:rPr>
            <w:rStyle w:val="Hyperlink"/>
            <w:sz w:val="24"/>
            <w:szCs w:val="24"/>
          </w:rPr>
          <w:t>wisconsindot.gov/Documents/doing-bus/civil-rights/dbe/gfe-tool-kit.pdf</w:t>
        </w:r>
      </w:hyperlink>
    </w:p>
    <w:p w14:paraId="55556D2F" w14:textId="77777777" w:rsidR="00BB1102" w:rsidRPr="00BB1102" w:rsidRDefault="00BB1102" w:rsidP="00BB1102">
      <w:pPr>
        <w:rPr>
          <w:rFonts w:ascii="Arial" w:hAnsi="Arial" w:cs="Arial"/>
          <w:sz w:val="22"/>
          <w:szCs w:val="22"/>
        </w:rPr>
      </w:pPr>
    </w:p>
    <w:p w14:paraId="494A919E" w14:textId="77777777" w:rsidR="00BB1102" w:rsidRPr="00BB1102" w:rsidRDefault="00BB1102" w:rsidP="00BB1102">
      <w:pPr>
        <w:spacing w:line="259" w:lineRule="auto"/>
        <w:rPr>
          <w:rFonts w:ascii="Arial" w:eastAsia="Calibri" w:hAnsi="Arial" w:cs="Arial"/>
          <w:b/>
          <w:sz w:val="22"/>
          <w:szCs w:val="22"/>
        </w:rPr>
      </w:pPr>
      <w:r w:rsidRPr="00BB1102">
        <w:rPr>
          <w:rFonts w:ascii="Arial" w:eastAsia="Calibri" w:hAnsi="Arial" w:cs="Arial"/>
          <w:b/>
          <w:sz w:val="22"/>
          <w:szCs w:val="22"/>
        </w:rPr>
        <w:t>DBE Commitment and Program Compliance</w:t>
      </w:r>
    </w:p>
    <w:p w14:paraId="4CC149AB" w14:textId="77777777" w:rsidR="00BB1102" w:rsidRPr="00BB1102" w:rsidRDefault="00BB1102" w:rsidP="00BB1102">
      <w:pPr>
        <w:spacing w:line="259" w:lineRule="auto"/>
        <w:rPr>
          <w:rFonts w:ascii="Arial" w:hAnsi="Arial" w:cs="Arial"/>
          <w:sz w:val="22"/>
          <w:szCs w:val="22"/>
        </w:rPr>
      </w:pPr>
      <w:r w:rsidRPr="00BB1102">
        <w:rPr>
          <w:rFonts w:ascii="Arial" w:hAnsi="Arial" w:cs="Arial"/>
          <w:sz w:val="22"/>
          <w:szCs w:val="22"/>
        </w:rPr>
        <w:t>If the contract is awarded, the Prime Contractor must obtain written consent from the Bureau of Aeronautics (BOA) to change or replace any DBE firm listed on the approved Form 550bdev, unless BOA has granted permission for the reduction, replacement, or termination of the assigned DBE in writing. If a prime contractor or a subcontractor on of any tier uses its own forces to perform work assigned to a DBE on an approved DBE commitment</w:t>
      </w:r>
      <w:r w:rsidRPr="00BB1102">
        <w:rPr>
          <w:rFonts w:ascii="Arial" w:hAnsi="Arial" w:cs="Arial"/>
          <w:b/>
          <w:bCs/>
          <w:sz w:val="22"/>
          <w:szCs w:val="22"/>
        </w:rPr>
        <w:t>, penalties and sanctions will apply up to (and include) non-payment for the work</w:t>
      </w:r>
      <w:r w:rsidRPr="00BB1102">
        <w:rPr>
          <w:rFonts w:ascii="Arial" w:hAnsi="Arial" w:cs="Arial"/>
          <w:sz w:val="22"/>
          <w:szCs w:val="22"/>
        </w:rPr>
        <w:t>. Any changes to DBE commitment after the approval of Form 550bdev must be reviewed and approved by BOA prior to the change.</w:t>
      </w:r>
    </w:p>
    <w:p w14:paraId="2E33F4D9" w14:textId="77777777" w:rsidR="00BB1102" w:rsidRPr="00BB1102" w:rsidRDefault="00BB1102" w:rsidP="00BB1102">
      <w:pPr>
        <w:ind w:right="15"/>
        <w:rPr>
          <w:rFonts w:ascii="Arial" w:hAnsi="Arial" w:cs="Arial"/>
          <w:sz w:val="22"/>
          <w:szCs w:val="22"/>
        </w:rPr>
      </w:pPr>
    </w:p>
    <w:p w14:paraId="1A44E680" w14:textId="77777777" w:rsidR="00BB1102" w:rsidRPr="00BB1102" w:rsidRDefault="00BB1102" w:rsidP="00BB1102">
      <w:pPr>
        <w:ind w:right="107"/>
        <w:rPr>
          <w:rFonts w:ascii="Arial" w:eastAsia="Calibri" w:hAnsi="Arial" w:cs="Arial"/>
          <w:sz w:val="22"/>
          <w:szCs w:val="22"/>
        </w:rPr>
      </w:pPr>
      <w:r w:rsidRPr="00BB1102">
        <w:rPr>
          <w:rFonts w:ascii="Arial" w:hAnsi="Arial" w:cs="Arial"/>
          <w:sz w:val="22"/>
          <w:szCs w:val="22"/>
        </w:rPr>
        <w:t xml:space="preserve">For additional information on processes, reference the </w:t>
      </w:r>
      <w:r w:rsidRPr="00BB1102">
        <w:rPr>
          <w:rFonts w:ascii="Arial" w:hAnsi="Arial" w:cs="Arial"/>
          <w:b/>
          <w:bCs/>
          <w:sz w:val="22"/>
          <w:szCs w:val="22"/>
        </w:rPr>
        <w:t>WisDOT DBE Program Plan</w:t>
      </w:r>
      <w:r w:rsidRPr="00BB1102">
        <w:rPr>
          <w:rFonts w:ascii="Arial" w:hAnsi="Arial" w:cs="Arial"/>
          <w:sz w:val="22"/>
          <w:szCs w:val="22"/>
        </w:rPr>
        <w:t>, located at link:</w:t>
      </w:r>
      <w:r w:rsidRPr="00BB1102">
        <w:rPr>
          <w:rFonts w:ascii="Arial" w:eastAsia="Calibri" w:hAnsi="Arial" w:cs="Arial"/>
          <w:sz w:val="22"/>
          <w:szCs w:val="22"/>
        </w:rPr>
        <w:t xml:space="preserve"> </w:t>
      </w:r>
      <w:hyperlink r:id="rId16" w:history="1">
        <w:r w:rsidRPr="00BB1102">
          <w:rPr>
            <w:rStyle w:val="Hyperlink"/>
            <w:rFonts w:ascii="Arial" w:hAnsi="Arial" w:cs="Arial"/>
            <w:sz w:val="22"/>
            <w:szCs w:val="22"/>
          </w:rPr>
          <w:t>https://wisconsindot.gov/Pages/doing-bus/civil-rights/dbe/default.aspx</w:t>
        </w:r>
      </w:hyperlink>
      <w:r w:rsidRPr="00BB1102">
        <w:rPr>
          <w:rFonts w:ascii="Arial" w:hAnsi="Arial" w:cs="Arial"/>
          <w:color w:val="FF0000"/>
          <w:sz w:val="22"/>
          <w:szCs w:val="22"/>
        </w:rPr>
        <w:t xml:space="preserve">. </w:t>
      </w:r>
    </w:p>
    <w:p w14:paraId="604B82C8" w14:textId="77777777" w:rsidR="00BB1102" w:rsidRDefault="00BB1102" w:rsidP="00BB1102">
      <w:pPr>
        <w:spacing w:line="259" w:lineRule="auto"/>
      </w:pPr>
    </w:p>
    <w:p w14:paraId="4BE51B08" w14:textId="06FA5302" w:rsidR="00A85F11" w:rsidRDefault="00A85F11" w:rsidP="00BB1102">
      <w:pPr>
        <w:spacing w:line="259" w:lineRule="auto"/>
      </w:pPr>
    </w:p>
    <w:p w14:paraId="4C4F23D5" w14:textId="131E6D63" w:rsidR="00CC225D" w:rsidRDefault="00CC225D" w:rsidP="00BB1102">
      <w:pPr>
        <w:spacing w:line="259" w:lineRule="auto"/>
      </w:pPr>
    </w:p>
    <w:p w14:paraId="11571BA0" w14:textId="55CB867E" w:rsidR="00CC225D" w:rsidRDefault="00CC225D" w:rsidP="00BB1102">
      <w:pPr>
        <w:spacing w:line="259" w:lineRule="auto"/>
      </w:pPr>
    </w:p>
    <w:p w14:paraId="7BF3608B" w14:textId="42CBAD5B" w:rsidR="00CC225D" w:rsidRDefault="00CC225D" w:rsidP="00BB1102">
      <w:pPr>
        <w:spacing w:line="259" w:lineRule="auto"/>
      </w:pPr>
    </w:p>
    <w:p w14:paraId="1AC65573" w14:textId="1EDF4292" w:rsidR="00CC225D" w:rsidRDefault="00CC225D" w:rsidP="00BB1102">
      <w:pPr>
        <w:spacing w:line="259" w:lineRule="auto"/>
      </w:pPr>
    </w:p>
    <w:p w14:paraId="7609AA29" w14:textId="123DBD99" w:rsidR="002069AA" w:rsidRDefault="002069AA" w:rsidP="00BB1102">
      <w:pPr>
        <w:spacing w:line="259" w:lineRule="auto"/>
      </w:pPr>
    </w:p>
    <w:p w14:paraId="659F4556" w14:textId="4D80537B" w:rsidR="002069AA" w:rsidRDefault="002069AA" w:rsidP="00BB1102">
      <w:pPr>
        <w:spacing w:line="259" w:lineRule="auto"/>
      </w:pPr>
    </w:p>
    <w:p w14:paraId="4F0F7298" w14:textId="134FC569" w:rsidR="002069AA" w:rsidRDefault="002069AA" w:rsidP="00BB1102">
      <w:pPr>
        <w:spacing w:line="259" w:lineRule="auto"/>
      </w:pPr>
    </w:p>
    <w:p w14:paraId="76551898" w14:textId="77777777" w:rsidR="002069AA" w:rsidRPr="00170E12" w:rsidRDefault="002069AA" w:rsidP="00BB1102">
      <w:pPr>
        <w:spacing w:line="259" w:lineRule="auto"/>
      </w:pPr>
    </w:p>
    <w:p w14:paraId="39DD864A" w14:textId="77777777" w:rsidR="00CC225D" w:rsidRDefault="00CC225D" w:rsidP="008624B0">
      <w:pPr>
        <w:tabs>
          <w:tab w:val="left" w:pos="0"/>
        </w:tabs>
        <w:suppressAutoHyphens/>
        <w:rPr>
          <w:rFonts w:ascii="Arial" w:hAnsi="Arial" w:cs="Arial"/>
          <w:b/>
          <w:bCs/>
          <w:spacing w:val="-3"/>
          <w:sz w:val="24"/>
          <w:highlight w:val="magenta"/>
        </w:rPr>
      </w:pPr>
    </w:p>
    <w:p w14:paraId="2F4ADCB8" w14:textId="7427E733" w:rsidR="0021268A" w:rsidRPr="00D3645C" w:rsidRDefault="008624B0" w:rsidP="008624B0">
      <w:pPr>
        <w:tabs>
          <w:tab w:val="left" w:pos="0"/>
        </w:tabs>
        <w:suppressAutoHyphens/>
        <w:rPr>
          <w:rFonts w:ascii="Arial" w:hAnsi="Arial" w:cs="Arial"/>
          <w:b/>
          <w:bCs/>
          <w:spacing w:val="-3"/>
          <w:sz w:val="24"/>
        </w:rPr>
      </w:pPr>
      <w:r w:rsidRPr="00E51306">
        <w:rPr>
          <w:rFonts w:ascii="Arial" w:hAnsi="Arial" w:cs="Arial"/>
          <w:b/>
          <w:bCs/>
          <w:spacing w:val="-3"/>
          <w:sz w:val="24"/>
          <w:highlight w:val="magenta"/>
        </w:rPr>
        <w:lastRenderedPageBreak/>
        <w:t>10) Bidding Requirements and Conditions</w:t>
      </w:r>
    </w:p>
    <w:p w14:paraId="07347BE8" w14:textId="03822D34" w:rsidR="008624B0" w:rsidRDefault="008624B0" w:rsidP="008624B0">
      <w:pPr>
        <w:tabs>
          <w:tab w:val="left" w:pos="0"/>
        </w:tabs>
        <w:suppressAutoHyphens/>
        <w:rPr>
          <w:rFonts w:ascii="Arial" w:hAnsi="Arial" w:cs="Arial"/>
          <w:b/>
          <w:bCs/>
          <w:spacing w:val="-3"/>
        </w:rPr>
      </w:pPr>
    </w:p>
    <w:p w14:paraId="31611323" w14:textId="645141D5" w:rsidR="00CC225D" w:rsidRDefault="00CC225D" w:rsidP="00CC225D">
      <w:pPr>
        <w:widowControl w:val="0"/>
        <w:rPr>
          <w:rFonts w:ascii="Arial" w:hAnsi="Arial" w:cs="Arial"/>
          <w:sz w:val="24"/>
        </w:rPr>
      </w:pPr>
      <w:r>
        <w:rPr>
          <w:rFonts w:ascii="Arial" w:hAnsi="Arial" w:cs="Arial"/>
          <w:b/>
          <w:sz w:val="24"/>
        </w:rPr>
        <w:t xml:space="preserve">THIS SENTENCE IF </w:t>
      </w:r>
      <w:r w:rsidRPr="003816D8">
        <w:rPr>
          <w:rFonts w:ascii="Arial" w:hAnsi="Arial" w:cs="Arial"/>
          <w:b/>
          <w:sz w:val="24"/>
          <w:highlight w:val="green"/>
        </w:rPr>
        <w:t>FEDERALLY</w:t>
      </w:r>
      <w:r>
        <w:rPr>
          <w:rFonts w:ascii="Arial" w:hAnsi="Arial" w:cs="Arial"/>
          <w:b/>
          <w:sz w:val="24"/>
        </w:rPr>
        <w:t xml:space="preserve"> FUNDED </w:t>
      </w:r>
      <w:r w:rsidRPr="003816D8">
        <w:rPr>
          <w:rFonts w:ascii="Arial" w:hAnsi="Arial" w:cs="Arial"/>
          <w:b/>
          <w:sz w:val="24"/>
          <w:highlight w:val="green"/>
        </w:rPr>
        <w:t>(NON PRIMAY GA Airports)</w:t>
      </w:r>
      <w:r>
        <w:rPr>
          <w:rFonts w:ascii="Arial" w:hAnsi="Arial" w:cs="Arial"/>
          <w:b/>
          <w:sz w:val="24"/>
        </w:rPr>
        <w:t xml:space="preserve"> OR </w:t>
      </w:r>
      <w:r w:rsidRPr="0071258F">
        <w:rPr>
          <w:rFonts w:ascii="Arial" w:hAnsi="Arial" w:cs="Arial"/>
          <w:b/>
          <w:sz w:val="24"/>
          <w:highlight w:val="yellow"/>
        </w:rPr>
        <w:t>STATE FUNDED</w:t>
      </w:r>
    </w:p>
    <w:p w14:paraId="5E546921" w14:textId="77777777" w:rsidR="00CC225D" w:rsidRDefault="00CC225D" w:rsidP="00025780">
      <w:pPr>
        <w:tabs>
          <w:tab w:val="left" w:pos="0"/>
        </w:tabs>
        <w:suppressAutoHyphens/>
        <w:rPr>
          <w:rFonts w:ascii="Arial" w:hAnsi="Arial" w:cs="Arial"/>
          <w:spacing w:val="-3"/>
          <w:sz w:val="22"/>
          <w:szCs w:val="22"/>
          <w:highlight w:val="yellow"/>
        </w:rPr>
      </w:pPr>
    </w:p>
    <w:p w14:paraId="743C1928" w14:textId="6751F7F2" w:rsidR="00025780" w:rsidRDefault="008624B0" w:rsidP="00025780">
      <w:pPr>
        <w:tabs>
          <w:tab w:val="left" w:pos="0"/>
        </w:tabs>
        <w:suppressAutoHyphens/>
        <w:rPr>
          <w:rFonts w:ascii="Arial" w:hAnsi="Arial" w:cs="Arial"/>
          <w:spacing w:val="-3"/>
          <w:sz w:val="22"/>
          <w:szCs w:val="22"/>
        </w:rPr>
      </w:pPr>
      <w:r w:rsidRPr="00CE0BA7">
        <w:rPr>
          <w:rFonts w:ascii="Arial" w:hAnsi="Arial" w:cs="Arial"/>
          <w:spacing w:val="-3"/>
          <w:sz w:val="22"/>
          <w:szCs w:val="22"/>
          <w:highlight w:val="yellow"/>
        </w:rPr>
        <w:t>Section</w:t>
      </w:r>
      <w:r w:rsidR="00556EC8" w:rsidRPr="00CE0BA7">
        <w:rPr>
          <w:rFonts w:ascii="Arial" w:hAnsi="Arial" w:cs="Arial"/>
          <w:spacing w:val="-3"/>
          <w:sz w:val="22"/>
          <w:szCs w:val="22"/>
          <w:highlight w:val="yellow"/>
        </w:rPr>
        <w:t xml:space="preserve"> 20 of the Standard Specifications for airport construction 2021 edition have the following modifications:</w:t>
      </w:r>
      <w:r w:rsidR="00CE0BA7">
        <w:rPr>
          <w:rFonts w:ascii="Arial" w:hAnsi="Arial" w:cs="Arial"/>
          <w:spacing w:val="-3"/>
          <w:sz w:val="22"/>
          <w:szCs w:val="22"/>
        </w:rPr>
        <w:t xml:space="preserve"> </w:t>
      </w:r>
    </w:p>
    <w:p w14:paraId="351078D1" w14:textId="53F7BEAB" w:rsidR="00CE0BA7" w:rsidRDefault="00CE0BA7" w:rsidP="00025780">
      <w:pPr>
        <w:tabs>
          <w:tab w:val="left" w:pos="0"/>
        </w:tabs>
        <w:suppressAutoHyphens/>
        <w:rPr>
          <w:rFonts w:ascii="Arial" w:hAnsi="Arial" w:cs="Arial"/>
          <w:spacing w:val="-3"/>
          <w:sz w:val="22"/>
          <w:szCs w:val="22"/>
        </w:rPr>
      </w:pPr>
    </w:p>
    <w:p w14:paraId="4FE5C258" w14:textId="4FC02B62" w:rsidR="00CE0BA7" w:rsidRDefault="00CE0BA7" w:rsidP="00CE0BA7">
      <w:pPr>
        <w:widowControl w:val="0"/>
        <w:tabs>
          <w:tab w:val="left" w:pos="-1440"/>
        </w:tabs>
        <w:rPr>
          <w:rFonts w:ascii="Arial" w:hAnsi="Arial" w:cs="Arial"/>
          <w:b/>
          <w:sz w:val="24"/>
        </w:rPr>
      </w:pPr>
      <w:r>
        <w:rPr>
          <w:rFonts w:ascii="Arial" w:hAnsi="Arial" w:cs="Arial"/>
          <w:b/>
          <w:sz w:val="24"/>
        </w:rPr>
        <w:t xml:space="preserve">THIS </w:t>
      </w:r>
      <w:r w:rsidR="00CC225D">
        <w:rPr>
          <w:rFonts w:ascii="Arial" w:hAnsi="Arial" w:cs="Arial"/>
          <w:b/>
          <w:sz w:val="24"/>
        </w:rPr>
        <w:t>SENTENCE</w:t>
      </w:r>
      <w:r>
        <w:rPr>
          <w:rFonts w:ascii="Arial" w:hAnsi="Arial" w:cs="Arial"/>
          <w:b/>
          <w:sz w:val="24"/>
        </w:rPr>
        <w:t xml:space="preserve"> IF </w:t>
      </w:r>
      <w:r w:rsidRPr="003816D8">
        <w:rPr>
          <w:rFonts w:ascii="Arial" w:hAnsi="Arial" w:cs="Arial"/>
          <w:b/>
          <w:sz w:val="24"/>
          <w:highlight w:val="green"/>
        </w:rPr>
        <w:t>FEDERALLY</w:t>
      </w:r>
      <w:r>
        <w:rPr>
          <w:rFonts w:ascii="Arial" w:hAnsi="Arial" w:cs="Arial"/>
          <w:b/>
          <w:sz w:val="24"/>
        </w:rPr>
        <w:t xml:space="preserve"> FUNDED </w:t>
      </w:r>
      <w:r w:rsidRPr="003816D8">
        <w:rPr>
          <w:rFonts w:ascii="Arial" w:hAnsi="Arial" w:cs="Arial"/>
          <w:b/>
          <w:sz w:val="24"/>
          <w:highlight w:val="green"/>
        </w:rPr>
        <w:t>(PRIMAY CS Airports)</w:t>
      </w:r>
    </w:p>
    <w:p w14:paraId="5BCC83B6" w14:textId="77777777" w:rsidR="00CE0BA7" w:rsidRDefault="00CE0BA7" w:rsidP="00CE0BA7">
      <w:pPr>
        <w:tabs>
          <w:tab w:val="left" w:pos="0"/>
        </w:tabs>
        <w:suppressAutoHyphens/>
        <w:rPr>
          <w:rFonts w:ascii="Arial" w:hAnsi="Arial" w:cs="Arial"/>
          <w:spacing w:val="-3"/>
          <w:sz w:val="22"/>
          <w:szCs w:val="22"/>
          <w:highlight w:val="green"/>
        </w:rPr>
      </w:pPr>
    </w:p>
    <w:p w14:paraId="476CD533" w14:textId="60D4B910" w:rsidR="00CE0BA7" w:rsidRDefault="00CE0BA7" w:rsidP="00CE0BA7">
      <w:pPr>
        <w:tabs>
          <w:tab w:val="left" w:pos="0"/>
        </w:tabs>
        <w:suppressAutoHyphens/>
        <w:rPr>
          <w:rFonts w:ascii="Arial" w:hAnsi="Arial" w:cs="Arial"/>
          <w:spacing w:val="-3"/>
          <w:sz w:val="22"/>
          <w:szCs w:val="22"/>
        </w:rPr>
      </w:pPr>
      <w:r w:rsidRPr="00CE0BA7">
        <w:rPr>
          <w:rFonts w:ascii="Arial" w:hAnsi="Arial" w:cs="Arial"/>
          <w:spacing w:val="-3"/>
          <w:sz w:val="22"/>
          <w:szCs w:val="22"/>
          <w:highlight w:val="green"/>
        </w:rPr>
        <w:t>Section 20 of the contract general provisions have the following modifications:</w:t>
      </w:r>
    </w:p>
    <w:p w14:paraId="625A90AB" w14:textId="77777777" w:rsidR="00CE0BA7" w:rsidRDefault="00CE0BA7" w:rsidP="00025780">
      <w:pPr>
        <w:tabs>
          <w:tab w:val="left" w:pos="0"/>
        </w:tabs>
        <w:suppressAutoHyphens/>
        <w:rPr>
          <w:rFonts w:ascii="Arial" w:hAnsi="Arial" w:cs="Arial"/>
          <w:spacing w:val="-3"/>
          <w:sz w:val="22"/>
          <w:szCs w:val="22"/>
        </w:rPr>
      </w:pPr>
    </w:p>
    <w:p w14:paraId="7E76E71C" w14:textId="77777777" w:rsidR="00025780" w:rsidRPr="00025780" w:rsidRDefault="00025780" w:rsidP="00025780">
      <w:pPr>
        <w:tabs>
          <w:tab w:val="left" w:pos="0"/>
        </w:tabs>
        <w:suppressAutoHyphens/>
        <w:rPr>
          <w:rFonts w:ascii="Arial" w:hAnsi="Arial" w:cs="Arial"/>
          <w:spacing w:val="-3"/>
          <w:sz w:val="22"/>
          <w:szCs w:val="22"/>
        </w:rPr>
      </w:pPr>
    </w:p>
    <w:p w14:paraId="42198162" w14:textId="77146EFC" w:rsidR="0071473D" w:rsidRPr="005B0A0D" w:rsidRDefault="00D3645C" w:rsidP="005B0A0D">
      <w:pPr>
        <w:pStyle w:val="ListParagraph0"/>
        <w:numPr>
          <w:ilvl w:val="3"/>
          <w:numId w:val="3"/>
        </w:numPr>
        <w:tabs>
          <w:tab w:val="left" w:pos="0"/>
        </w:tabs>
        <w:suppressAutoHyphens/>
        <w:ind w:left="0" w:firstLine="0"/>
        <w:rPr>
          <w:rFonts w:ascii="Arial" w:hAnsi="Arial" w:cs="Arial"/>
          <w:spacing w:val="-3"/>
          <w:sz w:val="22"/>
          <w:szCs w:val="22"/>
        </w:rPr>
      </w:pPr>
      <w:r w:rsidRPr="005B0A0D">
        <w:rPr>
          <w:rFonts w:ascii="Arial" w:hAnsi="Arial" w:cs="Arial"/>
          <w:sz w:val="22"/>
          <w:szCs w:val="22"/>
        </w:rPr>
        <w:t xml:space="preserve">Section </w:t>
      </w:r>
      <w:r w:rsidR="00556EC8" w:rsidRPr="005B0A0D">
        <w:rPr>
          <w:rFonts w:ascii="Arial" w:hAnsi="Arial" w:cs="Arial"/>
          <w:sz w:val="22"/>
          <w:szCs w:val="22"/>
        </w:rPr>
        <w:t xml:space="preserve">20.1 </w:t>
      </w:r>
      <w:r w:rsidRPr="005B0A0D">
        <w:rPr>
          <w:rFonts w:ascii="Arial" w:hAnsi="Arial" w:cs="Arial"/>
          <w:sz w:val="22"/>
          <w:szCs w:val="22"/>
        </w:rPr>
        <w:t>Prequalification of Bidders.  C</w:t>
      </w:r>
      <w:r w:rsidR="00556EC8" w:rsidRPr="005B0A0D">
        <w:rPr>
          <w:rFonts w:ascii="Arial" w:hAnsi="Arial" w:cs="Arial"/>
          <w:sz w:val="22"/>
          <w:szCs w:val="22"/>
        </w:rPr>
        <w:t>larification:  It is important to note that while this contract will be electron</w:t>
      </w:r>
      <w:r w:rsidR="0071473D" w:rsidRPr="005B0A0D">
        <w:rPr>
          <w:rFonts w:ascii="Arial" w:hAnsi="Arial" w:cs="Arial"/>
          <w:sz w:val="22"/>
          <w:szCs w:val="22"/>
        </w:rPr>
        <w:t xml:space="preserve">ically bid, the prequalification process is a SEPARATE </w:t>
      </w:r>
      <w:r w:rsidRPr="005B0A0D">
        <w:rPr>
          <w:rFonts w:ascii="Arial" w:hAnsi="Arial" w:cs="Arial"/>
          <w:sz w:val="22"/>
          <w:szCs w:val="22"/>
        </w:rPr>
        <w:t xml:space="preserve">paper </w:t>
      </w:r>
      <w:r w:rsidR="0071473D" w:rsidRPr="005B0A0D">
        <w:rPr>
          <w:rFonts w:ascii="Arial" w:hAnsi="Arial" w:cs="Arial"/>
          <w:sz w:val="22"/>
          <w:szCs w:val="22"/>
        </w:rPr>
        <w:t xml:space="preserve">process and must be completed prior to the deadline established in the bid advertisement.  A signed original hard copy of the prequalification must be sent to the department to complete the processing.  The Bureau of Aeronautics prequalification may be sent via email to meet the submission deadline to help expedite processing and may be sent to: </w:t>
      </w:r>
      <w:hyperlink r:id="rId17" w:history="1">
        <w:r w:rsidR="0071473D" w:rsidRPr="005B0A0D">
          <w:rPr>
            <w:rFonts w:ascii="Arial" w:hAnsi="Arial" w:cs="Arial"/>
            <w:sz w:val="22"/>
            <w:szCs w:val="22"/>
            <w:u w:val="single"/>
          </w:rPr>
          <w:t>dotboabidding@dot.wi.gov</w:t>
        </w:r>
      </w:hyperlink>
      <w:r w:rsidR="002F686D" w:rsidRPr="005B0A0D">
        <w:rPr>
          <w:rFonts w:ascii="Arial" w:hAnsi="Arial" w:cs="Arial"/>
          <w:sz w:val="22"/>
          <w:szCs w:val="22"/>
          <w:u w:val="single"/>
        </w:rPr>
        <w:t xml:space="preserve"> </w:t>
      </w:r>
      <w:r w:rsidR="002F686D" w:rsidRPr="005B0A0D">
        <w:rPr>
          <w:rFonts w:ascii="Arial" w:hAnsi="Arial" w:cs="Arial"/>
          <w:sz w:val="22"/>
          <w:szCs w:val="22"/>
        </w:rPr>
        <w:t xml:space="preserve"> </w:t>
      </w:r>
    </w:p>
    <w:p w14:paraId="65F2AA9D" w14:textId="77777777" w:rsidR="005B0A0D" w:rsidRPr="005B0A0D" w:rsidRDefault="005B0A0D" w:rsidP="005B0A0D">
      <w:pPr>
        <w:pStyle w:val="ListParagraph0"/>
        <w:tabs>
          <w:tab w:val="left" w:pos="0"/>
        </w:tabs>
        <w:suppressAutoHyphens/>
        <w:ind w:left="0"/>
        <w:rPr>
          <w:rFonts w:ascii="Arial" w:hAnsi="Arial" w:cs="Arial"/>
          <w:spacing w:val="-3"/>
          <w:sz w:val="22"/>
          <w:szCs w:val="22"/>
        </w:rPr>
      </w:pPr>
    </w:p>
    <w:p w14:paraId="3EBE5B18" w14:textId="5B655B56" w:rsidR="00556EC8" w:rsidRPr="005B0A0D" w:rsidRDefault="00D3645C" w:rsidP="00D3645C">
      <w:pPr>
        <w:pStyle w:val="ListParagraph0"/>
        <w:numPr>
          <w:ilvl w:val="3"/>
          <w:numId w:val="3"/>
        </w:numPr>
        <w:tabs>
          <w:tab w:val="left" w:pos="0"/>
        </w:tabs>
        <w:suppressAutoHyphens/>
        <w:ind w:left="0" w:firstLine="0"/>
        <w:rPr>
          <w:rFonts w:ascii="Arial" w:hAnsi="Arial" w:cs="Arial"/>
          <w:spacing w:val="-3"/>
          <w:sz w:val="22"/>
          <w:szCs w:val="22"/>
        </w:rPr>
      </w:pPr>
      <w:r w:rsidRPr="005B0A0D">
        <w:rPr>
          <w:rFonts w:ascii="Arial" w:hAnsi="Arial" w:cs="Arial"/>
          <w:spacing w:val="-3"/>
          <w:sz w:val="22"/>
          <w:szCs w:val="22"/>
        </w:rPr>
        <w:t xml:space="preserve">Section </w:t>
      </w:r>
      <w:r w:rsidR="00556EC8" w:rsidRPr="005B0A0D">
        <w:rPr>
          <w:rFonts w:ascii="Arial" w:hAnsi="Arial" w:cs="Arial"/>
          <w:spacing w:val="-3"/>
          <w:sz w:val="22"/>
          <w:szCs w:val="22"/>
        </w:rPr>
        <w:t xml:space="preserve">20.1(7) is removed and replaced with the following: The electronic bid template includes a section to provide outstanding workload information which will be included with the overall electronic bid submittal.  The template allows two options to provide outstanding workload information 1) by direct entry of each project and the workload remaining or 2) by uploading a scan of the completed outstanding workload form and any attachments. </w:t>
      </w:r>
      <w:r w:rsidR="00AC2976" w:rsidRPr="005B0A0D">
        <w:rPr>
          <w:rFonts w:ascii="Arial" w:hAnsi="Arial" w:cs="Arial"/>
          <w:spacing w:val="-3"/>
          <w:sz w:val="22"/>
          <w:szCs w:val="22"/>
        </w:rPr>
        <w:t>One of these methods must be used. The Bidder will have to select an omission box for the NOT used.</w:t>
      </w:r>
    </w:p>
    <w:p w14:paraId="5A6DCBB5" w14:textId="77777777" w:rsidR="00AC2976" w:rsidRPr="00D3645C" w:rsidRDefault="00AC2976" w:rsidP="00AC2976">
      <w:pPr>
        <w:pStyle w:val="ListParagraph0"/>
        <w:tabs>
          <w:tab w:val="left" w:pos="0"/>
        </w:tabs>
        <w:suppressAutoHyphens/>
        <w:ind w:left="0"/>
        <w:rPr>
          <w:rFonts w:ascii="Arial" w:hAnsi="Arial" w:cs="Arial"/>
          <w:spacing w:val="-3"/>
          <w:sz w:val="22"/>
          <w:szCs w:val="22"/>
        </w:rPr>
      </w:pPr>
    </w:p>
    <w:p w14:paraId="1BDB0487" w14:textId="492D991A" w:rsidR="00556EC8" w:rsidRPr="005B0A0D" w:rsidRDefault="00D3645C" w:rsidP="005B0A0D">
      <w:pPr>
        <w:spacing w:line="223" w:lineRule="atLeast"/>
        <w:ind w:firstLine="720"/>
        <w:jc w:val="both"/>
        <w:rPr>
          <w:highlight w:val="yellow"/>
        </w:rPr>
      </w:pPr>
      <w:r>
        <w:rPr>
          <w:rFonts w:ascii="Arial" w:hAnsi="Arial" w:cs="Arial"/>
          <w:spacing w:val="-3"/>
          <w:sz w:val="22"/>
          <w:szCs w:val="22"/>
        </w:rPr>
        <w:t xml:space="preserve">Section </w:t>
      </w:r>
      <w:r w:rsidR="00556EC8" w:rsidRPr="00D3645C">
        <w:rPr>
          <w:rFonts w:ascii="Arial" w:hAnsi="Arial" w:cs="Arial"/>
          <w:spacing w:val="-3"/>
          <w:sz w:val="22"/>
          <w:szCs w:val="22"/>
        </w:rPr>
        <w:t>20.3</w:t>
      </w:r>
      <w:r w:rsidR="0071473D" w:rsidRPr="00D3645C">
        <w:rPr>
          <w:rFonts w:ascii="Arial" w:hAnsi="Arial" w:cs="Arial"/>
          <w:spacing w:val="-3"/>
          <w:sz w:val="22"/>
          <w:szCs w:val="22"/>
        </w:rPr>
        <w:t>(3) is removed and replaced with the following.  Plans and specifications are available electronically at</w:t>
      </w:r>
      <w:r w:rsidR="005B0A0D">
        <w:rPr>
          <w:rFonts w:ascii="Arial" w:hAnsi="Arial" w:cs="Arial"/>
          <w:spacing w:val="-3"/>
          <w:sz w:val="22"/>
          <w:szCs w:val="22"/>
        </w:rPr>
        <w:t xml:space="preserve"> </w:t>
      </w:r>
      <w:hyperlink r:id="rId18" w:history="1">
        <w:r w:rsidR="005B0A0D" w:rsidRPr="005B0A0D">
          <w:rPr>
            <w:rStyle w:val="Hyperlink"/>
            <w:rFonts w:ascii="Arial" w:hAnsi="Arial" w:cs="Arial"/>
            <w:sz w:val="22"/>
            <w:szCs w:val="22"/>
          </w:rPr>
          <w:t>https://bidexpress.com/businesses/51671/home</w:t>
        </w:r>
      </w:hyperlink>
      <w:r w:rsidR="0071473D" w:rsidRPr="005B0A0D">
        <w:rPr>
          <w:rFonts w:ascii="Arial" w:hAnsi="Arial" w:cs="Arial"/>
          <w:spacing w:val="-3"/>
          <w:sz w:val="22"/>
          <w:szCs w:val="22"/>
        </w:rPr>
        <w:t xml:space="preserve">.  Plans, </w:t>
      </w:r>
      <w:proofErr w:type="gramStart"/>
      <w:r w:rsidR="0071473D" w:rsidRPr="005B0A0D">
        <w:rPr>
          <w:rFonts w:ascii="Arial" w:hAnsi="Arial" w:cs="Arial"/>
          <w:spacing w:val="-3"/>
          <w:sz w:val="22"/>
          <w:szCs w:val="22"/>
        </w:rPr>
        <w:t>specifications</w:t>
      </w:r>
      <w:proofErr w:type="gramEnd"/>
      <w:r w:rsidR="0071473D" w:rsidRPr="005B0A0D">
        <w:rPr>
          <w:rFonts w:ascii="Arial" w:hAnsi="Arial" w:cs="Arial"/>
          <w:spacing w:val="-3"/>
          <w:sz w:val="22"/>
          <w:szCs w:val="22"/>
        </w:rPr>
        <w:t xml:space="preserve"> and contract documents are available free of charge.  A free registration is required</w:t>
      </w:r>
      <w:r w:rsidR="00AC2976" w:rsidRPr="005B0A0D">
        <w:rPr>
          <w:rFonts w:ascii="Arial" w:hAnsi="Arial" w:cs="Arial"/>
          <w:spacing w:val="-3"/>
          <w:sz w:val="22"/>
          <w:szCs w:val="22"/>
        </w:rPr>
        <w:t xml:space="preserve"> so that plan holders are </w:t>
      </w:r>
      <w:r w:rsidR="00025780" w:rsidRPr="005B0A0D">
        <w:rPr>
          <w:rFonts w:ascii="Arial" w:hAnsi="Arial" w:cs="Arial"/>
          <w:spacing w:val="-3"/>
          <w:sz w:val="22"/>
          <w:szCs w:val="22"/>
        </w:rPr>
        <w:t>known,</w:t>
      </w:r>
      <w:r w:rsidR="00AC2976" w:rsidRPr="005B0A0D">
        <w:rPr>
          <w:rFonts w:ascii="Arial" w:hAnsi="Arial" w:cs="Arial"/>
          <w:spacing w:val="-3"/>
          <w:sz w:val="22"/>
          <w:szCs w:val="22"/>
        </w:rPr>
        <w:t xml:space="preserve"> and notifications can be sent to all plan holders for addendums or other information offered to plan holders that may affect the bid</w:t>
      </w:r>
      <w:r w:rsidR="0071473D" w:rsidRPr="005B0A0D">
        <w:rPr>
          <w:rFonts w:ascii="Arial" w:hAnsi="Arial" w:cs="Arial"/>
          <w:spacing w:val="-3"/>
          <w:sz w:val="22"/>
          <w:szCs w:val="22"/>
        </w:rPr>
        <w:t>.</w:t>
      </w:r>
    </w:p>
    <w:p w14:paraId="432772A1" w14:textId="77777777" w:rsidR="00AC2976" w:rsidRPr="00D3645C" w:rsidRDefault="00AC2976" w:rsidP="00AC2976">
      <w:pPr>
        <w:pStyle w:val="ListParagraph0"/>
        <w:tabs>
          <w:tab w:val="left" w:pos="0"/>
        </w:tabs>
        <w:suppressAutoHyphens/>
        <w:ind w:left="360"/>
        <w:rPr>
          <w:rFonts w:ascii="Arial" w:hAnsi="Arial" w:cs="Arial"/>
          <w:spacing w:val="-3"/>
          <w:sz w:val="22"/>
          <w:szCs w:val="22"/>
        </w:rPr>
      </w:pPr>
    </w:p>
    <w:p w14:paraId="7AE331FC" w14:textId="4E4F87A5" w:rsidR="0071473D" w:rsidRPr="00D3645C" w:rsidRDefault="0071473D" w:rsidP="00556EC8">
      <w:pPr>
        <w:pStyle w:val="ListParagraph0"/>
        <w:numPr>
          <w:ilvl w:val="3"/>
          <w:numId w:val="3"/>
        </w:numPr>
        <w:tabs>
          <w:tab w:val="left" w:pos="0"/>
        </w:tabs>
        <w:suppressAutoHyphens/>
        <w:ind w:left="360" w:hanging="360"/>
        <w:rPr>
          <w:rFonts w:ascii="Arial" w:hAnsi="Arial" w:cs="Arial"/>
          <w:spacing w:val="-3"/>
          <w:sz w:val="22"/>
          <w:szCs w:val="22"/>
        </w:rPr>
      </w:pPr>
      <w:r w:rsidRPr="00D3645C">
        <w:rPr>
          <w:rFonts w:ascii="Arial" w:hAnsi="Arial" w:cs="Arial"/>
          <w:spacing w:val="-3"/>
          <w:sz w:val="22"/>
          <w:szCs w:val="22"/>
        </w:rPr>
        <w:t xml:space="preserve">20.6 </w:t>
      </w:r>
      <w:r w:rsidR="00D3645C">
        <w:rPr>
          <w:rFonts w:ascii="Arial" w:hAnsi="Arial" w:cs="Arial"/>
          <w:spacing w:val="-3"/>
          <w:sz w:val="22"/>
          <w:szCs w:val="22"/>
        </w:rPr>
        <w:t xml:space="preserve">Preparing the Proposal </w:t>
      </w:r>
      <w:r w:rsidRPr="00D3645C">
        <w:rPr>
          <w:rFonts w:ascii="Arial" w:hAnsi="Arial" w:cs="Arial"/>
          <w:spacing w:val="-3"/>
          <w:sz w:val="22"/>
          <w:szCs w:val="22"/>
        </w:rPr>
        <w:t xml:space="preserve">is removed and replaced with the following. </w:t>
      </w:r>
    </w:p>
    <w:p w14:paraId="2742D8C9" w14:textId="0D3D7BA6" w:rsidR="0071473D" w:rsidRPr="00D3645C" w:rsidRDefault="0071473D" w:rsidP="00AC2976">
      <w:pPr>
        <w:pStyle w:val="ListParagraph0"/>
        <w:numPr>
          <w:ilvl w:val="4"/>
          <w:numId w:val="3"/>
        </w:numPr>
        <w:tabs>
          <w:tab w:val="left" w:pos="0"/>
        </w:tabs>
        <w:suppressAutoHyphens/>
        <w:ind w:left="1080"/>
        <w:rPr>
          <w:rFonts w:ascii="Arial" w:hAnsi="Arial" w:cs="Arial"/>
          <w:spacing w:val="-3"/>
          <w:sz w:val="22"/>
          <w:szCs w:val="22"/>
        </w:rPr>
      </w:pPr>
      <w:r w:rsidRPr="00D3645C">
        <w:rPr>
          <w:rFonts w:ascii="Arial" w:hAnsi="Arial" w:cs="Arial"/>
          <w:spacing w:val="-3"/>
          <w:sz w:val="22"/>
          <w:szCs w:val="22"/>
        </w:rPr>
        <w:t>All necessary components required for properly furnishing a completed bid are included in the Electronic Bidding template.</w:t>
      </w:r>
    </w:p>
    <w:p w14:paraId="0ABD55D1" w14:textId="660B5E12" w:rsidR="0071473D" w:rsidRPr="00D3645C" w:rsidRDefault="0071473D" w:rsidP="00AC2976">
      <w:pPr>
        <w:pStyle w:val="ListParagraph0"/>
        <w:numPr>
          <w:ilvl w:val="4"/>
          <w:numId w:val="3"/>
        </w:numPr>
        <w:tabs>
          <w:tab w:val="left" w:pos="0"/>
        </w:tabs>
        <w:suppressAutoHyphens/>
        <w:ind w:left="720" w:hanging="360"/>
        <w:rPr>
          <w:rFonts w:ascii="Arial" w:hAnsi="Arial" w:cs="Arial"/>
          <w:spacing w:val="-3"/>
          <w:sz w:val="22"/>
          <w:szCs w:val="22"/>
        </w:rPr>
      </w:pPr>
      <w:r w:rsidRPr="00D3645C">
        <w:rPr>
          <w:rFonts w:ascii="Arial" w:hAnsi="Arial" w:cs="Arial"/>
          <w:spacing w:val="-3"/>
          <w:sz w:val="22"/>
          <w:szCs w:val="22"/>
        </w:rPr>
        <w:t xml:space="preserve">Ensure all information is completed and blanks are completely filled </w:t>
      </w:r>
      <w:proofErr w:type="gramStart"/>
      <w:r w:rsidRPr="00D3645C">
        <w:rPr>
          <w:rFonts w:ascii="Arial" w:hAnsi="Arial" w:cs="Arial"/>
          <w:spacing w:val="-3"/>
          <w:sz w:val="22"/>
          <w:szCs w:val="22"/>
        </w:rPr>
        <w:t>out</w:t>
      </w:r>
      <w:proofErr w:type="gramEnd"/>
    </w:p>
    <w:p w14:paraId="5D24D239" w14:textId="502182E0" w:rsidR="0071473D" w:rsidRPr="00D3645C" w:rsidRDefault="0071473D" w:rsidP="00AC2976">
      <w:pPr>
        <w:pStyle w:val="ListParagraph0"/>
        <w:numPr>
          <w:ilvl w:val="4"/>
          <w:numId w:val="3"/>
        </w:numPr>
        <w:tabs>
          <w:tab w:val="left" w:pos="0"/>
        </w:tabs>
        <w:suppressAutoHyphens/>
        <w:ind w:left="1080"/>
        <w:rPr>
          <w:rFonts w:ascii="Arial" w:hAnsi="Arial" w:cs="Arial"/>
          <w:spacing w:val="-3"/>
          <w:sz w:val="22"/>
          <w:szCs w:val="22"/>
        </w:rPr>
      </w:pPr>
      <w:r w:rsidRPr="00D3645C">
        <w:rPr>
          <w:rFonts w:ascii="Arial" w:hAnsi="Arial" w:cs="Arial"/>
          <w:spacing w:val="-3"/>
          <w:sz w:val="22"/>
          <w:szCs w:val="22"/>
        </w:rPr>
        <w:t>Several areas within the template provide multiple ways to comply</w:t>
      </w:r>
      <w:r w:rsidR="00664A77" w:rsidRPr="00D3645C">
        <w:rPr>
          <w:rFonts w:ascii="Arial" w:hAnsi="Arial" w:cs="Arial"/>
          <w:spacing w:val="-3"/>
          <w:sz w:val="22"/>
          <w:szCs w:val="22"/>
        </w:rPr>
        <w:t xml:space="preserve"> with the element.  It is only necessary to complete one of the methods, and then indicating by check box omitting the other methods</w:t>
      </w:r>
      <w:r w:rsidR="00AC2976">
        <w:rPr>
          <w:rFonts w:ascii="Arial" w:hAnsi="Arial" w:cs="Arial"/>
          <w:spacing w:val="-3"/>
          <w:sz w:val="22"/>
          <w:szCs w:val="22"/>
        </w:rPr>
        <w:t xml:space="preserve"> not used</w:t>
      </w:r>
      <w:r w:rsidR="00664A77" w:rsidRPr="00D3645C">
        <w:rPr>
          <w:rFonts w:ascii="Arial" w:hAnsi="Arial" w:cs="Arial"/>
          <w:spacing w:val="-3"/>
          <w:sz w:val="22"/>
          <w:szCs w:val="22"/>
        </w:rPr>
        <w:t>.  For example, the outstanding workload may either be directly entered and built within the template, or an upload of the completed form can be provided.  If the Bidder chooses to build the list, the Bidder must indicate in the location to upload the form, th</w:t>
      </w:r>
      <w:r w:rsidR="00AC2976">
        <w:rPr>
          <w:rFonts w:ascii="Arial" w:hAnsi="Arial" w:cs="Arial"/>
          <w:spacing w:val="-3"/>
          <w:sz w:val="22"/>
          <w:szCs w:val="22"/>
        </w:rPr>
        <w:t xml:space="preserve">at they are omitting the upload since they have </w:t>
      </w:r>
      <w:r w:rsidR="00664A77" w:rsidRPr="00D3645C">
        <w:rPr>
          <w:rFonts w:ascii="Arial" w:hAnsi="Arial" w:cs="Arial"/>
          <w:spacing w:val="-3"/>
          <w:sz w:val="22"/>
          <w:szCs w:val="22"/>
        </w:rPr>
        <w:t xml:space="preserve">directly entered the information.  The opposite is true if the bidder chooses to upload the form, in that case, the Bidder will check the omission box for the direct entry because you are uploading the information.  Similar omission check boxes are provided in other areas on the template.  Such as the Bid security area which allows 4 options.  The Bidder is required to </w:t>
      </w:r>
      <w:proofErr w:type="spellStart"/>
      <w:r w:rsidR="00664A77" w:rsidRPr="00D3645C">
        <w:rPr>
          <w:rFonts w:ascii="Arial" w:hAnsi="Arial" w:cs="Arial"/>
          <w:spacing w:val="-3"/>
          <w:sz w:val="22"/>
          <w:szCs w:val="22"/>
        </w:rPr>
        <w:t>chose</w:t>
      </w:r>
      <w:proofErr w:type="spellEnd"/>
      <w:r w:rsidR="00664A77" w:rsidRPr="00D3645C">
        <w:rPr>
          <w:rFonts w:ascii="Arial" w:hAnsi="Arial" w:cs="Arial"/>
          <w:spacing w:val="-3"/>
          <w:sz w:val="22"/>
          <w:szCs w:val="22"/>
        </w:rPr>
        <w:t xml:space="preserve"> only one option, while all the other options not used, the omission </w:t>
      </w:r>
      <w:r w:rsidR="002F686D" w:rsidRPr="00D3645C">
        <w:rPr>
          <w:rFonts w:ascii="Arial" w:hAnsi="Arial" w:cs="Arial"/>
          <w:spacing w:val="-3"/>
          <w:sz w:val="22"/>
          <w:szCs w:val="22"/>
        </w:rPr>
        <w:t>boxes</w:t>
      </w:r>
      <w:r w:rsidR="00664A77" w:rsidRPr="00D3645C">
        <w:rPr>
          <w:rFonts w:ascii="Arial" w:hAnsi="Arial" w:cs="Arial"/>
          <w:spacing w:val="-3"/>
          <w:sz w:val="22"/>
          <w:szCs w:val="22"/>
        </w:rPr>
        <w:t xml:space="preserve"> are checked.</w:t>
      </w:r>
    </w:p>
    <w:p w14:paraId="4AAE2BD2" w14:textId="03EA2647" w:rsidR="00664A77" w:rsidRPr="00D3645C" w:rsidRDefault="00664A77" w:rsidP="00AC2976">
      <w:pPr>
        <w:pStyle w:val="ListParagraph0"/>
        <w:numPr>
          <w:ilvl w:val="4"/>
          <w:numId w:val="3"/>
        </w:numPr>
        <w:tabs>
          <w:tab w:val="left" w:pos="0"/>
        </w:tabs>
        <w:suppressAutoHyphens/>
        <w:ind w:left="1080"/>
        <w:rPr>
          <w:rFonts w:ascii="Arial" w:hAnsi="Arial" w:cs="Arial"/>
          <w:spacing w:val="-3"/>
          <w:sz w:val="22"/>
          <w:szCs w:val="22"/>
        </w:rPr>
      </w:pPr>
      <w:r w:rsidRPr="00D3645C">
        <w:rPr>
          <w:rFonts w:ascii="Arial" w:hAnsi="Arial" w:cs="Arial"/>
          <w:spacing w:val="-3"/>
          <w:sz w:val="22"/>
          <w:szCs w:val="22"/>
        </w:rPr>
        <w:lastRenderedPageBreak/>
        <w:t>Upon selecting to check completeness</w:t>
      </w:r>
      <w:r w:rsidR="00AC2976">
        <w:rPr>
          <w:rFonts w:ascii="Arial" w:hAnsi="Arial" w:cs="Arial"/>
          <w:spacing w:val="-3"/>
          <w:sz w:val="22"/>
          <w:szCs w:val="22"/>
        </w:rPr>
        <w:t xml:space="preserve"> of the bid</w:t>
      </w:r>
      <w:r w:rsidRPr="00D3645C">
        <w:rPr>
          <w:rFonts w:ascii="Arial" w:hAnsi="Arial" w:cs="Arial"/>
          <w:spacing w:val="-3"/>
          <w:sz w:val="22"/>
          <w:szCs w:val="22"/>
        </w:rPr>
        <w:t>, or upon attempting submitting the bid, the E-bidding software system will automatically perform a completion check.  Any areas within the bid template that are required and incomplete will be highlighted and identified calling attention to required information.</w:t>
      </w:r>
    </w:p>
    <w:p w14:paraId="39D95029" w14:textId="243FB212" w:rsidR="00664A77" w:rsidRPr="00AC2976" w:rsidRDefault="00664A77" w:rsidP="00AC2976">
      <w:pPr>
        <w:pStyle w:val="ListParagraph0"/>
        <w:numPr>
          <w:ilvl w:val="4"/>
          <w:numId w:val="3"/>
        </w:numPr>
        <w:tabs>
          <w:tab w:val="left" w:pos="0"/>
        </w:tabs>
        <w:suppressAutoHyphens/>
        <w:ind w:left="1080"/>
        <w:rPr>
          <w:rFonts w:ascii="Arial" w:hAnsi="Arial" w:cs="Arial"/>
          <w:b/>
          <w:bCs/>
          <w:spacing w:val="-3"/>
          <w:sz w:val="22"/>
          <w:szCs w:val="22"/>
        </w:rPr>
      </w:pPr>
      <w:r w:rsidRPr="00AC2976">
        <w:rPr>
          <w:rFonts w:ascii="Arial" w:hAnsi="Arial" w:cs="Arial"/>
          <w:spacing w:val="-3"/>
          <w:sz w:val="22"/>
          <w:szCs w:val="22"/>
        </w:rPr>
        <w:t>IMPORTANT NOTE:</w:t>
      </w:r>
      <w:r w:rsidRPr="00D3645C">
        <w:rPr>
          <w:rFonts w:ascii="Arial" w:hAnsi="Arial" w:cs="Arial"/>
          <w:spacing w:val="-3"/>
          <w:sz w:val="22"/>
          <w:szCs w:val="22"/>
        </w:rPr>
        <w:t xml:space="preserve">  When attempting to submit a bid that is noted as incomplete, the system will warn the Bidder.  The system </w:t>
      </w:r>
      <w:r w:rsidRPr="00AC2976">
        <w:rPr>
          <w:rFonts w:ascii="Arial" w:hAnsi="Arial" w:cs="Arial"/>
          <w:spacing w:val="-3"/>
          <w:sz w:val="22"/>
          <w:szCs w:val="22"/>
        </w:rPr>
        <w:t>WILL allow if the Bidder override</w:t>
      </w:r>
      <w:r w:rsidR="008E23C7" w:rsidRPr="00AC2976">
        <w:rPr>
          <w:rFonts w:ascii="Arial" w:hAnsi="Arial" w:cs="Arial"/>
          <w:spacing w:val="-3"/>
          <w:sz w:val="22"/>
          <w:szCs w:val="22"/>
        </w:rPr>
        <w:t xml:space="preserve"> the incomplete notice and submit an incomplete bid! </w:t>
      </w:r>
      <w:r w:rsidR="008E23C7" w:rsidRPr="00D3645C">
        <w:rPr>
          <w:rFonts w:ascii="Arial" w:hAnsi="Arial" w:cs="Arial"/>
          <w:spacing w:val="-3"/>
          <w:sz w:val="22"/>
          <w:szCs w:val="22"/>
        </w:rPr>
        <w:t xml:space="preserve"> This allows a bidder to submit drafts so that the entire template does not have to be completed in a single sitting.  Each time the bid is submitted, only the latest version is saved/submitted.  All previous submissions will be superseded thus allowing updates. Please ensure the final submitted bid has been identified as complete.   </w:t>
      </w:r>
      <w:r w:rsidR="008E23C7" w:rsidRPr="00AC2976">
        <w:rPr>
          <w:rFonts w:ascii="Arial" w:hAnsi="Arial" w:cs="Arial"/>
          <w:b/>
          <w:bCs/>
          <w:spacing w:val="-3"/>
          <w:sz w:val="22"/>
          <w:szCs w:val="22"/>
        </w:rPr>
        <w:t xml:space="preserve">ANY BID </w:t>
      </w:r>
      <w:r w:rsidR="000C3F98">
        <w:rPr>
          <w:rFonts w:ascii="Arial" w:hAnsi="Arial" w:cs="Arial"/>
          <w:b/>
          <w:bCs/>
          <w:spacing w:val="-3"/>
          <w:sz w:val="22"/>
          <w:szCs w:val="22"/>
        </w:rPr>
        <w:t xml:space="preserve">SUBMITTED AT </w:t>
      </w:r>
      <w:r w:rsidR="008E23C7" w:rsidRPr="00AC2976">
        <w:rPr>
          <w:rFonts w:ascii="Arial" w:hAnsi="Arial" w:cs="Arial"/>
          <w:b/>
          <w:bCs/>
          <w:spacing w:val="-3"/>
          <w:sz w:val="22"/>
          <w:szCs w:val="22"/>
        </w:rPr>
        <w:t xml:space="preserve">THE </w:t>
      </w:r>
      <w:r w:rsidR="00AC2976" w:rsidRPr="00AC2976">
        <w:rPr>
          <w:rFonts w:ascii="Arial" w:hAnsi="Arial" w:cs="Arial"/>
          <w:b/>
          <w:bCs/>
          <w:spacing w:val="-3"/>
          <w:sz w:val="22"/>
          <w:szCs w:val="22"/>
        </w:rPr>
        <w:t xml:space="preserve">TIME OF </w:t>
      </w:r>
      <w:r w:rsidR="008E23C7" w:rsidRPr="00AC2976">
        <w:rPr>
          <w:rFonts w:ascii="Arial" w:hAnsi="Arial" w:cs="Arial"/>
          <w:b/>
          <w:bCs/>
          <w:spacing w:val="-3"/>
          <w:sz w:val="22"/>
          <w:szCs w:val="22"/>
        </w:rPr>
        <w:t>CLOSE OF BIDS</w:t>
      </w:r>
      <w:r w:rsidR="00AC2976" w:rsidRPr="00AC2976">
        <w:rPr>
          <w:rFonts w:ascii="Arial" w:hAnsi="Arial" w:cs="Arial"/>
          <w:b/>
          <w:bCs/>
          <w:spacing w:val="-3"/>
          <w:sz w:val="22"/>
          <w:szCs w:val="22"/>
        </w:rPr>
        <w:t xml:space="preserve"> THAT IS</w:t>
      </w:r>
      <w:r w:rsidR="008E23C7" w:rsidRPr="00AC2976">
        <w:rPr>
          <w:rFonts w:ascii="Arial" w:hAnsi="Arial" w:cs="Arial"/>
          <w:b/>
          <w:bCs/>
          <w:spacing w:val="-3"/>
          <w:sz w:val="22"/>
          <w:szCs w:val="22"/>
        </w:rPr>
        <w:t xml:space="preserve"> </w:t>
      </w:r>
      <w:r w:rsidR="00AC2976" w:rsidRPr="00AC2976">
        <w:rPr>
          <w:rFonts w:ascii="Arial" w:hAnsi="Arial" w:cs="Arial"/>
          <w:b/>
          <w:bCs/>
          <w:spacing w:val="-3"/>
          <w:sz w:val="22"/>
          <w:szCs w:val="22"/>
        </w:rPr>
        <w:t>RECORDED</w:t>
      </w:r>
      <w:r w:rsidR="008E23C7" w:rsidRPr="00AC2976">
        <w:rPr>
          <w:rFonts w:ascii="Arial" w:hAnsi="Arial" w:cs="Arial"/>
          <w:b/>
          <w:bCs/>
          <w:spacing w:val="-3"/>
          <w:sz w:val="22"/>
          <w:szCs w:val="22"/>
        </w:rPr>
        <w:t xml:space="preserve"> AS INCOMPLETE, WILL NOT BE UNSEALED (OPENED) OR WILL BE REJECTED AS NONRESPONSIVE.</w:t>
      </w:r>
    </w:p>
    <w:p w14:paraId="35E3A264" w14:textId="77777777" w:rsidR="00AC2976" w:rsidRPr="00D3645C" w:rsidRDefault="00AC2976" w:rsidP="00AC2976">
      <w:pPr>
        <w:pStyle w:val="ListParagraph0"/>
        <w:tabs>
          <w:tab w:val="left" w:pos="0"/>
        </w:tabs>
        <w:suppressAutoHyphens/>
        <w:ind w:left="1080"/>
        <w:rPr>
          <w:rFonts w:ascii="Arial" w:hAnsi="Arial" w:cs="Arial"/>
          <w:spacing w:val="-3"/>
          <w:sz w:val="22"/>
          <w:szCs w:val="22"/>
        </w:rPr>
      </w:pPr>
    </w:p>
    <w:p w14:paraId="61706F9F" w14:textId="5DB835AD" w:rsidR="008E23C7" w:rsidRPr="00D3645C" w:rsidRDefault="008E23C7" w:rsidP="008E23C7">
      <w:pPr>
        <w:pStyle w:val="ListParagraph0"/>
        <w:numPr>
          <w:ilvl w:val="3"/>
          <w:numId w:val="3"/>
        </w:numPr>
        <w:tabs>
          <w:tab w:val="left" w:pos="0"/>
        </w:tabs>
        <w:suppressAutoHyphens/>
        <w:ind w:left="360" w:hanging="360"/>
        <w:rPr>
          <w:rFonts w:ascii="Arial" w:hAnsi="Arial" w:cs="Arial"/>
          <w:spacing w:val="-3"/>
          <w:sz w:val="22"/>
          <w:szCs w:val="22"/>
        </w:rPr>
      </w:pPr>
      <w:r w:rsidRPr="00D3645C">
        <w:rPr>
          <w:rFonts w:ascii="Arial" w:hAnsi="Arial" w:cs="Arial"/>
          <w:spacing w:val="-3"/>
          <w:sz w:val="22"/>
          <w:szCs w:val="22"/>
        </w:rPr>
        <w:t>20.8</w:t>
      </w:r>
      <w:r w:rsidR="00D3645C">
        <w:rPr>
          <w:rFonts w:ascii="Arial" w:hAnsi="Arial" w:cs="Arial"/>
          <w:spacing w:val="-3"/>
          <w:sz w:val="22"/>
          <w:szCs w:val="22"/>
        </w:rPr>
        <w:t xml:space="preserve"> Proposal Guaranty</w:t>
      </w:r>
      <w:r w:rsidRPr="00D3645C">
        <w:rPr>
          <w:rFonts w:ascii="Arial" w:hAnsi="Arial" w:cs="Arial"/>
          <w:spacing w:val="-3"/>
          <w:sz w:val="22"/>
          <w:szCs w:val="22"/>
        </w:rPr>
        <w:t xml:space="preserve"> shall have the following addition.  </w:t>
      </w:r>
    </w:p>
    <w:p w14:paraId="0CD44F30" w14:textId="5D1F7546" w:rsidR="008E23C7" w:rsidRPr="00D3645C" w:rsidRDefault="008E23C7" w:rsidP="002C330E">
      <w:pPr>
        <w:pStyle w:val="ListParagraph0"/>
        <w:numPr>
          <w:ilvl w:val="4"/>
          <w:numId w:val="11"/>
        </w:numPr>
        <w:tabs>
          <w:tab w:val="left" w:pos="0"/>
        </w:tabs>
        <w:suppressAutoHyphens/>
        <w:ind w:left="1080"/>
        <w:rPr>
          <w:rFonts w:ascii="Arial" w:hAnsi="Arial" w:cs="Arial"/>
          <w:spacing w:val="-3"/>
          <w:sz w:val="22"/>
          <w:szCs w:val="22"/>
        </w:rPr>
      </w:pPr>
      <w:r w:rsidRPr="00D3645C">
        <w:rPr>
          <w:rFonts w:ascii="Arial" w:hAnsi="Arial" w:cs="Arial"/>
          <w:spacing w:val="-3"/>
          <w:sz w:val="22"/>
          <w:szCs w:val="22"/>
        </w:rPr>
        <w:t xml:space="preserve">The E-Bidding template provides multiple ways to provide bid security. One additional feature is the electronic verification of bid bond via Surety 2000 </w:t>
      </w:r>
      <w:r w:rsidRPr="000C3F98">
        <w:rPr>
          <w:rFonts w:ascii="Arial" w:hAnsi="Arial" w:cs="Arial"/>
          <w:spacing w:val="-3"/>
          <w:sz w:val="22"/>
          <w:szCs w:val="22"/>
        </w:rPr>
        <w:t xml:space="preserve">or </w:t>
      </w:r>
      <w:proofErr w:type="spellStart"/>
      <w:r w:rsidR="000C3F98" w:rsidRPr="000C3F98">
        <w:rPr>
          <w:rFonts w:ascii="Arial" w:hAnsi="Arial" w:cs="Arial"/>
          <w:spacing w:val="-3"/>
          <w:sz w:val="22"/>
          <w:szCs w:val="22"/>
        </w:rPr>
        <w:t>SurePath</w:t>
      </w:r>
      <w:proofErr w:type="spellEnd"/>
      <w:r w:rsidRPr="000C3F98">
        <w:rPr>
          <w:rFonts w:ascii="Arial" w:hAnsi="Arial" w:cs="Arial"/>
          <w:spacing w:val="-3"/>
          <w:sz w:val="22"/>
          <w:szCs w:val="22"/>
        </w:rPr>
        <w:t>.</w:t>
      </w:r>
      <w:r w:rsidR="000C3F98">
        <w:rPr>
          <w:rFonts w:ascii="Arial" w:hAnsi="Arial" w:cs="Arial"/>
          <w:spacing w:val="-3"/>
          <w:sz w:val="22"/>
          <w:szCs w:val="22"/>
        </w:rPr>
        <w:t xml:space="preserve"> Providing the Bond ID number will automatically be checked by the E-Bidding Software to verify the bond.  No additional upload or mailing of the bond will be necessary.</w:t>
      </w:r>
      <w:r w:rsidRPr="00D3645C">
        <w:rPr>
          <w:rFonts w:ascii="Arial" w:hAnsi="Arial" w:cs="Arial"/>
          <w:spacing w:val="-3"/>
          <w:sz w:val="22"/>
          <w:szCs w:val="22"/>
        </w:rPr>
        <w:t xml:space="preserve">  </w:t>
      </w:r>
    </w:p>
    <w:p w14:paraId="37EC4544" w14:textId="0023F63C" w:rsidR="008E23C7" w:rsidRPr="00D3645C" w:rsidRDefault="008E23C7" w:rsidP="002C330E">
      <w:pPr>
        <w:pStyle w:val="ListParagraph0"/>
        <w:numPr>
          <w:ilvl w:val="4"/>
          <w:numId w:val="11"/>
        </w:numPr>
        <w:tabs>
          <w:tab w:val="left" w:pos="0"/>
        </w:tabs>
        <w:suppressAutoHyphens/>
        <w:ind w:left="1080"/>
        <w:rPr>
          <w:rFonts w:ascii="Arial" w:hAnsi="Arial" w:cs="Arial"/>
          <w:spacing w:val="-3"/>
          <w:sz w:val="22"/>
          <w:szCs w:val="22"/>
        </w:rPr>
      </w:pPr>
      <w:r w:rsidRPr="00D3645C">
        <w:rPr>
          <w:rFonts w:ascii="Arial" w:hAnsi="Arial" w:cs="Arial"/>
          <w:spacing w:val="-3"/>
          <w:sz w:val="22"/>
          <w:szCs w:val="22"/>
        </w:rPr>
        <w:t xml:space="preserve">There are </w:t>
      </w:r>
      <w:r w:rsidR="000C3F98">
        <w:rPr>
          <w:rFonts w:ascii="Arial" w:hAnsi="Arial" w:cs="Arial"/>
          <w:spacing w:val="-3"/>
          <w:sz w:val="22"/>
          <w:szCs w:val="22"/>
        </w:rPr>
        <w:t xml:space="preserve">FOUR (4) </w:t>
      </w:r>
      <w:r w:rsidRPr="00D3645C">
        <w:rPr>
          <w:rFonts w:ascii="Arial" w:hAnsi="Arial" w:cs="Arial"/>
          <w:spacing w:val="-3"/>
          <w:sz w:val="22"/>
          <w:szCs w:val="22"/>
        </w:rPr>
        <w:t xml:space="preserve">methods in the E-Bidding template to provide for the bid security.  The Bidder is required </w:t>
      </w:r>
      <w:r w:rsidR="000C3F98">
        <w:rPr>
          <w:rFonts w:ascii="Arial" w:hAnsi="Arial" w:cs="Arial"/>
          <w:spacing w:val="-3"/>
          <w:sz w:val="22"/>
          <w:szCs w:val="22"/>
        </w:rPr>
        <w:t xml:space="preserve">provide </w:t>
      </w:r>
      <w:r w:rsidRPr="00D3645C">
        <w:rPr>
          <w:rFonts w:ascii="Arial" w:hAnsi="Arial" w:cs="Arial"/>
          <w:spacing w:val="-3"/>
          <w:sz w:val="22"/>
          <w:szCs w:val="22"/>
        </w:rPr>
        <w:t xml:space="preserve">only one of the options.  The other options </w:t>
      </w:r>
      <w:r w:rsidR="00F66F7E" w:rsidRPr="00D3645C">
        <w:rPr>
          <w:rFonts w:ascii="Arial" w:hAnsi="Arial" w:cs="Arial"/>
          <w:spacing w:val="-3"/>
          <w:sz w:val="22"/>
          <w:szCs w:val="22"/>
        </w:rPr>
        <w:t>NOT used;</w:t>
      </w:r>
      <w:r w:rsidRPr="00D3645C">
        <w:rPr>
          <w:rFonts w:ascii="Arial" w:hAnsi="Arial" w:cs="Arial"/>
          <w:spacing w:val="-3"/>
          <w:sz w:val="22"/>
          <w:szCs w:val="22"/>
        </w:rPr>
        <w:t xml:space="preserve"> </w:t>
      </w:r>
      <w:r w:rsidR="00F66F7E" w:rsidRPr="00D3645C">
        <w:rPr>
          <w:rFonts w:ascii="Arial" w:hAnsi="Arial" w:cs="Arial"/>
          <w:spacing w:val="-3"/>
          <w:sz w:val="22"/>
          <w:szCs w:val="22"/>
        </w:rPr>
        <w:t xml:space="preserve">the Bidder </w:t>
      </w:r>
      <w:r w:rsidRPr="00D3645C">
        <w:rPr>
          <w:rFonts w:ascii="Arial" w:hAnsi="Arial" w:cs="Arial"/>
          <w:spacing w:val="-3"/>
          <w:sz w:val="22"/>
          <w:szCs w:val="22"/>
        </w:rPr>
        <w:t xml:space="preserve">must check the </w:t>
      </w:r>
      <w:r w:rsidR="00F66F7E" w:rsidRPr="00D3645C">
        <w:rPr>
          <w:rFonts w:ascii="Arial" w:hAnsi="Arial" w:cs="Arial"/>
          <w:spacing w:val="-3"/>
          <w:sz w:val="22"/>
          <w:szCs w:val="22"/>
        </w:rPr>
        <w:t>omission box indicating that they are not choosing each of the options as they are meeting the requirement with one of the other methods</w:t>
      </w:r>
      <w:r w:rsidR="000C3F98">
        <w:rPr>
          <w:rFonts w:ascii="Arial" w:hAnsi="Arial" w:cs="Arial"/>
          <w:spacing w:val="-3"/>
          <w:sz w:val="22"/>
          <w:szCs w:val="22"/>
        </w:rPr>
        <w:t>.</w:t>
      </w:r>
    </w:p>
    <w:p w14:paraId="242E2740" w14:textId="0C3C2C1C" w:rsidR="00F66F7E" w:rsidRDefault="00F66F7E" w:rsidP="002C330E">
      <w:pPr>
        <w:pStyle w:val="ListParagraph0"/>
        <w:numPr>
          <w:ilvl w:val="4"/>
          <w:numId w:val="11"/>
        </w:numPr>
        <w:tabs>
          <w:tab w:val="left" w:pos="0"/>
        </w:tabs>
        <w:suppressAutoHyphens/>
        <w:ind w:left="1080"/>
        <w:rPr>
          <w:rFonts w:ascii="Arial" w:hAnsi="Arial" w:cs="Arial"/>
          <w:spacing w:val="-3"/>
          <w:sz w:val="22"/>
          <w:szCs w:val="22"/>
        </w:rPr>
      </w:pPr>
      <w:r w:rsidRPr="00D92DD7">
        <w:rPr>
          <w:rFonts w:ascii="Arial" w:hAnsi="Arial" w:cs="Arial"/>
          <w:b/>
          <w:bCs/>
          <w:spacing w:val="-3"/>
          <w:sz w:val="22"/>
          <w:szCs w:val="22"/>
        </w:rPr>
        <w:t>Please be aware:</w:t>
      </w:r>
      <w:r w:rsidRPr="00D3645C">
        <w:rPr>
          <w:rFonts w:ascii="Arial" w:hAnsi="Arial" w:cs="Arial"/>
          <w:spacing w:val="-3"/>
          <w:sz w:val="22"/>
          <w:szCs w:val="22"/>
        </w:rPr>
        <w:t xml:space="preserve"> If choosing any option </w:t>
      </w:r>
      <w:r w:rsidRPr="002C330E">
        <w:rPr>
          <w:rFonts w:ascii="Arial" w:hAnsi="Arial" w:cs="Arial"/>
          <w:spacing w:val="-3"/>
          <w:sz w:val="22"/>
          <w:szCs w:val="22"/>
        </w:rPr>
        <w:t>other</w:t>
      </w:r>
      <w:r w:rsidRPr="00D3645C">
        <w:rPr>
          <w:rFonts w:ascii="Arial" w:hAnsi="Arial" w:cs="Arial"/>
          <w:spacing w:val="-3"/>
          <w:sz w:val="22"/>
          <w:szCs w:val="22"/>
        </w:rPr>
        <w:t xml:space="preserve"> than Electronic Bond verification or the </w:t>
      </w:r>
      <w:r w:rsidR="00BF05A4">
        <w:rPr>
          <w:rFonts w:ascii="Arial" w:hAnsi="Arial" w:cs="Arial"/>
          <w:spacing w:val="-3"/>
          <w:sz w:val="22"/>
          <w:szCs w:val="22"/>
        </w:rPr>
        <w:t>Wis</w:t>
      </w:r>
      <w:r w:rsidRPr="00D3645C">
        <w:rPr>
          <w:rFonts w:ascii="Arial" w:hAnsi="Arial" w:cs="Arial"/>
          <w:spacing w:val="-3"/>
          <w:sz w:val="22"/>
          <w:szCs w:val="22"/>
        </w:rPr>
        <w:t>DOT certificate of annual bid bond, the bidder is required to upload a copy of the bond, check AND are</w:t>
      </w:r>
      <w:r w:rsidRPr="002C330E">
        <w:rPr>
          <w:rFonts w:ascii="Arial" w:hAnsi="Arial" w:cs="Arial"/>
          <w:spacing w:val="-3"/>
          <w:sz w:val="22"/>
          <w:szCs w:val="22"/>
        </w:rPr>
        <w:t xml:space="preserve"> </w:t>
      </w:r>
      <w:r w:rsidRPr="00D92DD7">
        <w:rPr>
          <w:rFonts w:ascii="Arial" w:hAnsi="Arial" w:cs="Arial"/>
          <w:b/>
          <w:bCs/>
          <w:spacing w:val="-3"/>
          <w:sz w:val="22"/>
          <w:szCs w:val="22"/>
        </w:rPr>
        <w:t xml:space="preserve">the Bureau of Aeronautics </w:t>
      </w:r>
      <w:r w:rsidR="002C330E" w:rsidRPr="00D92DD7">
        <w:rPr>
          <w:rFonts w:ascii="Arial" w:hAnsi="Arial" w:cs="Arial"/>
          <w:b/>
          <w:bCs/>
          <w:spacing w:val="-3"/>
          <w:sz w:val="22"/>
          <w:szCs w:val="22"/>
        </w:rPr>
        <w:t xml:space="preserve">must </w:t>
      </w:r>
      <w:r w:rsidRPr="00D92DD7">
        <w:rPr>
          <w:rFonts w:ascii="Arial" w:hAnsi="Arial" w:cs="Arial"/>
          <w:b/>
          <w:bCs/>
          <w:spacing w:val="-3"/>
          <w:sz w:val="22"/>
          <w:szCs w:val="22"/>
        </w:rPr>
        <w:t xml:space="preserve">receive the original bond, or check </w:t>
      </w:r>
      <w:proofErr w:type="spellStart"/>
      <w:r w:rsidRPr="00D92DD7">
        <w:rPr>
          <w:rFonts w:ascii="Arial" w:hAnsi="Arial" w:cs="Arial"/>
          <w:b/>
          <w:bCs/>
          <w:spacing w:val="-3"/>
          <w:sz w:val="22"/>
          <w:szCs w:val="22"/>
        </w:rPr>
        <w:t>etc</w:t>
      </w:r>
      <w:proofErr w:type="spellEnd"/>
      <w:r w:rsidRPr="00D92DD7">
        <w:rPr>
          <w:rFonts w:ascii="Arial" w:hAnsi="Arial" w:cs="Arial"/>
          <w:b/>
          <w:bCs/>
          <w:spacing w:val="-3"/>
          <w:sz w:val="22"/>
          <w:szCs w:val="22"/>
        </w:rPr>
        <w:t xml:space="preserve"> </w:t>
      </w:r>
      <w:r w:rsidR="002C330E" w:rsidRPr="00D92DD7">
        <w:rPr>
          <w:rFonts w:ascii="Arial" w:hAnsi="Arial" w:cs="Arial"/>
          <w:b/>
          <w:bCs/>
          <w:spacing w:val="-3"/>
          <w:sz w:val="22"/>
          <w:szCs w:val="22"/>
        </w:rPr>
        <w:t xml:space="preserve">by the </w:t>
      </w:r>
      <w:r w:rsidRPr="00D92DD7">
        <w:rPr>
          <w:rFonts w:ascii="Arial" w:hAnsi="Arial" w:cs="Arial"/>
          <w:b/>
          <w:bCs/>
          <w:spacing w:val="-3"/>
          <w:sz w:val="22"/>
          <w:szCs w:val="22"/>
        </w:rPr>
        <w:t xml:space="preserve">close of business </w:t>
      </w:r>
      <w:r w:rsidR="002C330E" w:rsidRPr="00D92DD7">
        <w:rPr>
          <w:rFonts w:ascii="Arial" w:hAnsi="Arial" w:cs="Arial"/>
          <w:b/>
          <w:bCs/>
          <w:spacing w:val="-3"/>
          <w:sz w:val="22"/>
          <w:szCs w:val="22"/>
        </w:rPr>
        <w:t>two (</w:t>
      </w:r>
      <w:r w:rsidRPr="00D92DD7">
        <w:rPr>
          <w:rFonts w:ascii="Arial" w:hAnsi="Arial" w:cs="Arial"/>
          <w:b/>
          <w:bCs/>
          <w:spacing w:val="-3"/>
          <w:sz w:val="22"/>
          <w:szCs w:val="22"/>
        </w:rPr>
        <w:t>2</w:t>
      </w:r>
      <w:r w:rsidR="002C330E" w:rsidRPr="00D92DD7">
        <w:rPr>
          <w:rFonts w:ascii="Arial" w:hAnsi="Arial" w:cs="Arial"/>
          <w:b/>
          <w:bCs/>
          <w:spacing w:val="-3"/>
          <w:sz w:val="22"/>
          <w:szCs w:val="22"/>
        </w:rPr>
        <w:t>)</w:t>
      </w:r>
      <w:r w:rsidRPr="00D92DD7">
        <w:rPr>
          <w:rFonts w:ascii="Arial" w:hAnsi="Arial" w:cs="Arial"/>
          <w:b/>
          <w:bCs/>
          <w:spacing w:val="-3"/>
          <w:sz w:val="22"/>
          <w:szCs w:val="22"/>
        </w:rPr>
        <w:t xml:space="preserve"> business days </w:t>
      </w:r>
      <w:r w:rsidR="002C330E" w:rsidRPr="00D92DD7">
        <w:rPr>
          <w:rFonts w:ascii="Arial" w:hAnsi="Arial" w:cs="Arial"/>
          <w:b/>
          <w:bCs/>
          <w:spacing w:val="-3"/>
          <w:sz w:val="22"/>
          <w:szCs w:val="22"/>
        </w:rPr>
        <w:t xml:space="preserve">after </w:t>
      </w:r>
      <w:r w:rsidRPr="00D92DD7">
        <w:rPr>
          <w:rFonts w:ascii="Arial" w:hAnsi="Arial" w:cs="Arial"/>
          <w:b/>
          <w:bCs/>
          <w:spacing w:val="-3"/>
          <w:sz w:val="22"/>
          <w:szCs w:val="22"/>
        </w:rPr>
        <w:t>the close of bids.  Failure to provide the original document may result in bid rejection.</w:t>
      </w:r>
    </w:p>
    <w:p w14:paraId="1BD653F1" w14:textId="77777777" w:rsidR="002C330E" w:rsidRPr="00D3645C" w:rsidRDefault="002C330E" w:rsidP="002C330E">
      <w:pPr>
        <w:pStyle w:val="ListParagraph0"/>
        <w:tabs>
          <w:tab w:val="left" w:pos="0"/>
        </w:tabs>
        <w:suppressAutoHyphens/>
        <w:ind w:left="1080"/>
        <w:rPr>
          <w:rFonts w:ascii="Arial" w:hAnsi="Arial" w:cs="Arial"/>
          <w:spacing w:val="-3"/>
          <w:sz w:val="22"/>
          <w:szCs w:val="22"/>
        </w:rPr>
      </w:pPr>
    </w:p>
    <w:p w14:paraId="13AC92F5" w14:textId="147D5C39" w:rsidR="00A7391F" w:rsidRPr="00D3645C" w:rsidRDefault="00A7391F" w:rsidP="00A7391F">
      <w:pPr>
        <w:pStyle w:val="ListParagraph0"/>
        <w:numPr>
          <w:ilvl w:val="3"/>
          <w:numId w:val="3"/>
        </w:numPr>
        <w:tabs>
          <w:tab w:val="left" w:pos="0"/>
        </w:tabs>
        <w:suppressAutoHyphens/>
        <w:ind w:left="360" w:hanging="360"/>
        <w:rPr>
          <w:rFonts w:ascii="Arial" w:hAnsi="Arial" w:cs="Arial"/>
          <w:spacing w:val="-3"/>
          <w:sz w:val="22"/>
          <w:szCs w:val="22"/>
        </w:rPr>
      </w:pPr>
      <w:r w:rsidRPr="00D3645C">
        <w:rPr>
          <w:rFonts w:ascii="Arial" w:hAnsi="Arial" w:cs="Arial"/>
          <w:spacing w:val="-3"/>
          <w:sz w:val="22"/>
          <w:szCs w:val="22"/>
        </w:rPr>
        <w:t xml:space="preserve">Section 20.9 Proposal Delivery.  </w:t>
      </w:r>
    </w:p>
    <w:p w14:paraId="058246AE" w14:textId="72F37425" w:rsidR="00E33F3E" w:rsidRDefault="00A7391F" w:rsidP="00D92DD7">
      <w:pPr>
        <w:pStyle w:val="ListParagraph0"/>
        <w:numPr>
          <w:ilvl w:val="0"/>
          <w:numId w:val="33"/>
        </w:numPr>
        <w:tabs>
          <w:tab w:val="left" w:pos="0"/>
        </w:tabs>
        <w:suppressAutoHyphens/>
        <w:ind w:left="1080"/>
        <w:rPr>
          <w:rFonts w:ascii="Arial" w:hAnsi="Arial" w:cs="Arial"/>
          <w:spacing w:val="-3"/>
          <w:sz w:val="22"/>
          <w:szCs w:val="22"/>
        </w:rPr>
      </w:pPr>
      <w:r w:rsidRPr="00D3645C">
        <w:rPr>
          <w:rFonts w:ascii="Arial" w:hAnsi="Arial" w:cs="Arial"/>
          <w:spacing w:val="-3"/>
          <w:sz w:val="22"/>
          <w:szCs w:val="22"/>
        </w:rPr>
        <w:t>This contract is electronically bid and therefore section 20.9(4) applies.  The delivery shall be via Bidexpress.com.</w:t>
      </w:r>
      <w:r w:rsidR="00274787" w:rsidRPr="00D3645C">
        <w:rPr>
          <w:rFonts w:ascii="Arial" w:hAnsi="Arial" w:cs="Arial"/>
          <w:spacing w:val="-3"/>
          <w:sz w:val="22"/>
          <w:szCs w:val="22"/>
        </w:rPr>
        <w:t xml:space="preserve">  The provided template for the specific project must be completed. All components necessary except for bidder uploads</w:t>
      </w:r>
      <w:r w:rsidR="00E33F3E" w:rsidRPr="00D3645C">
        <w:rPr>
          <w:rFonts w:ascii="Arial" w:hAnsi="Arial" w:cs="Arial"/>
          <w:spacing w:val="-3"/>
          <w:sz w:val="22"/>
          <w:szCs w:val="22"/>
        </w:rPr>
        <w:t xml:space="preserve"> are provided in the template for the contract.  </w:t>
      </w:r>
      <w:r w:rsidR="000C3F98">
        <w:rPr>
          <w:rFonts w:ascii="Arial" w:hAnsi="Arial" w:cs="Arial"/>
          <w:spacing w:val="-3"/>
          <w:sz w:val="22"/>
          <w:szCs w:val="22"/>
        </w:rPr>
        <w:t xml:space="preserve">The Software automatic checking feature will check to see that components are </w:t>
      </w:r>
      <w:r w:rsidR="00760903">
        <w:rPr>
          <w:rFonts w:ascii="Arial" w:hAnsi="Arial" w:cs="Arial"/>
          <w:spacing w:val="-3"/>
          <w:sz w:val="22"/>
          <w:szCs w:val="22"/>
        </w:rPr>
        <w:t>completed,</w:t>
      </w:r>
      <w:r w:rsidR="000C3F98">
        <w:rPr>
          <w:rFonts w:ascii="Arial" w:hAnsi="Arial" w:cs="Arial"/>
          <w:spacing w:val="-3"/>
          <w:sz w:val="22"/>
          <w:szCs w:val="22"/>
        </w:rPr>
        <w:t xml:space="preserve"> or files uploaded, but it is not capable to make determinations as the sufficiency of the information or documents</w:t>
      </w:r>
      <w:r w:rsidR="00760903">
        <w:rPr>
          <w:rFonts w:ascii="Arial" w:hAnsi="Arial" w:cs="Arial"/>
          <w:spacing w:val="-3"/>
          <w:sz w:val="22"/>
          <w:szCs w:val="22"/>
        </w:rPr>
        <w:t xml:space="preserve"> to meet the contract requirement(s)</w:t>
      </w:r>
      <w:r w:rsidR="000C3F98">
        <w:rPr>
          <w:rFonts w:ascii="Arial" w:hAnsi="Arial" w:cs="Arial"/>
          <w:spacing w:val="-3"/>
          <w:sz w:val="22"/>
          <w:szCs w:val="22"/>
        </w:rPr>
        <w:t>.  The Department reserves the right and authority to approve or reject the bid based upon the technical or other information provided.</w:t>
      </w:r>
    </w:p>
    <w:p w14:paraId="00BB94D3" w14:textId="77777777" w:rsidR="00D92DD7" w:rsidRPr="00D3645C" w:rsidRDefault="00D92DD7" w:rsidP="00D92DD7">
      <w:pPr>
        <w:pStyle w:val="ListParagraph0"/>
        <w:tabs>
          <w:tab w:val="left" w:pos="0"/>
        </w:tabs>
        <w:suppressAutoHyphens/>
        <w:ind w:left="1080"/>
        <w:rPr>
          <w:rFonts w:ascii="Arial" w:hAnsi="Arial" w:cs="Arial"/>
          <w:spacing w:val="-3"/>
          <w:sz w:val="22"/>
          <w:szCs w:val="22"/>
        </w:rPr>
      </w:pPr>
    </w:p>
    <w:p w14:paraId="721AB046" w14:textId="37490CFD" w:rsidR="00E33F3E" w:rsidRDefault="00E33F3E" w:rsidP="00D92DD7">
      <w:pPr>
        <w:pStyle w:val="ListParagraph0"/>
        <w:numPr>
          <w:ilvl w:val="0"/>
          <w:numId w:val="33"/>
        </w:numPr>
        <w:tabs>
          <w:tab w:val="left" w:pos="0"/>
        </w:tabs>
        <w:suppressAutoHyphens/>
        <w:ind w:left="1080"/>
        <w:rPr>
          <w:rFonts w:ascii="Arial" w:hAnsi="Arial" w:cs="Arial"/>
          <w:b/>
          <w:bCs/>
          <w:spacing w:val="-3"/>
          <w:sz w:val="22"/>
          <w:szCs w:val="22"/>
        </w:rPr>
      </w:pPr>
      <w:r w:rsidRPr="00760903">
        <w:rPr>
          <w:rFonts w:ascii="Arial" w:hAnsi="Arial" w:cs="Arial"/>
          <w:b/>
          <w:bCs/>
          <w:spacing w:val="-3"/>
          <w:sz w:val="22"/>
          <w:szCs w:val="22"/>
        </w:rPr>
        <w:t xml:space="preserve">Bids received and indicated as incomplete after the close of bids </w:t>
      </w:r>
      <w:proofErr w:type="gramStart"/>
      <w:r w:rsidRPr="00760903">
        <w:rPr>
          <w:rFonts w:ascii="Arial" w:hAnsi="Arial" w:cs="Arial"/>
          <w:b/>
          <w:bCs/>
          <w:spacing w:val="-3"/>
          <w:sz w:val="22"/>
          <w:szCs w:val="22"/>
        </w:rPr>
        <w:t>will be not be</w:t>
      </w:r>
      <w:proofErr w:type="gramEnd"/>
      <w:r w:rsidRPr="00760903">
        <w:rPr>
          <w:rFonts w:ascii="Arial" w:hAnsi="Arial" w:cs="Arial"/>
          <w:b/>
          <w:bCs/>
          <w:spacing w:val="-3"/>
          <w:sz w:val="22"/>
          <w:szCs w:val="22"/>
        </w:rPr>
        <w:t xml:space="preserve"> opened or rejected as nonresponsive. </w:t>
      </w:r>
    </w:p>
    <w:p w14:paraId="08841171" w14:textId="77777777" w:rsidR="00D92DD7" w:rsidRPr="00D92DD7" w:rsidRDefault="00D92DD7" w:rsidP="00D92DD7">
      <w:pPr>
        <w:tabs>
          <w:tab w:val="left" w:pos="0"/>
        </w:tabs>
        <w:suppressAutoHyphens/>
        <w:rPr>
          <w:rFonts w:ascii="Arial" w:hAnsi="Arial" w:cs="Arial"/>
          <w:b/>
          <w:bCs/>
          <w:spacing w:val="-3"/>
          <w:sz w:val="22"/>
          <w:szCs w:val="22"/>
        </w:rPr>
      </w:pPr>
    </w:p>
    <w:p w14:paraId="2847BF64" w14:textId="78A2C8E7" w:rsidR="00A7391F" w:rsidRPr="00D92DD7" w:rsidRDefault="00E33F3E" w:rsidP="00D92DD7">
      <w:pPr>
        <w:pStyle w:val="ListParagraph0"/>
        <w:numPr>
          <w:ilvl w:val="0"/>
          <w:numId w:val="33"/>
        </w:numPr>
        <w:tabs>
          <w:tab w:val="left" w:pos="0"/>
        </w:tabs>
        <w:suppressAutoHyphens/>
        <w:ind w:left="1080"/>
        <w:rPr>
          <w:rFonts w:ascii="Arial" w:hAnsi="Arial" w:cs="Arial"/>
          <w:spacing w:val="-3"/>
          <w:sz w:val="22"/>
          <w:szCs w:val="22"/>
        </w:rPr>
      </w:pPr>
      <w:r w:rsidRPr="00D3645C">
        <w:rPr>
          <w:rFonts w:ascii="Arial" w:hAnsi="Arial" w:cs="Arial"/>
          <w:spacing w:val="-3"/>
          <w:sz w:val="22"/>
          <w:szCs w:val="22"/>
        </w:rPr>
        <w:t xml:space="preserve">Bids submitted by firms who have not obtained approved, </w:t>
      </w:r>
      <w:proofErr w:type="gramStart"/>
      <w:r w:rsidRPr="00D3645C">
        <w:rPr>
          <w:rFonts w:ascii="Arial" w:hAnsi="Arial" w:cs="Arial"/>
          <w:spacing w:val="-3"/>
          <w:sz w:val="22"/>
          <w:szCs w:val="22"/>
        </w:rPr>
        <w:t>current</w:t>
      </w:r>
      <w:proofErr w:type="gramEnd"/>
      <w:r w:rsidRPr="00D3645C">
        <w:rPr>
          <w:rFonts w:ascii="Arial" w:hAnsi="Arial" w:cs="Arial"/>
          <w:spacing w:val="-3"/>
          <w:sz w:val="22"/>
          <w:szCs w:val="22"/>
        </w:rPr>
        <w:t xml:space="preserve"> and valid prequalification in accordance with the bid advertisement </w:t>
      </w:r>
      <w:r w:rsidRPr="00760903">
        <w:rPr>
          <w:rFonts w:ascii="Arial" w:hAnsi="Arial" w:cs="Arial"/>
          <w:b/>
          <w:bCs/>
          <w:spacing w:val="-3"/>
          <w:sz w:val="22"/>
          <w:szCs w:val="22"/>
        </w:rPr>
        <w:t>will not be opened or rejected as nonresponsive.</w:t>
      </w:r>
    </w:p>
    <w:p w14:paraId="180237E3" w14:textId="77777777" w:rsidR="00D92DD7" w:rsidRPr="00D92DD7" w:rsidRDefault="00D92DD7" w:rsidP="00D92DD7">
      <w:pPr>
        <w:tabs>
          <w:tab w:val="left" w:pos="0"/>
        </w:tabs>
        <w:suppressAutoHyphens/>
        <w:rPr>
          <w:rFonts w:ascii="Arial" w:hAnsi="Arial" w:cs="Arial"/>
          <w:spacing w:val="-3"/>
          <w:sz w:val="22"/>
          <w:szCs w:val="22"/>
        </w:rPr>
      </w:pPr>
    </w:p>
    <w:p w14:paraId="4DE11D15" w14:textId="2B4A6EE5" w:rsidR="00A7391F" w:rsidRDefault="00A7391F" w:rsidP="00D92DD7">
      <w:pPr>
        <w:pStyle w:val="ListParagraph0"/>
        <w:numPr>
          <w:ilvl w:val="0"/>
          <w:numId w:val="33"/>
        </w:numPr>
        <w:tabs>
          <w:tab w:val="left" w:pos="0"/>
        </w:tabs>
        <w:suppressAutoHyphens/>
        <w:ind w:left="1080"/>
        <w:rPr>
          <w:rFonts w:ascii="Arial" w:hAnsi="Arial" w:cs="Arial"/>
          <w:spacing w:val="-3"/>
          <w:sz w:val="22"/>
          <w:szCs w:val="22"/>
        </w:rPr>
      </w:pPr>
      <w:r w:rsidRPr="00D3645C">
        <w:rPr>
          <w:rFonts w:ascii="Arial" w:hAnsi="Arial" w:cs="Arial"/>
          <w:spacing w:val="-3"/>
          <w:sz w:val="22"/>
          <w:szCs w:val="22"/>
        </w:rPr>
        <w:t xml:space="preserve">E-Bidding will not allow any bid to be submitted after the </w:t>
      </w:r>
      <w:r w:rsidR="00E33F3E" w:rsidRPr="00D3645C">
        <w:rPr>
          <w:rFonts w:ascii="Arial" w:hAnsi="Arial" w:cs="Arial"/>
          <w:spacing w:val="-3"/>
          <w:sz w:val="22"/>
          <w:szCs w:val="22"/>
        </w:rPr>
        <w:t xml:space="preserve">time of </w:t>
      </w:r>
      <w:r w:rsidRPr="00D3645C">
        <w:rPr>
          <w:rFonts w:ascii="Arial" w:hAnsi="Arial" w:cs="Arial"/>
          <w:spacing w:val="-3"/>
          <w:sz w:val="22"/>
          <w:szCs w:val="22"/>
        </w:rPr>
        <w:t xml:space="preserve">close of </w:t>
      </w:r>
      <w:proofErr w:type="gramStart"/>
      <w:r w:rsidRPr="00D3645C">
        <w:rPr>
          <w:rFonts w:ascii="Arial" w:hAnsi="Arial" w:cs="Arial"/>
          <w:spacing w:val="-3"/>
          <w:sz w:val="22"/>
          <w:szCs w:val="22"/>
        </w:rPr>
        <w:t>bids</w:t>
      </w:r>
      <w:proofErr w:type="gramEnd"/>
    </w:p>
    <w:p w14:paraId="618D07ED" w14:textId="77777777" w:rsidR="00D92DD7" w:rsidRPr="00D92DD7" w:rsidRDefault="00D92DD7" w:rsidP="00D92DD7">
      <w:pPr>
        <w:tabs>
          <w:tab w:val="left" w:pos="0"/>
        </w:tabs>
        <w:suppressAutoHyphens/>
        <w:rPr>
          <w:rFonts w:ascii="Arial" w:hAnsi="Arial" w:cs="Arial"/>
          <w:spacing w:val="-3"/>
          <w:sz w:val="22"/>
          <w:szCs w:val="22"/>
        </w:rPr>
      </w:pPr>
    </w:p>
    <w:p w14:paraId="49656E50" w14:textId="6B22B2EE" w:rsidR="00BB60A2" w:rsidRPr="00BB60A2" w:rsidRDefault="00BB60A2" w:rsidP="00D92DD7">
      <w:pPr>
        <w:pStyle w:val="ListParagraph0"/>
        <w:numPr>
          <w:ilvl w:val="0"/>
          <w:numId w:val="33"/>
        </w:numPr>
        <w:tabs>
          <w:tab w:val="left" w:pos="0"/>
        </w:tabs>
        <w:suppressAutoHyphens/>
        <w:ind w:left="1080"/>
        <w:rPr>
          <w:rFonts w:ascii="Arial" w:hAnsi="Arial" w:cs="Arial"/>
          <w:spacing w:val="-3"/>
          <w:sz w:val="22"/>
          <w:szCs w:val="22"/>
        </w:rPr>
      </w:pPr>
      <w:r>
        <w:rPr>
          <w:rFonts w:ascii="Arial" w:hAnsi="Arial" w:cs="Arial"/>
          <w:b/>
          <w:bCs/>
          <w:spacing w:val="-3"/>
          <w:sz w:val="22"/>
          <w:szCs w:val="22"/>
          <w:u w:val="single"/>
        </w:rPr>
        <w:t xml:space="preserve">Firms who intend to submit a bid proposal </w:t>
      </w:r>
      <w:r w:rsidR="00F42AB7">
        <w:rPr>
          <w:rFonts w:ascii="Arial" w:hAnsi="Arial" w:cs="Arial"/>
          <w:b/>
          <w:bCs/>
          <w:spacing w:val="-3"/>
          <w:sz w:val="22"/>
          <w:szCs w:val="22"/>
          <w:u w:val="single"/>
        </w:rPr>
        <w:t xml:space="preserve">must register and obtain </w:t>
      </w:r>
      <w:r w:rsidR="00274787" w:rsidRPr="00D3645C">
        <w:rPr>
          <w:rFonts w:ascii="Arial" w:hAnsi="Arial" w:cs="Arial"/>
          <w:b/>
          <w:bCs/>
          <w:spacing w:val="-3"/>
          <w:sz w:val="22"/>
          <w:szCs w:val="22"/>
          <w:u w:val="single"/>
        </w:rPr>
        <w:t>a digital ID</w:t>
      </w:r>
      <w:r w:rsidR="00274787" w:rsidRPr="00D3645C">
        <w:rPr>
          <w:rFonts w:ascii="Arial" w:hAnsi="Arial" w:cs="Arial"/>
          <w:spacing w:val="-3"/>
          <w:sz w:val="22"/>
          <w:szCs w:val="22"/>
        </w:rPr>
        <w:t xml:space="preserve">. </w:t>
      </w:r>
    </w:p>
    <w:p w14:paraId="3CCB4EBF" w14:textId="4BDCE6FC" w:rsidR="00F42AB7" w:rsidRDefault="00BB60A2" w:rsidP="00D92DD7">
      <w:pPr>
        <w:pStyle w:val="ListParagraph0"/>
        <w:numPr>
          <w:ilvl w:val="1"/>
          <w:numId w:val="33"/>
        </w:numPr>
        <w:tabs>
          <w:tab w:val="left" w:pos="0"/>
        </w:tabs>
        <w:suppressAutoHyphens/>
        <w:rPr>
          <w:rFonts w:ascii="Arial" w:hAnsi="Arial" w:cs="Arial"/>
          <w:spacing w:val="-3"/>
          <w:sz w:val="22"/>
          <w:szCs w:val="22"/>
        </w:rPr>
      </w:pPr>
      <w:r w:rsidRPr="00BB60A2">
        <w:rPr>
          <w:rFonts w:ascii="Arial" w:hAnsi="Arial" w:cs="Arial"/>
          <w:spacing w:val="-3"/>
          <w:sz w:val="22"/>
          <w:szCs w:val="22"/>
          <w:u w:val="single"/>
        </w:rPr>
        <w:t>T</w:t>
      </w:r>
      <w:r w:rsidR="00274787" w:rsidRPr="00BB60A2">
        <w:rPr>
          <w:rFonts w:ascii="Arial" w:hAnsi="Arial" w:cs="Arial"/>
          <w:spacing w:val="-3"/>
          <w:sz w:val="22"/>
          <w:szCs w:val="22"/>
          <w:u w:val="single"/>
        </w:rPr>
        <w:t>h</w:t>
      </w:r>
      <w:r w:rsidR="00274787" w:rsidRPr="00D3645C">
        <w:rPr>
          <w:rFonts w:ascii="Arial" w:hAnsi="Arial" w:cs="Arial"/>
          <w:spacing w:val="-3"/>
          <w:sz w:val="22"/>
          <w:szCs w:val="22"/>
          <w:u w:val="single"/>
        </w:rPr>
        <w:t xml:space="preserve">is registration is </w:t>
      </w:r>
      <w:r w:rsidR="00274787" w:rsidRPr="00171833">
        <w:rPr>
          <w:rFonts w:ascii="Arial" w:hAnsi="Arial" w:cs="Arial"/>
          <w:b/>
          <w:bCs/>
          <w:spacing w:val="-3"/>
          <w:sz w:val="22"/>
          <w:szCs w:val="22"/>
          <w:u w:val="single"/>
        </w:rPr>
        <w:t>free</w:t>
      </w:r>
      <w:r w:rsidR="00274787" w:rsidRPr="00D3645C">
        <w:rPr>
          <w:rFonts w:ascii="Arial" w:hAnsi="Arial" w:cs="Arial"/>
          <w:spacing w:val="-3"/>
          <w:sz w:val="22"/>
          <w:szCs w:val="22"/>
          <w:u w:val="single"/>
        </w:rPr>
        <w:t xml:space="preserve"> </w:t>
      </w:r>
      <w:r w:rsidR="00171833">
        <w:rPr>
          <w:rFonts w:ascii="Arial" w:hAnsi="Arial" w:cs="Arial"/>
          <w:spacing w:val="-3"/>
          <w:sz w:val="22"/>
          <w:szCs w:val="22"/>
          <w:u w:val="single"/>
        </w:rPr>
        <w:t>of charge</w:t>
      </w:r>
      <w:r w:rsidR="00171833" w:rsidRPr="00171833">
        <w:rPr>
          <w:rFonts w:ascii="Arial" w:hAnsi="Arial" w:cs="Arial"/>
          <w:spacing w:val="-3"/>
          <w:sz w:val="22"/>
          <w:szCs w:val="22"/>
        </w:rPr>
        <w:t xml:space="preserve"> and</w:t>
      </w:r>
      <w:r w:rsidR="00274787" w:rsidRPr="00D3645C">
        <w:rPr>
          <w:rFonts w:ascii="Arial" w:hAnsi="Arial" w:cs="Arial"/>
          <w:spacing w:val="-3"/>
          <w:sz w:val="22"/>
          <w:szCs w:val="22"/>
        </w:rPr>
        <w:t xml:space="preserve"> may take several days to fully </w:t>
      </w:r>
      <w:r w:rsidR="00F42AB7">
        <w:rPr>
          <w:rFonts w:ascii="Arial" w:hAnsi="Arial" w:cs="Arial"/>
          <w:spacing w:val="-3"/>
          <w:sz w:val="22"/>
          <w:szCs w:val="22"/>
        </w:rPr>
        <w:t xml:space="preserve">process and </w:t>
      </w:r>
      <w:r w:rsidR="00274787" w:rsidRPr="00D3645C">
        <w:rPr>
          <w:rFonts w:ascii="Arial" w:hAnsi="Arial" w:cs="Arial"/>
          <w:spacing w:val="-3"/>
          <w:sz w:val="22"/>
          <w:szCs w:val="22"/>
        </w:rPr>
        <w:t xml:space="preserve">complete. </w:t>
      </w:r>
      <w:r w:rsidR="00F42AB7" w:rsidRPr="00D3645C">
        <w:rPr>
          <w:rFonts w:ascii="Arial" w:hAnsi="Arial" w:cs="Arial"/>
          <w:spacing w:val="-3"/>
          <w:sz w:val="22"/>
          <w:szCs w:val="22"/>
        </w:rPr>
        <w:t xml:space="preserve">Therefore, potential bidders are encouraged to obtain their digital ID </w:t>
      </w:r>
      <w:r w:rsidR="00F42AB7" w:rsidRPr="00D3645C">
        <w:rPr>
          <w:rFonts w:ascii="Arial" w:hAnsi="Arial" w:cs="Arial"/>
          <w:spacing w:val="-3"/>
          <w:sz w:val="22"/>
          <w:szCs w:val="22"/>
        </w:rPr>
        <w:lastRenderedPageBreak/>
        <w:t>registration as soon as possible</w:t>
      </w:r>
      <w:r w:rsidR="00F42AB7">
        <w:rPr>
          <w:rFonts w:ascii="Arial" w:hAnsi="Arial" w:cs="Arial"/>
          <w:spacing w:val="-3"/>
          <w:sz w:val="22"/>
          <w:szCs w:val="22"/>
        </w:rPr>
        <w:t xml:space="preserve"> to ensure the digital ID is obtained to allow sufficient time to complete the bid prior to the deadline of close of bids.</w:t>
      </w:r>
    </w:p>
    <w:p w14:paraId="1963B6BC" w14:textId="77777777" w:rsidR="00D92DD7" w:rsidRDefault="00D92DD7" w:rsidP="00D92DD7">
      <w:pPr>
        <w:pStyle w:val="ListParagraph0"/>
        <w:tabs>
          <w:tab w:val="left" w:pos="0"/>
        </w:tabs>
        <w:suppressAutoHyphens/>
        <w:ind w:left="1440"/>
        <w:rPr>
          <w:rFonts w:ascii="Arial" w:hAnsi="Arial" w:cs="Arial"/>
          <w:spacing w:val="-3"/>
          <w:sz w:val="22"/>
          <w:szCs w:val="22"/>
        </w:rPr>
      </w:pPr>
    </w:p>
    <w:p w14:paraId="3736F185" w14:textId="77777777" w:rsidR="00D92DD7" w:rsidRDefault="00F42AB7" w:rsidP="00D92DD7">
      <w:pPr>
        <w:pStyle w:val="ListParagraph0"/>
        <w:numPr>
          <w:ilvl w:val="1"/>
          <w:numId w:val="33"/>
        </w:numPr>
        <w:tabs>
          <w:tab w:val="left" w:pos="0"/>
        </w:tabs>
        <w:suppressAutoHyphens/>
        <w:rPr>
          <w:rFonts w:ascii="Arial" w:hAnsi="Arial" w:cs="Arial"/>
          <w:spacing w:val="-3"/>
          <w:sz w:val="22"/>
          <w:szCs w:val="22"/>
        </w:rPr>
      </w:pPr>
      <w:r w:rsidRPr="00F42AB7">
        <w:rPr>
          <w:rFonts w:ascii="Arial" w:hAnsi="Arial" w:cs="Arial"/>
          <w:b/>
          <w:bCs/>
          <w:spacing w:val="-3"/>
          <w:sz w:val="22"/>
          <w:szCs w:val="22"/>
        </w:rPr>
        <w:t xml:space="preserve">Only the Prime or General contractor </w:t>
      </w:r>
      <w:proofErr w:type="gramStart"/>
      <w:r w:rsidRPr="00F42AB7">
        <w:rPr>
          <w:rFonts w:ascii="Arial" w:hAnsi="Arial" w:cs="Arial"/>
          <w:b/>
          <w:bCs/>
          <w:spacing w:val="-3"/>
          <w:sz w:val="22"/>
          <w:szCs w:val="22"/>
        </w:rPr>
        <w:t>actually submitting</w:t>
      </w:r>
      <w:proofErr w:type="gramEnd"/>
      <w:r w:rsidRPr="00F42AB7">
        <w:rPr>
          <w:rFonts w:ascii="Arial" w:hAnsi="Arial" w:cs="Arial"/>
          <w:b/>
          <w:bCs/>
          <w:spacing w:val="-3"/>
          <w:sz w:val="22"/>
          <w:szCs w:val="22"/>
        </w:rPr>
        <w:t xml:space="preserve"> a bid proposal is required to obtain a digital ID</w:t>
      </w:r>
      <w:r w:rsidRPr="00F42AB7">
        <w:rPr>
          <w:rFonts w:ascii="Arial" w:hAnsi="Arial" w:cs="Arial"/>
          <w:spacing w:val="-3"/>
          <w:sz w:val="22"/>
          <w:szCs w:val="22"/>
        </w:rPr>
        <w:t xml:space="preserve">.   </w:t>
      </w:r>
      <w:r w:rsidR="00274787" w:rsidRPr="00F42AB7">
        <w:rPr>
          <w:rFonts w:ascii="Arial" w:hAnsi="Arial" w:cs="Arial"/>
          <w:spacing w:val="-3"/>
          <w:sz w:val="22"/>
          <w:szCs w:val="22"/>
        </w:rPr>
        <w:t>No bid can be submitted without the Digital ID.  Subcontractors or suppliers are NOT required to obtain digital ID registration.</w:t>
      </w:r>
      <w:r w:rsidR="00BB60A2" w:rsidRPr="00F42AB7">
        <w:rPr>
          <w:rFonts w:ascii="Arial" w:hAnsi="Arial" w:cs="Arial"/>
          <w:spacing w:val="-3"/>
          <w:sz w:val="22"/>
          <w:szCs w:val="22"/>
        </w:rPr>
        <w:t xml:space="preserve"> </w:t>
      </w:r>
    </w:p>
    <w:p w14:paraId="22CF344E" w14:textId="46D36783" w:rsidR="00F42AB7" w:rsidRPr="00D92DD7" w:rsidRDefault="00BB60A2" w:rsidP="00D92DD7">
      <w:pPr>
        <w:tabs>
          <w:tab w:val="left" w:pos="0"/>
        </w:tabs>
        <w:suppressAutoHyphens/>
        <w:rPr>
          <w:rFonts w:ascii="Arial" w:hAnsi="Arial" w:cs="Arial"/>
          <w:spacing w:val="-3"/>
          <w:sz w:val="22"/>
          <w:szCs w:val="22"/>
        </w:rPr>
      </w:pPr>
      <w:r w:rsidRPr="00D92DD7">
        <w:rPr>
          <w:rFonts w:ascii="Arial" w:hAnsi="Arial" w:cs="Arial"/>
          <w:spacing w:val="-3"/>
          <w:sz w:val="22"/>
          <w:szCs w:val="22"/>
        </w:rPr>
        <w:t xml:space="preserve"> </w:t>
      </w:r>
    </w:p>
    <w:p w14:paraId="6299F185" w14:textId="41D673ED" w:rsidR="00D92DD7" w:rsidRDefault="00171833" w:rsidP="00D92DD7">
      <w:pPr>
        <w:pStyle w:val="ListParagraph0"/>
        <w:numPr>
          <w:ilvl w:val="1"/>
          <w:numId w:val="33"/>
        </w:numPr>
        <w:tabs>
          <w:tab w:val="left" w:pos="0"/>
        </w:tabs>
        <w:suppressAutoHyphens/>
        <w:rPr>
          <w:rFonts w:ascii="Arial" w:hAnsi="Arial" w:cs="Arial"/>
          <w:spacing w:val="-3"/>
          <w:sz w:val="22"/>
          <w:szCs w:val="22"/>
        </w:rPr>
      </w:pPr>
      <w:r>
        <w:rPr>
          <w:rFonts w:ascii="Arial" w:hAnsi="Arial" w:cs="Arial"/>
          <w:b/>
          <w:bCs/>
          <w:spacing w:val="-3"/>
          <w:sz w:val="22"/>
          <w:szCs w:val="22"/>
        </w:rPr>
        <w:t>ATTENTION:</w:t>
      </w:r>
      <w:r w:rsidR="00BB60A2" w:rsidRPr="00BB60A2">
        <w:rPr>
          <w:rFonts w:ascii="Arial" w:hAnsi="Arial" w:cs="Arial"/>
          <w:spacing w:val="-3"/>
          <w:sz w:val="22"/>
          <w:szCs w:val="22"/>
        </w:rPr>
        <w:t xml:space="preserve"> </w:t>
      </w:r>
      <w:r>
        <w:rPr>
          <w:rFonts w:ascii="Arial" w:hAnsi="Arial" w:cs="Arial"/>
          <w:spacing w:val="-3"/>
          <w:sz w:val="22"/>
          <w:szCs w:val="22"/>
        </w:rPr>
        <w:t>D</w:t>
      </w:r>
      <w:r w:rsidR="00BB60A2" w:rsidRPr="00BB60A2">
        <w:rPr>
          <w:rFonts w:ascii="Arial" w:hAnsi="Arial" w:cs="Arial"/>
          <w:spacing w:val="-3"/>
          <w:sz w:val="22"/>
          <w:szCs w:val="22"/>
        </w:rPr>
        <w:t>espite the similar name</w:t>
      </w:r>
      <w:r w:rsidR="00F42AB7">
        <w:rPr>
          <w:rFonts w:ascii="Arial" w:hAnsi="Arial" w:cs="Arial"/>
          <w:spacing w:val="-3"/>
          <w:sz w:val="22"/>
          <w:szCs w:val="22"/>
        </w:rPr>
        <w:t>,</w:t>
      </w:r>
      <w:r w:rsidR="00BB60A2" w:rsidRPr="00BB60A2">
        <w:rPr>
          <w:rFonts w:ascii="Arial" w:hAnsi="Arial" w:cs="Arial"/>
          <w:spacing w:val="-3"/>
          <w:sz w:val="22"/>
          <w:szCs w:val="22"/>
        </w:rPr>
        <w:t xml:space="preserve"> </w:t>
      </w:r>
      <w:r w:rsidR="00F42AB7">
        <w:rPr>
          <w:rFonts w:ascii="Arial" w:hAnsi="Arial" w:cs="Arial"/>
          <w:spacing w:val="-3"/>
          <w:sz w:val="22"/>
          <w:szCs w:val="22"/>
        </w:rPr>
        <w:t>t</w:t>
      </w:r>
      <w:r w:rsidR="00BB60A2" w:rsidRPr="00BB60A2">
        <w:rPr>
          <w:rFonts w:ascii="Arial" w:hAnsi="Arial" w:cs="Arial"/>
          <w:spacing w:val="-3"/>
          <w:sz w:val="22"/>
          <w:szCs w:val="22"/>
        </w:rPr>
        <w:t xml:space="preserve">his project is bid under </w:t>
      </w:r>
    </w:p>
    <w:p w14:paraId="4C372020" w14:textId="216609FD" w:rsidR="00274787" w:rsidRDefault="00BB60A2" w:rsidP="00D92DD7">
      <w:pPr>
        <w:pStyle w:val="ListParagraph0"/>
        <w:tabs>
          <w:tab w:val="left" w:pos="0"/>
        </w:tabs>
        <w:suppressAutoHyphens/>
        <w:ind w:left="1440"/>
        <w:rPr>
          <w:rFonts w:ascii="Arial" w:hAnsi="Arial" w:cs="Arial"/>
          <w:spacing w:val="-3"/>
          <w:sz w:val="22"/>
          <w:szCs w:val="22"/>
        </w:rPr>
      </w:pPr>
      <w:r w:rsidRPr="00BB60A2">
        <w:rPr>
          <w:rFonts w:ascii="Arial" w:hAnsi="Arial" w:cs="Arial"/>
          <w:spacing w:val="-3"/>
          <w:sz w:val="22"/>
          <w:szCs w:val="22"/>
        </w:rPr>
        <w:t xml:space="preserve">BidExpress.com. Which is </w:t>
      </w:r>
      <w:r w:rsidR="00F42AB7">
        <w:rPr>
          <w:rFonts w:ascii="Arial" w:hAnsi="Arial" w:cs="Arial"/>
          <w:spacing w:val="-3"/>
          <w:sz w:val="22"/>
          <w:szCs w:val="22"/>
        </w:rPr>
        <w:t xml:space="preserve">unique, distinct and </w:t>
      </w:r>
      <w:r w:rsidRPr="00BB60A2">
        <w:rPr>
          <w:rFonts w:ascii="Arial" w:hAnsi="Arial" w:cs="Arial"/>
          <w:spacing w:val="-3"/>
          <w:sz w:val="22"/>
          <w:szCs w:val="22"/>
        </w:rPr>
        <w:t xml:space="preserve">completely separate from </w:t>
      </w:r>
      <w:proofErr w:type="spellStart"/>
      <w:r w:rsidRPr="00BB60A2">
        <w:rPr>
          <w:rFonts w:ascii="Arial" w:hAnsi="Arial" w:cs="Arial"/>
          <w:spacing w:val="-3"/>
          <w:sz w:val="22"/>
          <w:szCs w:val="22"/>
        </w:rPr>
        <w:t>AASHTOware</w:t>
      </w:r>
      <w:proofErr w:type="spellEnd"/>
      <w:r w:rsidRPr="00BB60A2">
        <w:rPr>
          <w:rFonts w:ascii="Arial" w:hAnsi="Arial" w:cs="Arial"/>
          <w:spacing w:val="-3"/>
          <w:sz w:val="22"/>
          <w:szCs w:val="22"/>
        </w:rPr>
        <w:t xml:space="preserve"> (</w:t>
      </w:r>
      <w:proofErr w:type="spellStart"/>
      <w:proofErr w:type="gramStart"/>
      <w:r w:rsidRPr="00BB60A2">
        <w:rPr>
          <w:rFonts w:ascii="Arial" w:hAnsi="Arial" w:cs="Arial"/>
          <w:spacing w:val="-3"/>
          <w:sz w:val="22"/>
          <w:szCs w:val="22"/>
        </w:rPr>
        <w:t>BidX,com</w:t>
      </w:r>
      <w:proofErr w:type="spellEnd"/>
      <w:proofErr w:type="gramEnd"/>
      <w:r w:rsidRPr="00BB60A2">
        <w:rPr>
          <w:rFonts w:ascii="Arial" w:hAnsi="Arial" w:cs="Arial"/>
          <w:spacing w:val="-3"/>
          <w:sz w:val="22"/>
          <w:szCs w:val="22"/>
        </w:rPr>
        <w:t xml:space="preserve">).  </w:t>
      </w:r>
      <w:r w:rsidRPr="00171833">
        <w:rPr>
          <w:rFonts w:ascii="Arial" w:hAnsi="Arial" w:cs="Arial"/>
          <w:spacing w:val="-3"/>
          <w:sz w:val="22"/>
          <w:szCs w:val="22"/>
          <w:u w:val="single"/>
        </w:rPr>
        <w:t xml:space="preserve">Separate registration </w:t>
      </w:r>
      <w:r w:rsidR="00F42AB7" w:rsidRPr="00171833">
        <w:rPr>
          <w:rFonts w:ascii="Arial" w:hAnsi="Arial" w:cs="Arial"/>
          <w:spacing w:val="-3"/>
          <w:sz w:val="22"/>
          <w:szCs w:val="22"/>
          <w:u w:val="single"/>
        </w:rPr>
        <w:t xml:space="preserve">and digital ID </w:t>
      </w:r>
      <w:r w:rsidRPr="00171833">
        <w:rPr>
          <w:rFonts w:ascii="Arial" w:hAnsi="Arial" w:cs="Arial"/>
          <w:spacing w:val="-3"/>
          <w:sz w:val="22"/>
          <w:szCs w:val="22"/>
          <w:u w:val="single"/>
        </w:rPr>
        <w:t xml:space="preserve">credentials are required to bid this contract under </w:t>
      </w:r>
      <w:proofErr w:type="gramStart"/>
      <w:r w:rsidRPr="00171833">
        <w:rPr>
          <w:rFonts w:ascii="Arial" w:hAnsi="Arial" w:cs="Arial"/>
          <w:spacing w:val="-3"/>
          <w:sz w:val="22"/>
          <w:szCs w:val="22"/>
          <w:u w:val="single"/>
        </w:rPr>
        <w:t>BidExpress.com</w:t>
      </w:r>
      <w:proofErr w:type="gramEnd"/>
    </w:p>
    <w:p w14:paraId="00C8557C" w14:textId="77777777" w:rsidR="00D92DD7" w:rsidRPr="00D3645C" w:rsidRDefault="00D92DD7" w:rsidP="00D92DD7">
      <w:pPr>
        <w:pStyle w:val="ListParagraph0"/>
        <w:tabs>
          <w:tab w:val="left" w:pos="0"/>
        </w:tabs>
        <w:suppressAutoHyphens/>
        <w:ind w:left="1080"/>
        <w:rPr>
          <w:rFonts w:ascii="Arial" w:hAnsi="Arial" w:cs="Arial"/>
          <w:spacing w:val="-3"/>
          <w:sz w:val="22"/>
          <w:szCs w:val="22"/>
        </w:rPr>
      </w:pPr>
    </w:p>
    <w:p w14:paraId="20488984" w14:textId="36925036" w:rsidR="00D92DD7" w:rsidRPr="00171833" w:rsidRDefault="00171833" w:rsidP="00A7391F">
      <w:pPr>
        <w:pStyle w:val="ListParagraph0"/>
        <w:numPr>
          <w:ilvl w:val="0"/>
          <w:numId w:val="33"/>
        </w:numPr>
        <w:tabs>
          <w:tab w:val="left" w:pos="0"/>
        </w:tabs>
        <w:suppressAutoHyphens/>
        <w:rPr>
          <w:rFonts w:ascii="Arial" w:hAnsi="Arial" w:cs="Arial"/>
          <w:spacing w:val="-3"/>
        </w:rPr>
      </w:pPr>
      <w:r>
        <w:rPr>
          <w:rFonts w:ascii="Arial" w:hAnsi="Arial" w:cs="Arial"/>
          <w:b/>
          <w:bCs/>
          <w:spacing w:val="-3"/>
          <w:sz w:val="22"/>
          <w:szCs w:val="22"/>
        </w:rPr>
        <w:t xml:space="preserve">Cost </w:t>
      </w:r>
      <w:r w:rsidR="00274787" w:rsidRPr="00171833">
        <w:rPr>
          <w:rFonts w:ascii="Arial" w:hAnsi="Arial" w:cs="Arial"/>
          <w:b/>
          <w:bCs/>
          <w:spacing w:val="-3"/>
          <w:sz w:val="22"/>
          <w:szCs w:val="22"/>
        </w:rPr>
        <w:t xml:space="preserve">for Electronically </w:t>
      </w:r>
      <w:r w:rsidR="00D92DD7" w:rsidRPr="00171833">
        <w:rPr>
          <w:rFonts w:ascii="Arial" w:hAnsi="Arial" w:cs="Arial"/>
          <w:b/>
          <w:bCs/>
          <w:spacing w:val="-3"/>
          <w:sz w:val="22"/>
          <w:szCs w:val="22"/>
        </w:rPr>
        <w:t>S</w:t>
      </w:r>
      <w:r w:rsidR="00274787" w:rsidRPr="00171833">
        <w:rPr>
          <w:rFonts w:ascii="Arial" w:hAnsi="Arial" w:cs="Arial"/>
          <w:b/>
          <w:bCs/>
          <w:spacing w:val="-3"/>
          <w:sz w:val="22"/>
          <w:szCs w:val="22"/>
        </w:rPr>
        <w:t xml:space="preserve">ubmitting a Bid: </w:t>
      </w:r>
      <w:r w:rsidR="00274787" w:rsidRPr="00171833">
        <w:rPr>
          <w:rFonts w:ascii="Arial" w:hAnsi="Arial" w:cs="Arial"/>
          <w:spacing w:val="-3"/>
          <w:sz w:val="22"/>
          <w:szCs w:val="22"/>
        </w:rPr>
        <w:t xml:space="preserve">There is a fee that the bidder will be charged for submitting the bid. </w:t>
      </w:r>
      <w:r w:rsidR="00C90C12">
        <w:rPr>
          <w:rFonts w:ascii="Arial" w:hAnsi="Arial" w:cs="Arial"/>
          <w:spacing w:val="-3"/>
          <w:sz w:val="22"/>
          <w:szCs w:val="22"/>
        </w:rPr>
        <w:t xml:space="preserve">These fees are subject to change from time to time. </w:t>
      </w:r>
      <w:r w:rsidR="00760903" w:rsidRPr="00171833">
        <w:rPr>
          <w:rFonts w:ascii="Arial" w:hAnsi="Arial" w:cs="Arial"/>
          <w:spacing w:val="-3"/>
          <w:sz w:val="22"/>
          <w:szCs w:val="22"/>
        </w:rPr>
        <w:t xml:space="preserve">Only Prime or General Contractors who </w:t>
      </w:r>
      <w:r w:rsidR="00E855C3" w:rsidRPr="00171833">
        <w:rPr>
          <w:rFonts w:ascii="Arial" w:hAnsi="Arial" w:cs="Arial"/>
          <w:spacing w:val="-3"/>
          <w:sz w:val="22"/>
          <w:szCs w:val="22"/>
        </w:rPr>
        <w:t xml:space="preserve">select and </w:t>
      </w:r>
      <w:r w:rsidR="00760903" w:rsidRPr="00171833">
        <w:rPr>
          <w:rFonts w:ascii="Arial" w:hAnsi="Arial" w:cs="Arial"/>
          <w:spacing w:val="-3"/>
          <w:sz w:val="22"/>
          <w:szCs w:val="22"/>
        </w:rPr>
        <w:t xml:space="preserve">choose to submit a bid </w:t>
      </w:r>
      <w:r w:rsidR="00E855C3" w:rsidRPr="00171833">
        <w:rPr>
          <w:rFonts w:ascii="Arial" w:hAnsi="Arial" w:cs="Arial"/>
          <w:spacing w:val="-3"/>
          <w:sz w:val="22"/>
          <w:szCs w:val="22"/>
        </w:rPr>
        <w:t xml:space="preserve">proposal on the contract </w:t>
      </w:r>
      <w:r w:rsidR="00760903" w:rsidRPr="00171833">
        <w:rPr>
          <w:rFonts w:ascii="Arial" w:hAnsi="Arial" w:cs="Arial"/>
          <w:spacing w:val="-3"/>
          <w:sz w:val="22"/>
          <w:szCs w:val="22"/>
        </w:rPr>
        <w:t xml:space="preserve">will be charged a single fee. </w:t>
      </w:r>
      <w:r w:rsidR="00E855C3" w:rsidRPr="00171833">
        <w:rPr>
          <w:rFonts w:ascii="Arial" w:hAnsi="Arial" w:cs="Arial"/>
          <w:spacing w:val="-3"/>
          <w:sz w:val="22"/>
          <w:szCs w:val="22"/>
        </w:rPr>
        <w:t xml:space="preserve"> </w:t>
      </w:r>
      <w:r w:rsidR="00274787" w:rsidRPr="00171833">
        <w:rPr>
          <w:rFonts w:ascii="Arial" w:hAnsi="Arial" w:cs="Arial"/>
          <w:spacing w:val="-3"/>
          <w:sz w:val="22"/>
          <w:szCs w:val="22"/>
        </w:rPr>
        <w:t xml:space="preserve">There are two </w:t>
      </w:r>
      <w:r w:rsidR="00E855C3" w:rsidRPr="00171833">
        <w:rPr>
          <w:rFonts w:ascii="Arial" w:hAnsi="Arial" w:cs="Arial"/>
          <w:spacing w:val="-3"/>
          <w:sz w:val="22"/>
          <w:szCs w:val="22"/>
        </w:rPr>
        <w:t xml:space="preserve">fee </w:t>
      </w:r>
      <w:r w:rsidR="00274787" w:rsidRPr="00171833">
        <w:rPr>
          <w:rFonts w:ascii="Arial" w:hAnsi="Arial" w:cs="Arial"/>
          <w:spacing w:val="-3"/>
          <w:sz w:val="22"/>
          <w:szCs w:val="22"/>
        </w:rPr>
        <w:t>options.</w:t>
      </w:r>
    </w:p>
    <w:p w14:paraId="69AF2025" w14:textId="77777777" w:rsidR="00D92DD7" w:rsidRPr="00171833" w:rsidRDefault="00D92DD7" w:rsidP="00D92DD7">
      <w:pPr>
        <w:pStyle w:val="ListParagraph0"/>
        <w:tabs>
          <w:tab w:val="left" w:pos="0"/>
        </w:tabs>
        <w:suppressAutoHyphens/>
        <w:rPr>
          <w:rFonts w:ascii="Arial" w:hAnsi="Arial" w:cs="Arial"/>
          <w:spacing w:val="-3"/>
        </w:rPr>
      </w:pPr>
    </w:p>
    <w:p w14:paraId="575189E8" w14:textId="77777777" w:rsidR="00C3461F" w:rsidRDefault="00C3461F" w:rsidP="00C3461F">
      <w:pPr>
        <w:pStyle w:val="ListParagraph0"/>
        <w:tabs>
          <w:tab w:val="left" w:pos="0"/>
        </w:tabs>
        <w:suppressAutoHyphens/>
        <w:rPr>
          <w:rFonts w:ascii="Arial" w:hAnsi="Arial" w:cs="Arial"/>
          <w:spacing w:val="-3"/>
        </w:rPr>
      </w:pPr>
    </w:p>
    <w:p w14:paraId="0B7EED9E" w14:textId="307769CB" w:rsidR="00C3461F" w:rsidRDefault="00C3461F" w:rsidP="00630F2F">
      <w:pPr>
        <w:tabs>
          <w:tab w:val="left" w:pos="0"/>
        </w:tabs>
        <w:suppressAutoHyphens/>
        <w:ind w:left="720" w:hanging="720"/>
        <w:rPr>
          <w:rFonts w:ascii="Arial" w:hAnsi="Arial" w:cs="Arial"/>
          <w:b/>
          <w:bCs/>
          <w:spacing w:val="-3"/>
          <w:sz w:val="24"/>
        </w:rPr>
      </w:pPr>
      <w:r w:rsidRPr="00630F2F">
        <w:rPr>
          <w:rFonts w:ascii="Arial" w:hAnsi="Arial" w:cs="Arial"/>
          <w:b/>
          <w:bCs/>
          <w:spacing w:val="-3"/>
          <w:sz w:val="24"/>
        </w:rPr>
        <w:t xml:space="preserve">11) </w:t>
      </w:r>
      <w:r w:rsidR="00630F2F" w:rsidRPr="00630F2F">
        <w:rPr>
          <w:rFonts w:ascii="Arial" w:hAnsi="Arial" w:cs="Arial"/>
          <w:b/>
          <w:bCs/>
          <w:spacing w:val="-3"/>
          <w:sz w:val="24"/>
        </w:rPr>
        <w:tab/>
        <w:t>Section 70-11</w:t>
      </w:r>
      <w:r w:rsidR="006B7A69">
        <w:rPr>
          <w:rFonts w:ascii="Arial" w:hAnsi="Arial" w:cs="Arial"/>
          <w:b/>
          <w:bCs/>
          <w:spacing w:val="-3"/>
          <w:sz w:val="24"/>
        </w:rPr>
        <w:t xml:space="preserve"> of the Federal General Provisions -</w:t>
      </w:r>
      <w:r w:rsidR="00630F2F" w:rsidRPr="00630F2F">
        <w:rPr>
          <w:rFonts w:ascii="Arial" w:hAnsi="Arial" w:cs="Arial"/>
          <w:b/>
          <w:bCs/>
          <w:spacing w:val="-3"/>
          <w:sz w:val="24"/>
        </w:rPr>
        <w:t xml:space="preserve"> Responsibility of Damage and Tort Claims </w:t>
      </w:r>
      <w:r w:rsidR="00630F2F" w:rsidRPr="00630F2F">
        <w:rPr>
          <w:rFonts w:ascii="Arial" w:hAnsi="Arial" w:cs="Arial"/>
          <w:spacing w:val="-3"/>
          <w:sz w:val="24"/>
        </w:rPr>
        <w:t>shall be supplemented with the following section 70-11(a) as follows:</w:t>
      </w:r>
      <w:r w:rsidR="00630F2F">
        <w:rPr>
          <w:rFonts w:ascii="Arial" w:hAnsi="Arial" w:cs="Arial"/>
          <w:spacing w:val="-3"/>
          <w:sz w:val="24"/>
        </w:rPr>
        <w:t xml:space="preserve"> </w:t>
      </w:r>
      <w:r w:rsidR="00630F2F" w:rsidRPr="00630F2F">
        <w:rPr>
          <w:rFonts w:ascii="Arial" w:hAnsi="Arial" w:cs="Arial"/>
          <w:spacing w:val="-3"/>
          <w:sz w:val="24"/>
          <w:highlight w:val="green"/>
        </w:rPr>
        <w:t xml:space="preserve">(Include only for projects not using the State Airport Specifications.  </w:t>
      </w:r>
      <w:proofErr w:type="gramStart"/>
      <w:r w:rsidR="00630F2F" w:rsidRPr="00630F2F">
        <w:rPr>
          <w:rFonts w:ascii="Arial" w:hAnsi="Arial" w:cs="Arial"/>
          <w:spacing w:val="-3"/>
          <w:sz w:val="24"/>
          <w:highlight w:val="green"/>
        </w:rPr>
        <w:t>i.e.</w:t>
      </w:r>
      <w:proofErr w:type="gramEnd"/>
      <w:r w:rsidR="00630F2F" w:rsidRPr="00630F2F">
        <w:rPr>
          <w:rFonts w:ascii="Arial" w:hAnsi="Arial" w:cs="Arial"/>
          <w:spacing w:val="-3"/>
          <w:sz w:val="24"/>
          <w:highlight w:val="green"/>
        </w:rPr>
        <w:t xml:space="preserve"> primary airport projects)</w:t>
      </w:r>
    </w:p>
    <w:p w14:paraId="1EFF36D4" w14:textId="3FE723AE" w:rsidR="00630F2F" w:rsidRDefault="00630F2F" w:rsidP="00C3461F">
      <w:pPr>
        <w:tabs>
          <w:tab w:val="left" w:pos="0"/>
        </w:tabs>
        <w:suppressAutoHyphens/>
        <w:rPr>
          <w:rFonts w:ascii="Arial" w:hAnsi="Arial" w:cs="Arial"/>
          <w:b/>
          <w:bCs/>
          <w:spacing w:val="-3"/>
          <w:sz w:val="24"/>
        </w:rPr>
      </w:pPr>
    </w:p>
    <w:p w14:paraId="21509AB0" w14:textId="72D24EDE" w:rsidR="00630F2F" w:rsidRDefault="00630F2F" w:rsidP="00C3461F">
      <w:pPr>
        <w:tabs>
          <w:tab w:val="left" w:pos="0"/>
        </w:tabs>
        <w:suppressAutoHyphens/>
        <w:rPr>
          <w:rFonts w:ascii="Arial" w:hAnsi="Arial" w:cs="Arial"/>
          <w:b/>
          <w:bCs/>
          <w:spacing w:val="-3"/>
          <w:sz w:val="24"/>
        </w:rPr>
      </w:pPr>
      <w:r>
        <w:rPr>
          <w:rFonts w:ascii="Arial" w:hAnsi="Arial" w:cs="Arial"/>
          <w:b/>
          <w:bCs/>
          <w:spacing w:val="-3"/>
          <w:sz w:val="24"/>
        </w:rPr>
        <w:tab/>
      </w:r>
      <w:r w:rsidRPr="00630F2F">
        <w:rPr>
          <w:rFonts w:ascii="Arial" w:hAnsi="Arial" w:cs="Arial"/>
          <w:b/>
          <w:bCs/>
          <w:spacing w:val="-3"/>
          <w:sz w:val="24"/>
        </w:rPr>
        <w:t>70-11(a) Local Insurance Requirements</w:t>
      </w:r>
    </w:p>
    <w:p w14:paraId="09287F2B" w14:textId="71A34EB0" w:rsidR="00630F2F" w:rsidRDefault="00630F2F" w:rsidP="00C3461F">
      <w:pPr>
        <w:tabs>
          <w:tab w:val="left" w:pos="0"/>
        </w:tabs>
        <w:suppressAutoHyphens/>
        <w:rPr>
          <w:rFonts w:ascii="Arial" w:hAnsi="Arial" w:cs="Arial"/>
          <w:b/>
          <w:bCs/>
          <w:spacing w:val="-3"/>
          <w:sz w:val="24"/>
        </w:rPr>
      </w:pPr>
    </w:p>
    <w:p w14:paraId="210EAD60" w14:textId="4BD18641" w:rsidR="00630F2F" w:rsidRPr="00630F2F" w:rsidRDefault="00630F2F" w:rsidP="00630F2F">
      <w:pPr>
        <w:tabs>
          <w:tab w:val="left" w:pos="0"/>
        </w:tabs>
        <w:suppressAutoHyphens/>
        <w:rPr>
          <w:rFonts w:ascii="Arial" w:hAnsi="Arial" w:cs="Arial"/>
          <w:b/>
          <w:bCs/>
          <w:spacing w:val="-3"/>
          <w:sz w:val="22"/>
          <w:szCs w:val="22"/>
        </w:rPr>
      </w:pPr>
      <w:r w:rsidRPr="00630F2F">
        <w:rPr>
          <w:rFonts w:ascii="Arial" w:hAnsi="Arial" w:cs="Arial"/>
          <w:b/>
          <w:bCs/>
          <w:spacing w:val="-3"/>
          <w:sz w:val="24"/>
        </w:rPr>
        <w:tab/>
      </w:r>
      <w:r w:rsidRPr="00630F2F">
        <w:rPr>
          <w:rFonts w:ascii="Arial" w:hAnsi="Arial" w:cs="Arial"/>
          <w:b/>
          <w:bCs/>
          <w:spacing w:val="-3"/>
          <w:sz w:val="22"/>
          <w:szCs w:val="22"/>
        </w:rPr>
        <w:t xml:space="preserve">A. </w:t>
      </w:r>
      <w:r w:rsidRPr="00630F2F">
        <w:rPr>
          <w:rFonts w:ascii="Arial" w:hAnsi="Arial" w:cs="Arial"/>
          <w:b/>
          <w:bCs/>
          <w:spacing w:val="-3"/>
          <w:sz w:val="22"/>
          <w:szCs w:val="22"/>
        </w:rPr>
        <w:tab/>
        <w:t>Standard Commercial Insurance</w:t>
      </w:r>
    </w:p>
    <w:p w14:paraId="2051D8B4" w14:textId="1A3B5506" w:rsidR="00630F2F" w:rsidRPr="00630F2F" w:rsidRDefault="00630F2F" w:rsidP="00630F2F">
      <w:pPr>
        <w:rPr>
          <w:sz w:val="22"/>
          <w:szCs w:val="22"/>
        </w:rPr>
      </w:pPr>
    </w:p>
    <w:p w14:paraId="713975A2" w14:textId="00FEDEF3" w:rsidR="00630F2F" w:rsidRDefault="00630F2F" w:rsidP="00630F2F">
      <w:pPr>
        <w:ind w:left="720"/>
        <w:rPr>
          <w:rFonts w:ascii="Arial" w:hAnsi="Arial" w:cs="Arial"/>
          <w:sz w:val="22"/>
          <w:szCs w:val="22"/>
        </w:rPr>
      </w:pPr>
      <w:r w:rsidRPr="00630F2F">
        <w:rPr>
          <w:rFonts w:ascii="Arial" w:hAnsi="Arial" w:cs="Arial"/>
          <w:sz w:val="22"/>
          <w:szCs w:val="22"/>
        </w:rPr>
        <w:t>Maintain not less than, the following standard insurance types and limits of commercial insurance</w:t>
      </w:r>
      <w:r>
        <w:rPr>
          <w:rFonts w:ascii="Arial" w:hAnsi="Arial" w:cs="Arial"/>
          <w:sz w:val="22"/>
          <w:szCs w:val="22"/>
        </w:rPr>
        <w:t xml:space="preserve"> </w:t>
      </w:r>
      <w:r w:rsidRPr="00630F2F">
        <w:rPr>
          <w:rFonts w:ascii="Arial" w:hAnsi="Arial" w:cs="Arial"/>
          <w:sz w:val="22"/>
          <w:szCs w:val="22"/>
        </w:rPr>
        <w:t>in force until completing and obtaining the department’s acceptance of all work as specified in 50-15 “Final Acceptance”.</w:t>
      </w:r>
    </w:p>
    <w:p w14:paraId="4CBBBCB6" w14:textId="2229D43C" w:rsidR="00630F2F" w:rsidRDefault="00630F2F" w:rsidP="00630F2F">
      <w:pPr>
        <w:ind w:left="720"/>
        <w:rPr>
          <w:rFonts w:ascii="Arial" w:hAnsi="Arial" w:cs="Arial"/>
          <w:sz w:val="22"/>
          <w:szCs w:val="22"/>
        </w:rPr>
      </w:pPr>
    </w:p>
    <w:tbl>
      <w:tblPr>
        <w:tblStyle w:val="TableGrid"/>
        <w:tblW w:w="0" w:type="auto"/>
        <w:tblInd w:w="720" w:type="dxa"/>
        <w:tblLook w:val="04A0" w:firstRow="1" w:lastRow="0" w:firstColumn="1" w:lastColumn="0" w:noHBand="0" w:noVBand="1"/>
      </w:tblPr>
      <w:tblGrid>
        <w:gridCol w:w="4315"/>
        <w:gridCol w:w="4315"/>
      </w:tblGrid>
      <w:tr w:rsidR="006C5E49" w14:paraId="4A55B222" w14:textId="77777777" w:rsidTr="006C5E49">
        <w:tc>
          <w:tcPr>
            <w:tcW w:w="4315" w:type="dxa"/>
          </w:tcPr>
          <w:p w14:paraId="1441188A" w14:textId="785386EB" w:rsidR="006C5E49" w:rsidRPr="006C5E49" w:rsidRDefault="006C5E49" w:rsidP="006C5E49">
            <w:pPr>
              <w:jc w:val="center"/>
              <w:rPr>
                <w:rFonts w:ascii="Arial" w:hAnsi="Arial" w:cs="Arial"/>
                <w:b/>
                <w:bCs/>
                <w:sz w:val="22"/>
                <w:szCs w:val="22"/>
              </w:rPr>
            </w:pPr>
            <w:r>
              <w:rPr>
                <w:rFonts w:ascii="Arial" w:hAnsi="Arial" w:cs="Arial"/>
                <w:b/>
                <w:bCs/>
                <w:sz w:val="22"/>
                <w:szCs w:val="22"/>
              </w:rPr>
              <w:t>Type of Insurance</w:t>
            </w:r>
          </w:p>
        </w:tc>
        <w:tc>
          <w:tcPr>
            <w:tcW w:w="4315" w:type="dxa"/>
          </w:tcPr>
          <w:p w14:paraId="329B4C03" w14:textId="77777777" w:rsidR="006C5E49" w:rsidRDefault="006C5E49" w:rsidP="006C5E49">
            <w:pPr>
              <w:jc w:val="center"/>
              <w:rPr>
                <w:rFonts w:ascii="Arial" w:hAnsi="Arial" w:cs="Arial"/>
                <w:b/>
                <w:bCs/>
                <w:sz w:val="22"/>
                <w:szCs w:val="22"/>
              </w:rPr>
            </w:pPr>
            <w:r>
              <w:rPr>
                <w:rFonts w:ascii="Arial" w:hAnsi="Arial" w:cs="Arial"/>
                <w:b/>
                <w:bCs/>
                <w:sz w:val="22"/>
                <w:szCs w:val="22"/>
              </w:rPr>
              <w:t>Minimum Limits Required</w:t>
            </w:r>
          </w:p>
          <w:p w14:paraId="205725E6" w14:textId="17269A4F" w:rsidR="006C5E49" w:rsidRPr="006C5E49" w:rsidRDefault="006C5E49" w:rsidP="006C5E49">
            <w:pPr>
              <w:jc w:val="center"/>
              <w:rPr>
                <w:rFonts w:ascii="Arial" w:hAnsi="Arial" w:cs="Arial"/>
                <w:b/>
                <w:bCs/>
                <w:sz w:val="22"/>
                <w:szCs w:val="22"/>
              </w:rPr>
            </w:pPr>
            <w:r>
              <w:rPr>
                <w:rFonts w:ascii="Arial" w:hAnsi="Arial" w:cs="Arial"/>
                <w:b/>
                <w:bCs/>
                <w:sz w:val="22"/>
                <w:szCs w:val="22"/>
              </w:rPr>
              <w:t>[Note 1]</w:t>
            </w:r>
          </w:p>
        </w:tc>
      </w:tr>
      <w:tr w:rsidR="006C5E49" w14:paraId="7347F392" w14:textId="77777777" w:rsidTr="006C5E49">
        <w:tc>
          <w:tcPr>
            <w:tcW w:w="4315" w:type="dxa"/>
          </w:tcPr>
          <w:p w14:paraId="34C5EDA8" w14:textId="55B5B699" w:rsidR="006C5E49" w:rsidRDefault="006C5E49" w:rsidP="006C5E49">
            <w:pPr>
              <w:overflowPunct/>
              <w:textAlignment w:val="auto"/>
              <w:rPr>
                <w:rFonts w:ascii="Arial" w:hAnsi="Arial" w:cs="Arial"/>
                <w:sz w:val="22"/>
                <w:szCs w:val="22"/>
              </w:rPr>
            </w:pPr>
            <w:r>
              <w:rPr>
                <w:rFonts w:ascii="Arial" w:hAnsi="Arial" w:cs="Arial"/>
                <w:sz w:val="22"/>
                <w:szCs w:val="22"/>
              </w:rPr>
              <w:t>1. Commercial general liability</w:t>
            </w:r>
          </w:p>
          <w:p w14:paraId="283B093E" w14:textId="77777777" w:rsidR="006C5E49" w:rsidRDefault="006C5E49" w:rsidP="006C5E49">
            <w:pPr>
              <w:overflowPunct/>
              <w:textAlignment w:val="auto"/>
              <w:rPr>
                <w:rFonts w:ascii="Arial" w:hAnsi="Arial" w:cs="Arial"/>
                <w:sz w:val="22"/>
                <w:szCs w:val="22"/>
              </w:rPr>
            </w:pPr>
            <w:r>
              <w:rPr>
                <w:rFonts w:ascii="Arial" w:hAnsi="Arial" w:cs="Arial"/>
                <w:sz w:val="22"/>
                <w:szCs w:val="22"/>
              </w:rPr>
              <w:t>insurance; shall be endorsed to</w:t>
            </w:r>
          </w:p>
          <w:p w14:paraId="7BDE66BD" w14:textId="77777777" w:rsidR="006C5E49" w:rsidRDefault="006C5E49" w:rsidP="006C5E49">
            <w:pPr>
              <w:overflowPunct/>
              <w:textAlignment w:val="auto"/>
              <w:rPr>
                <w:rFonts w:ascii="Arial" w:hAnsi="Arial" w:cs="Arial"/>
                <w:sz w:val="22"/>
                <w:szCs w:val="22"/>
              </w:rPr>
            </w:pPr>
            <w:r>
              <w:rPr>
                <w:rFonts w:ascii="Arial" w:hAnsi="Arial" w:cs="Arial"/>
                <w:sz w:val="22"/>
                <w:szCs w:val="22"/>
              </w:rPr>
              <w:t xml:space="preserve">include blanket contractual </w:t>
            </w:r>
            <w:proofErr w:type="gramStart"/>
            <w:r>
              <w:rPr>
                <w:rFonts w:ascii="Arial" w:hAnsi="Arial" w:cs="Arial"/>
                <w:sz w:val="22"/>
                <w:szCs w:val="22"/>
              </w:rPr>
              <w:t>liability</w:t>
            </w:r>
            <w:proofErr w:type="gramEnd"/>
          </w:p>
          <w:p w14:paraId="549FAA6D" w14:textId="1E184AFC" w:rsidR="006C5E49" w:rsidRDefault="006C5E49" w:rsidP="006C5E49">
            <w:pPr>
              <w:tabs>
                <w:tab w:val="left" w:pos="2535"/>
              </w:tabs>
              <w:rPr>
                <w:rFonts w:ascii="Arial" w:hAnsi="Arial" w:cs="Arial"/>
                <w:sz w:val="22"/>
                <w:szCs w:val="22"/>
              </w:rPr>
            </w:pPr>
            <w:r>
              <w:rPr>
                <w:rFonts w:ascii="Arial" w:hAnsi="Arial" w:cs="Arial"/>
                <w:sz w:val="22"/>
                <w:szCs w:val="22"/>
              </w:rPr>
              <w:t>coverage.</w:t>
            </w:r>
          </w:p>
        </w:tc>
        <w:tc>
          <w:tcPr>
            <w:tcW w:w="4315" w:type="dxa"/>
          </w:tcPr>
          <w:p w14:paraId="0517990A" w14:textId="77777777" w:rsidR="006C5E49" w:rsidRDefault="006C5E49" w:rsidP="006C5E49">
            <w:pPr>
              <w:overflowPunct/>
              <w:textAlignment w:val="auto"/>
              <w:rPr>
                <w:rFonts w:ascii="Arial" w:hAnsi="Arial" w:cs="Arial"/>
                <w:sz w:val="22"/>
                <w:szCs w:val="22"/>
              </w:rPr>
            </w:pPr>
            <w:r>
              <w:rPr>
                <w:rFonts w:ascii="Arial" w:hAnsi="Arial" w:cs="Arial"/>
                <w:sz w:val="22"/>
                <w:szCs w:val="22"/>
              </w:rPr>
              <w:t>$2 million combined single limits per</w:t>
            </w:r>
          </w:p>
          <w:p w14:paraId="7556D3CB" w14:textId="77777777" w:rsidR="006C5E49" w:rsidRDefault="006C5E49" w:rsidP="006C5E49">
            <w:pPr>
              <w:overflowPunct/>
              <w:textAlignment w:val="auto"/>
              <w:rPr>
                <w:rFonts w:ascii="Arial" w:hAnsi="Arial" w:cs="Arial"/>
                <w:sz w:val="22"/>
                <w:szCs w:val="22"/>
              </w:rPr>
            </w:pPr>
            <w:r>
              <w:rPr>
                <w:rFonts w:ascii="Arial" w:hAnsi="Arial" w:cs="Arial"/>
                <w:sz w:val="22"/>
                <w:szCs w:val="22"/>
              </w:rPr>
              <w:t>occurrence with an annual aggregate</w:t>
            </w:r>
          </w:p>
          <w:p w14:paraId="0C59FCE7" w14:textId="1F0817AC" w:rsidR="006C5E49" w:rsidRDefault="006C5E49" w:rsidP="006C5E49">
            <w:pPr>
              <w:rPr>
                <w:rFonts w:ascii="Arial" w:hAnsi="Arial" w:cs="Arial"/>
                <w:sz w:val="22"/>
                <w:szCs w:val="22"/>
              </w:rPr>
            </w:pPr>
            <w:r>
              <w:rPr>
                <w:rFonts w:ascii="Arial" w:hAnsi="Arial" w:cs="Arial"/>
                <w:sz w:val="22"/>
                <w:szCs w:val="22"/>
              </w:rPr>
              <w:t>limit of not less than $4 million.</w:t>
            </w:r>
          </w:p>
        </w:tc>
      </w:tr>
      <w:tr w:rsidR="006C5E49" w14:paraId="420CF255" w14:textId="77777777" w:rsidTr="006C5E49">
        <w:tc>
          <w:tcPr>
            <w:tcW w:w="4315" w:type="dxa"/>
          </w:tcPr>
          <w:p w14:paraId="4417132A" w14:textId="77777777" w:rsidR="006C5E49" w:rsidRDefault="006C5E49" w:rsidP="006C5E49">
            <w:pPr>
              <w:overflowPunct/>
              <w:textAlignment w:val="auto"/>
              <w:rPr>
                <w:rFonts w:ascii="Arial" w:hAnsi="Arial" w:cs="Arial"/>
                <w:sz w:val="22"/>
                <w:szCs w:val="22"/>
              </w:rPr>
            </w:pPr>
            <w:r>
              <w:rPr>
                <w:rFonts w:ascii="Arial" w:hAnsi="Arial" w:cs="Arial"/>
                <w:sz w:val="22"/>
                <w:szCs w:val="22"/>
              </w:rPr>
              <w:t>2. Workers' compensation and</w:t>
            </w:r>
          </w:p>
          <w:p w14:paraId="444702A8" w14:textId="77777777" w:rsidR="006C5E49" w:rsidRDefault="006C5E49" w:rsidP="006C5E49">
            <w:pPr>
              <w:overflowPunct/>
              <w:textAlignment w:val="auto"/>
              <w:rPr>
                <w:rFonts w:ascii="Arial" w:hAnsi="Arial" w:cs="Arial"/>
                <w:sz w:val="22"/>
                <w:szCs w:val="22"/>
              </w:rPr>
            </w:pPr>
            <w:r>
              <w:rPr>
                <w:rFonts w:ascii="Arial" w:hAnsi="Arial" w:cs="Arial"/>
                <w:sz w:val="22"/>
                <w:szCs w:val="22"/>
              </w:rPr>
              <w:t>employers' liability</w:t>
            </w:r>
          </w:p>
          <w:p w14:paraId="2A581716" w14:textId="733DBD0C" w:rsidR="006C5E49" w:rsidRDefault="006C5E49" w:rsidP="006C5E49">
            <w:pPr>
              <w:rPr>
                <w:rFonts w:ascii="Arial" w:hAnsi="Arial" w:cs="Arial"/>
                <w:sz w:val="22"/>
                <w:szCs w:val="22"/>
              </w:rPr>
            </w:pPr>
            <w:r>
              <w:rPr>
                <w:rFonts w:ascii="Arial" w:hAnsi="Arial" w:cs="Arial"/>
                <w:sz w:val="22"/>
                <w:szCs w:val="22"/>
              </w:rPr>
              <w:t>Insurance.</w:t>
            </w:r>
          </w:p>
        </w:tc>
        <w:tc>
          <w:tcPr>
            <w:tcW w:w="4315" w:type="dxa"/>
          </w:tcPr>
          <w:p w14:paraId="76716548" w14:textId="77777777" w:rsidR="006C5E49" w:rsidRDefault="006C5E49" w:rsidP="006C5E49">
            <w:pPr>
              <w:overflowPunct/>
              <w:textAlignment w:val="auto"/>
              <w:rPr>
                <w:rFonts w:ascii="Arial" w:hAnsi="Arial" w:cs="Arial"/>
                <w:sz w:val="22"/>
                <w:szCs w:val="22"/>
              </w:rPr>
            </w:pPr>
            <w:r>
              <w:rPr>
                <w:rFonts w:ascii="Arial" w:hAnsi="Arial" w:cs="Arial"/>
                <w:sz w:val="22"/>
                <w:szCs w:val="22"/>
              </w:rPr>
              <w:t>Workers' compensation limits: statutory</w:t>
            </w:r>
          </w:p>
          <w:p w14:paraId="77477A28" w14:textId="687A72B0" w:rsidR="006C5E49" w:rsidRDefault="006C5E49" w:rsidP="006C5E49">
            <w:pPr>
              <w:overflowPunct/>
              <w:textAlignment w:val="auto"/>
              <w:rPr>
                <w:rFonts w:ascii="Arial" w:hAnsi="Arial" w:cs="Arial"/>
                <w:sz w:val="22"/>
                <w:szCs w:val="22"/>
              </w:rPr>
            </w:pPr>
            <w:r>
              <w:rPr>
                <w:rFonts w:ascii="Arial" w:hAnsi="Arial" w:cs="Arial"/>
                <w:sz w:val="22"/>
                <w:szCs w:val="22"/>
              </w:rPr>
              <w:t>Limits</w:t>
            </w:r>
          </w:p>
          <w:p w14:paraId="3D1D8B9F" w14:textId="77777777" w:rsidR="006C5E49" w:rsidRDefault="006C5E49" w:rsidP="006C5E49">
            <w:pPr>
              <w:overflowPunct/>
              <w:textAlignment w:val="auto"/>
              <w:rPr>
                <w:rFonts w:ascii="Arial" w:hAnsi="Arial" w:cs="Arial"/>
                <w:sz w:val="22"/>
                <w:szCs w:val="22"/>
              </w:rPr>
            </w:pPr>
          </w:p>
          <w:p w14:paraId="0C264C3E" w14:textId="77777777" w:rsidR="006C5E49" w:rsidRDefault="006C5E49" w:rsidP="006C5E49">
            <w:pPr>
              <w:overflowPunct/>
              <w:textAlignment w:val="auto"/>
              <w:rPr>
                <w:rFonts w:ascii="Arial" w:hAnsi="Arial" w:cs="Arial"/>
                <w:sz w:val="22"/>
                <w:szCs w:val="22"/>
              </w:rPr>
            </w:pPr>
            <w:r>
              <w:rPr>
                <w:rFonts w:ascii="Arial" w:hAnsi="Arial" w:cs="Arial"/>
                <w:sz w:val="22"/>
                <w:szCs w:val="22"/>
              </w:rPr>
              <w:t>Employers' liability limits:</w:t>
            </w:r>
          </w:p>
          <w:p w14:paraId="344795CE" w14:textId="7E2E43F6" w:rsidR="006C5E49" w:rsidRDefault="006C5E49" w:rsidP="006C5E49">
            <w:pPr>
              <w:overflowPunct/>
              <w:textAlignment w:val="auto"/>
              <w:rPr>
                <w:rFonts w:ascii="Arial" w:hAnsi="Arial" w:cs="Arial"/>
                <w:sz w:val="22"/>
                <w:szCs w:val="22"/>
              </w:rPr>
            </w:pPr>
            <w:r>
              <w:rPr>
                <w:rFonts w:ascii="Arial" w:hAnsi="Arial" w:cs="Arial"/>
                <w:sz w:val="22"/>
                <w:szCs w:val="22"/>
              </w:rPr>
              <w:t xml:space="preserve">       Bodily injury by accident:</w:t>
            </w:r>
          </w:p>
          <w:p w14:paraId="394ACAEA" w14:textId="02069EC4" w:rsidR="006C5E49" w:rsidRDefault="006C5E49" w:rsidP="006C5E49">
            <w:pPr>
              <w:overflowPunct/>
              <w:textAlignment w:val="auto"/>
              <w:rPr>
                <w:rFonts w:ascii="Arial" w:hAnsi="Arial" w:cs="Arial"/>
                <w:sz w:val="22"/>
                <w:szCs w:val="22"/>
              </w:rPr>
            </w:pPr>
            <w:r>
              <w:rPr>
                <w:rFonts w:ascii="Arial" w:hAnsi="Arial" w:cs="Arial"/>
                <w:sz w:val="22"/>
                <w:szCs w:val="22"/>
              </w:rPr>
              <w:t xml:space="preserve">       $100,000 each accident</w:t>
            </w:r>
          </w:p>
          <w:p w14:paraId="5305675F" w14:textId="77777777" w:rsidR="006C5E49" w:rsidRDefault="006C5E49" w:rsidP="006C5E49">
            <w:pPr>
              <w:overflowPunct/>
              <w:textAlignment w:val="auto"/>
              <w:rPr>
                <w:rFonts w:ascii="Arial" w:hAnsi="Arial" w:cs="Arial"/>
                <w:sz w:val="22"/>
                <w:szCs w:val="22"/>
              </w:rPr>
            </w:pPr>
          </w:p>
          <w:p w14:paraId="05574D00" w14:textId="77777777" w:rsidR="006C5E49" w:rsidRDefault="006C5E49" w:rsidP="006C5E49">
            <w:pPr>
              <w:overflowPunct/>
              <w:textAlignment w:val="auto"/>
              <w:rPr>
                <w:rFonts w:ascii="Arial" w:hAnsi="Arial" w:cs="Arial"/>
                <w:sz w:val="22"/>
                <w:szCs w:val="22"/>
              </w:rPr>
            </w:pPr>
            <w:r>
              <w:rPr>
                <w:rFonts w:ascii="Arial" w:hAnsi="Arial" w:cs="Arial"/>
                <w:sz w:val="22"/>
                <w:szCs w:val="22"/>
              </w:rPr>
              <w:t>Bodily injury by disease:</w:t>
            </w:r>
          </w:p>
          <w:p w14:paraId="0131B240" w14:textId="66DCE39F" w:rsidR="006C5E49" w:rsidRDefault="006C5E49" w:rsidP="006C5E49">
            <w:pPr>
              <w:overflowPunct/>
              <w:textAlignment w:val="auto"/>
              <w:rPr>
                <w:rFonts w:ascii="Arial" w:hAnsi="Arial" w:cs="Arial"/>
                <w:sz w:val="22"/>
                <w:szCs w:val="22"/>
              </w:rPr>
            </w:pPr>
            <w:r>
              <w:rPr>
                <w:rFonts w:ascii="Arial" w:hAnsi="Arial" w:cs="Arial"/>
                <w:sz w:val="22"/>
                <w:szCs w:val="22"/>
              </w:rPr>
              <w:t xml:space="preserve">       $500,000 each accident</w:t>
            </w:r>
          </w:p>
          <w:p w14:paraId="5553A509" w14:textId="77777777" w:rsidR="006C5E49" w:rsidRDefault="006C5E49" w:rsidP="006C5E49">
            <w:pPr>
              <w:rPr>
                <w:rFonts w:ascii="Arial" w:hAnsi="Arial" w:cs="Arial"/>
                <w:sz w:val="22"/>
                <w:szCs w:val="22"/>
              </w:rPr>
            </w:pPr>
            <w:r>
              <w:rPr>
                <w:rFonts w:ascii="Arial" w:hAnsi="Arial" w:cs="Arial"/>
                <w:sz w:val="22"/>
                <w:szCs w:val="22"/>
              </w:rPr>
              <w:t xml:space="preserve">       $100,000 each employee</w:t>
            </w:r>
          </w:p>
          <w:p w14:paraId="107A61F7" w14:textId="279D36FF" w:rsidR="006C5E49" w:rsidRDefault="006C5E49" w:rsidP="006C5E49">
            <w:pPr>
              <w:rPr>
                <w:rFonts w:ascii="Arial" w:hAnsi="Arial" w:cs="Arial"/>
                <w:sz w:val="22"/>
                <w:szCs w:val="22"/>
              </w:rPr>
            </w:pPr>
          </w:p>
        </w:tc>
      </w:tr>
      <w:tr w:rsidR="006C5E49" w14:paraId="30729391" w14:textId="77777777" w:rsidTr="006C5E49">
        <w:tc>
          <w:tcPr>
            <w:tcW w:w="4315" w:type="dxa"/>
          </w:tcPr>
          <w:p w14:paraId="31B73124" w14:textId="77777777" w:rsidR="006C5E49" w:rsidRDefault="006C5E49" w:rsidP="006C5E49">
            <w:pPr>
              <w:overflowPunct/>
              <w:textAlignment w:val="auto"/>
              <w:rPr>
                <w:rFonts w:ascii="Arial" w:hAnsi="Arial" w:cs="Arial"/>
                <w:sz w:val="22"/>
                <w:szCs w:val="22"/>
              </w:rPr>
            </w:pPr>
            <w:r>
              <w:rPr>
                <w:rFonts w:ascii="Arial" w:hAnsi="Arial" w:cs="Arial"/>
                <w:sz w:val="22"/>
                <w:szCs w:val="22"/>
              </w:rPr>
              <w:t>3. Commercial automobile liability</w:t>
            </w:r>
          </w:p>
          <w:p w14:paraId="7907B614" w14:textId="41131565" w:rsidR="006C5E49" w:rsidRDefault="006C5E49" w:rsidP="006C5E49">
            <w:pPr>
              <w:overflowPunct/>
              <w:textAlignment w:val="auto"/>
              <w:rPr>
                <w:rFonts w:ascii="Arial" w:hAnsi="Arial" w:cs="Arial"/>
                <w:sz w:val="22"/>
                <w:szCs w:val="22"/>
              </w:rPr>
            </w:pPr>
            <w:r>
              <w:rPr>
                <w:rFonts w:ascii="Arial" w:hAnsi="Arial" w:cs="Arial"/>
                <w:sz w:val="22"/>
                <w:szCs w:val="22"/>
              </w:rPr>
              <w:lastRenderedPageBreak/>
              <w:t xml:space="preserve">insurance: shall cover all contractor-owned, non-owned, and </w:t>
            </w:r>
            <w:proofErr w:type="gramStart"/>
            <w:r>
              <w:rPr>
                <w:rFonts w:ascii="Arial" w:hAnsi="Arial" w:cs="Arial"/>
                <w:sz w:val="22"/>
                <w:szCs w:val="22"/>
              </w:rPr>
              <w:t>hired</w:t>
            </w:r>
            <w:proofErr w:type="gramEnd"/>
          </w:p>
          <w:p w14:paraId="37E1264F" w14:textId="77777777" w:rsidR="006C5E49" w:rsidRDefault="006C5E49" w:rsidP="006C5E49">
            <w:pPr>
              <w:overflowPunct/>
              <w:textAlignment w:val="auto"/>
              <w:rPr>
                <w:rFonts w:ascii="Arial" w:hAnsi="Arial" w:cs="Arial"/>
                <w:sz w:val="22"/>
                <w:szCs w:val="22"/>
              </w:rPr>
            </w:pPr>
            <w:r>
              <w:rPr>
                <w:rFonts w:ascii="Arial" w:hAnsi="Arial" w:cs="Arial"/>
                <w:sz w:val="22"/>
                <w:szCs w:val="22"/>
              </w:rPr>
              <w:t>vehicles used in carrying out the</w:t>
            </w:r>
          </w:p>
          <w:p w14:paraId="05B98A2A" w14:textId="53878714" w:rsidR="006C5E49" w:rsidRDefault="006C5E49" w:rsidP="006C5E49">
            <w:pPr>
              <w:rPr>
                <w:rFonts w:ascii="Arial" w:hAnsi="Arial" w:cs="Arial"/>
                <w:sz w:val="22"/>
                <w:szCs w:val="22"/>
              </w:rPr>
            </w:pPr>
            <w:r>
              <w:rPr>
                <w:rFonts w:ascii="Arial" w:hAnsi="Arial" w:cs="Arial"/>
                <w:sz w:val="22"/>
                <w:szCs w:val="22"/>
              </w:rPr>
              <w:t>contract.</w:t>
            </w:r>
          </w:p>
        </w:tc>
        <w:tc>
          <w:tcPr>
            <w:tcW w:w="4315" w:type="dxa"/>
          </w:tcPr>
          <w:p w14:paraId="481D7A6F" w14:textId="77777777" w:rsidR="006C5E49" w:rsidRDefault="006C5E49" w:rsidP="006C5E49">
            <w:pPr>
              <w:overflowPunct/>
              <w:textAlignment w:val="auto"/>
              <w:rPr>
                <w:rFonts w:ascii="Arial" w:hAnsi="Arial" w:cs="Arial"/>
                <w:sz w:val="22"/>
                <w:szCs w:val="22"/>
              </w:rPr>
            </w:pPr>
            <w:r>
              <w:rPr>
                <w:rFonts w:ascii="Arial" w:hAnsi="Arial" w:cs="Arial"/>
                <w:sz w:val="22"/>
                <w:szCs w:val="22"/>
              </w:rPr>
              <w:lastRenderedPageBreak/>
              <w:t>$1 million-combined single limits per</w:t>
            </w:r>
          </w:p>
          <w:p w14:paraId="39F61439" w14:textId="2DEED5CF" w:rsidR="006C5E49" w:rsidRDefault="006C5E49" w:rsidP="006C5E49">
            <w:pPr>
              <w:rPr>
                <w:rFonts w:ascii="Arial" w:hAnsi="Arial" w:cs="Arial"/>
                <w:sz w:val="22"/>
                <w:szCs w:val="22"/>
              </w:rPr>
            </w:pPr>
            <w:r>
              <w:rPr>
                <w:rFonts w:ascii="Arial" w:hAnsi="Arial" w:cs="Arial"/>
                <w:sz w:val="22"/>
                <w:szCs w:val="22"/>
              </w:rPr>
              <w:t>occurrence.</w:t>
            </w:r>
          </w:p>
        </w:tc>
      </w:tr>
    </w:tbl>
    <w:p w14:paraId="39BFCE99" w14:textId="2093BFD9" w:rsidR="006C5E49" w:rsidRDefault="006C5E49" w:rsidP="006C5E49">
      <w:pPr>
        <w:overflowPunct/>
        <w:ind w:left="720"/>
        <w:textAlignment w:val="auto"/>
        <w:rPr>
          <w:rFonts w:ascii="Arial" w:hAnsi="Arial" w:cs="Arial"/>
          <w:sz w:val="22"/>
          <w:szCs w:val="22"/>
        </w:rPr>
      </w:pPr>
      <w:r>
        <w:rPr>
          <w:rFonts w:ascii="Arial" w:hAnsi="Arial" w:cs="Arial"/>
          <w:b/>
          <w:bCs/>
          <w:sz w:val="22"/>
          <w:szCs w:val="22"/>
        </w:rPr>
        <w:t xml:space="preserve">[Note 1] </w:t>
      </w:r>
      <w:r>
        <w:rPr>
          <w:rFonts w:ascii="Arial" w:hAnsi="Arial" w:cs="Arial"/>
          <w:sz w:val="22"/>
          <w:szCs w:val="22"/>
        </w:rPr>
        <w:t>The contractor may satisfy these requirements through primary insurance coverage or through excess/umbrella policies.</w:t>
      </w:r>
    </w:p>
    <w:p w14:paraId="745E6584" w14:textId="77777777" w:rsidR="006C5E49" w:rsidRDefault="006C5E49" w:rsidP="00630F2F">
      <w:pPr>
        <w:overflowPunct/>
        <w:ind w:firstLine="720"/>
        <w:textAlignment w:val="auto"/>
        <w:rPr>
          <w:rFonts w:ascii="Arial" w:hAnsi="Arial" w:cs="Arial"/>
          <w:b/>
          <w:bCs/>
          <w:sz w:val="22"/>
          <w:szCs w:val="22"/>
        </w:rPr>
      </w:pPr>
    </w:p>
    <w:p w14:paraId="3C5FB074" w14:textId="77777777" w:rsidR="006C5E49" w:rsidRDefault="006C5E49" w:rsidP="00630F2F">
      <w:pPr>
        <w:overflowPunct/>
        <w:ind w:firstLine="720"/>
        <w:textAlignment w:val="auto"/>
        <w:rPr>
          <w:rFonts w:ascii="Arial" w:hAnsi="Arial" w:cs="Arial"/>
          <w:b/>
          <w:bCs/>
          <w:sz w:val="22"/>
          <w:szCs w:val="22"/>
        </w:rPr>
      </w:pPr>
    </w:p>
    <w:p w14:paraId="662A7A2E" w14:textId="646972A3" w:rsidR="00630F2F" w:rsidRDefault="00630F2F" w:rsidP="00630F2F">
      <w:pPr>
        <w:overflowPunct/>
        <w:ind w:firstLine="720"/>
        <w:textAlignment w:val="auto"/>
        <w:rPr>
          <w:rFonts w:ascii="Arial" w:hAnsi="Arial" w:cs="Arial"/>
          <w:b/>
          <w:bCs/>
          <w:sz w:val="22"/>
          <w:szCs w:val="22"/>
        </w:rPr>
      </w:pPr>
      <w:r>
        <w:rPr>
          <w:rFonts w:ascii="Arial" w:hAnsi="Arial" w:cs="Arial"/>
          <w:b/>
          <w:bCs/>
          <w:sz w:val="22"/>
          <w:szCs w:val="22"/>
        </w:rPr>
        <w:t xml:space="preserve">B. </w:t>
      </w:r>
      <w:r w:rsidR="006C5E49">
        <w:rPr>
          <w:rFonts w:ascii="Arial" w:hAnsi="Arial" w:cs="Arial"/>
          <w:b/>
          <w:bCs/>
          <w:sz w:val="22"/>
          <w:szCs w:val="22"/>
        </w:rPr>
        <w:tab/>
      </w:r>
      <w:r>
        <w:rPr>
          <w:rFonts w:ascii="Arial" w:hAnsi="Arial" w:cs="Arial"/>
          <w:b/>
          <w:bCs/>
          <w:sz w:val="22"/>
          <w:szCs w:val="22"/>
        </w:rPr>
        <w:t>Builders Risk Insurance</w:t>
      </w:r>
    </w:p>
    <w:p w14:paraId="3703A6FC" w14:textId="77777777" w:rsidR="006C5E49" w:rsidRDefault="006C5E49" w:rsidP="00630F2F">
      <w:pPr>
        <w:overflowPunct/>
        <w:ind w:firstLine="720"/>
        <w:textAlignment w:val="auto"/>
        <w:rPr>
          <w:rFonts w:ascii="Arial" w:hAnsi="Arial" w:cs="Arial"/>
          <w:b/>
          <w:bCs/>
          <w:sz w:val="22"/>
          <w:szCs w:val="22"/>
        </w:rPr>
      </w:pPr>
    </w:p>
    <w:p w14:paraId="00BDF0CF" w14:textId="6989B8DF" w:rsidR="00630F2F" w:rsidRDefault="00630F2F" w:rsidP="00630F2F">
      <w:pPr>
        <w:overflowPunct/>
        <w:ind w:left="720"/>
        <w:textAlignment w:val="auto"/>
        <w:rPr>
          <w:rFonts w:ascii="Arial" w:hAnsi="Arial" w:cs="Arial"/>
          <w:sz w:val="22"/>
          <w:szCs w:val="22"/>
        </w:rPr>
      </w:pPr>
      <w:r>
        <w:rPr>
          <w:rFonts w:ascii="Arial" w:hAnsi="Arial" w:cs="Arial"/>
          <w:sz w:val="22"/>
          <w:szCs w:val="22"/>
        </w:rPr>
        <w:t xml:space="preserve">It is the responsibility of the Contractor to provide Builder's Risk Insurance according to the stated specifications when the building is new construction of a freestanding structure or if the Contractor has complete control of the building or during </w:t>
      </w:r>
      <w:proofErr w:type="gramStart"/>
      <w:r>
        <w:rPr>
          <w:rFonts w:ascii="Arial" w:hAnsi="Arial" w:cs="Arial"/>
          <w:sz w:val="22"/>
          <w:szCs w:val="22"/>
        </w:rPr>
        <w:t>these type of operations</w:t>
      </w:r>
      <w:proofErr w:type="gramEnd"/>
      <w:r>
        <w:rPr>
          <w:rFonts w:ascii="Arial" w:hAnsi="Arial" w:cs="Arial"/>
          <w:sz w:val="22"/>
          <w:szCs w:val="22"/>
        </w:rPr>
        <w:t xml:space="preserve"> including but not limited to: new terminal buildings, renovating, expanding existing terminal buildings, hangars, equipment storage buildings etc.</w:t>
      </w:r>
    </w:p>
    <w:p w14:paraId="638640BD" w14:textId="306E8AEC" w:rsidR="00630F2F" w:rsidRDefault="00630F2F" w:rsidP="00630F2F">
      <w:pPr>
        <w:overflowPunct/>
        <w:ind w:left="720"/>
        <w:textAlignment w:val="auto"/>
        <w:rPr>
          <w:rFonts w:ascii="Arial" w:hAnsi="Arial" w:cs="Arial"/>
          <w:sz w:val="22"/>
          <w:szCs w:val="22"/>
        </w:rPr>
      </w:pPr>
      <w:r>
        <w:rPr>
          <w:rFonts w:ascii="Arial" w:hAnsi="Arial" w:cs="Arial"/>
          <w:sz w:val="22"/>
          <w:szCs w:val="22"/>
        </w:rPr>
        <w:tab/>
      </w:r>
    </w:p>
    <w:p w14:paraId="78980AC6" w14:textId="77777777" w:rsidR="00630F2F" w:rsidRDefault="00630F2F" w:rsidP="00630F2F">
      <w:pPr>
        <w:overflowPunct/>
        <w:ind w:left="720"/>
        <w:textAlignment w:val="auto"/>
        <w:rPr>
          <w:rFonts w:ascii="Arial" w:hAnsi="Arial" w:cs="Arial"/>
          <w:sz w:val="22"/>
          <w:szCs w:val="22"/>
        </w:rPr>
      </w:pPr>
      <w:r>
        <w:rPr>
          <w:rFonts w:ascii="Arial" w:hAnsi="Arial" w:cs="Arial"/>
          <w:sz w:val="22"/>
          <w:szCs w:val="22"/>
        </w:rPr>
        <w:t>The Contractor will provide and maintain "All Risks" Builders Risk insurance insuring 100% of full replacement value of the work including change orders for incorporation into work. The insurance shall be purchased by the Contractor, and name all Sub-Contractors of all tiers, Wisconsin Department of Transportation and the airport owner or o</w:t>
      </w:r>
      <w:r>
        <w:rPr>
          <w:rFonts w:ascii="ArialMT" w:hAnsi="ArialMT" w:cs="ArialMT"/>
          <w:sz w:val="22"/>
          <w:szCs w:val="22"/>
        </w:rPr>
        <w:t xml:space="preserve">wners as </w:t>
      </w:r>
      <w:proofErr w:type="gramStart"/>
      <w:r>
        <w:rPr>
          <w:rFonts w:ascii="ArialMT" w:hAnsi="ArialMT" w:cs="ArialMT"/>
          <w:sz w:val="22"/>
          <w:szCs w:val="22"/>
        </w:rPr>
        <w:t>insured’s</w:t>
      </w:r>
      <w:proofErr w:type="gramEnd"/>
      <w:r>
        <w:rPr>
          <w:rFonts w:ascii="ArialMT" w:hAnsi="ArialMT" w:cs="ArialMT"/>
          <w:sz w:val="22"/>
          <w:szCs w:val="22"/>
        </w:rPr>
        <w:t>, and all others having</w:t>
      </w:r>
      <w:r>
        <w:rPr>
          <w:rFonts w:ascii="Arial" w:hAnsi="Arial" w:cs="Arial"/>
          <w:sz w:val="22"/>
          <w:szCs w:val="22"/>
        </w:rPr>
        <w:t xml:space="preserve"> an insurable interest in the Work (if any). </w:t>
      </w:r>
    </w:p>
    <w:p w14:paraId="3027AAC7" w14:textId="77777777" w:rsidR="00630F2F" w:rsidRDefault="00630F2F" w:rsidP="00630F2F">
      <w:pPr>
        <w:overflowPunct/>
        <w:ind w:left="720"/>
        <w:textAlignment w:val="auto"/>
        <w:rPr>
          <w:rFonts w:ascii="Arial" w:hAnsi="Arial" w:cs="Arial"/>
          <w:sz w:val="22"/>
          <w:szCs w:val="22"/>
        </w:rPr>
      </w:pPr>
    </w:p>
    <w:p w14:paraId="709BE515" w14:textId="7CCF5F98" w:rsidR="00630F2F" w:rsidRDefault="00630F2F" w:rsidP="00630F2F">
      <w:pPr>
        <w:overflowPunct/>
        <w:ind w:left="720"/>
        <w:textAlignment w:val="auto"/>
        <w:rPr>
          <w:rFonts w:ascii="Arial" w:hAnsi="Arial" w:cs="Arial"/>
          <w:sz w:val="22"/>
          <w:szCs w:val="22"/>
        </w:rPr>
      </w:pPr>
      <w:r>
        <w:rPr>
          <w:rFonts w:ascii="Arial" w:hAnsi="Arial" w:cs="Arial"/>
          <w:sz w:val="22"/>
          <w:szCs w:val="22"/>
        </w:rPr>
        <w:t>Insurance provided is to insure against "All Risks" of physical loss or Damage and be issued on an "All Risks" builders risk policy to apply to:</w:t>
      </w:r>
    </w:p>
    <w:p w14:paraId="3A93391D" w14:textId="77777777" w:rsidR="00630F2F" w:rsidRDefault="00630F2F" w:rsidP="00630F2F">
      <w:pPr>
        <w:overflowPunct/>
        <w:ind w:left="720"/>
        <w:textAlignment w:val="auto"/>
        <w:rPr>
          <w:rFonts w:ascii="Arial" w:hAnsi="Arial" w:cs="Arial"/>
          <w:sz w:val="22"/>
          <w:szCs w:val="22"/>
        </w:rPr>
      </w:pPr>
    </w:p>
    <w:p w14:paraId="27B047D9" w14:textId="53804BCB" w:rsidR="00630F2F" w:rsidRPr="006C5E49" w:rsidRDefault="00630F2F" w:rsidP="006C5E49">
      <w:pPr>
        <w:pStyle w:val="ListParagraph0"/>
        <w:numPr>
          <w:ilvl w:val="0"/>
          <w:numId w:val="34"/>
        </w:numPr>
        <w:rPr>
          <w:rFonts w:ascii="Arial" w:hAnsi="Arial" w:cs="Arial"/>
          <w:sz w:val="22"/>
          <w:szCs w:val="22"/>
        </w:rPr>
      </w:pPr>
      <w:r w:rsidRPr="006C5E49">
        <w:rPr>
          <w:rFonts w:ascii="ArialMT" w:hAnsi="ArialMT" w:cs="ArialMT"/>
          <w:sz w:val="22"/>
          <w:szCs w:val="22"/>
        </w:rPr>
        <w:t xml:space="preserve">The “All risk” Builders </w:t>
      </w:r>
      <w:r w:rsidRPr="006C5E49">
        <w:rPr>
          <w:rFonts w:ascii="Arial" w:hAnsi="Arial" w:cs="Arial"/>
          <w:sz w:val="22"/>
          <w:szCs w:val="22"/>
        </w:rPr>
        <w:t>Risk policy shall include coverage for all fixtures, materials,</w:t>
      </w:r>
    </w:p>
    <w:p w14:paraId="0CFEF413" w14:textId="27307472" w:rsidR="00630F2F" w:rsidRDefault="00630F2F" w:rsidP="006C5E49">
      <w:pPr>
        <w:overflowPunct/>
        <w:ind w:left="1080"/>
        <w:textAlignment w:val="auto"/>
        <w:rPr>
          <w:rFonts w:ascii="Arial" w:hAnsi="Arial" w:cs="Arial"/>
          <w:sz w:val="22"/>
          <w:szCs w:val="22"/>
        </w:rPr>
      </w:pPr>
      <w:r>
        <w:rPr>
          <w:rFonts w:ascii="Arial" w:hAnsi="Arial" w:cs="Arial"/>
          <w:sz w:val="22"/>
          <w:szCs w:val="22"/>
        </w:rPr>
        <w:t>machinery, and equipment that constitute a permanent part of the structure. This coverage</w:t>
      </w:r>
      <w:r w:rsidR="006C5E49">
        <w:rPr>
          <w:rFonts w:ascii="Arial" w:hAnsi="Arial" w:cs="Arial"/>
          <w:sz w:val="22"/>
          <w:szCs w:val="22"/>
        </w:rPr>
        <w:t xml:space="preserve"> </w:t>
      </w:r>
      <w:r>
        <w:rPr>
          <w:rFonts w:ascii="Arial" w:hAnsi="Arial" w:cs="Arial"/>
          <w:sz w:val="22"/>
          <w:szCs w:val="22"/>
        </w:rPr>
        <w:t>shall also include coverage for damage to foundations, including pilings, equipment,</w:t>
      </w:r>
      <w:r w:rsidR="006C5E49">
        <w:rPr>
          <w:rFonts w:ascii="Arial" w:hAnsi="Arial" w:cs="Arial"/>
          <w:sz w:val="22"/>
          <w:szCs w:val="22"/>
        </w:rPr>
        <w:t xml:space="preserve"> </w:t>
      </w:r>
      <w:proofErr w:type="gramStart"/>
      <w:r>
        <w:rPr>
          <w:rFonts w:ascii="Arial" w:hAnsi="Arial" w:cs="Arial"/>
          <w:sz w:val="22"/>
          <w:szCs w:val="22"/>
        </w:rPr>
        <w:t>machinery</w:t>
      </w:r>
      <w:proofErr w:type="gramEnd"/>
      <w:r>
        <w:rPr>
          <w:rFonts w:ascii="Arial" w:hAnsi="Arial" w:cs="Arial"/>
          <w:sz w:val="22"/>
          <w:szCs w:val="22"/>
        </w:rPr>
        <w:t xml:space="preserve"> and materials that have not been installed but which are destined to become a</w:t>
      </w:r>
      <w:r w:rsidR="006C5E49">
        <w:rPr>
          <w:rFonts w:ascii="Arial" w:hAnsi="Arial" w:cs="Arial"/>
          <w:sz w:val="22"/>
          <w:szCs w:val="22"/>
        </w:rPr>
        <w:t xml:space="preserve"> </w:t>
      </w:r>
      <w:r>
        <w:rPr>
          <w:rFonts w:ascii="Arial" w:hAnsi="Arial" w:cs="Arial"/>
          <w:sz w:val="22"/>
          <w:szCs w:val="22"/>
        </w:rPr>
        <w:t>permanent part of the structure including property in transit.</w:t>
      </w:r>
    </w:p>
    <w:p w14:paraId="1F838997" w14:textId="77777777" w:rsidR="006C5E49" w:rsidRDefault="006C5E49" w:rsidP="006C5E49">
      <w:pPr>
        <w:overflowPunct/>
        <w:ind w:firstLine="720"/>
        <w:textAlignment w:val="auto"/>
        <w:rPr>
          <w:rFonts w:ascii="Arial" w:hAnsi="Arial" w:cs="Arial"/>
          <w:sz w:val="22"/>
          <w:szCs w:val="22"/>
        </w:rPr>
      </w:pPr>
    </w:p>
    <w:p w14:paraId="715F151B" w14:textId="10691505" w:rsidR="00630F2F" w:rsidRDefault="00630F2F" w:rsidP="006C5E49">
      <w:pPr>
        <w:overflowPunct/>
        <w:ind w:left="1080"/>
        <w:textAlignment w:val="auto"/>
        <w:rPr>
          <w:rFonts w:ascii="Arial" w:hAnsi="Arial" w:cs="Arial"/>
          <w:sz w:val="22"/>
          <w:szCs w:val="22"/>
        </w:rPr>
      </w:pPr>
      <w:r>
        <w:rPr>
          <w:rFonts w:ascii="Arial" w:hAnsi="Arial" w:cs="Arial"/>
          <w:sz w:val="22"/>
          <w:szCs w:val="22"/>
        </w:rPr>
        <w:t>Each bidder shall provide the department with certificates of insurance as evidence that</w:t>
      </w:r>
      <w:r w:rsidR="006C5E49">
        <w:rPr>
          <w:rFonts w:ascii="Arial" w:hAnsi="Arial" w:cs="Arial"/>
          <w:sz w:val="22"/>
          <w:szCs w:val="22"/>
        </w:rPr>
        <w:t xml:space="preserve"> </w:t>
      </w:r>
      <w:r>
        <w:rPr>
          <w:rFonts w:ascii="ArialMT" w:hAnsi="ArialMT" w:cs="ArialMT"/>
          <w:sz w:val="22"/>
          <w:szCs w:val="22"/>
        </w:rPr>
        <w:t xml:space="preserve">required </w:t>
      </w:r>
      <w:proofErr w:type="gramStart"/>
      <w:r>
        <w:rPr>
          <w:rFonts w:ascii="ArialMT" w:hAnsi="ArialMT" w:cs="ArialMT"/>
          <w:sz w:val="22"/>
          <w:szCs w:val="22"/>
        </w:rPr>
        <w:t>coverage’s</w:t>
      </w:r>
      <w:proofErr w:type="gramEnd"/>
      <w:r>
        <w:rPr>
          <w:rFonts w:ascii="ArialMT" w:hAnsi="ArialMT" w:cs="ArialMT"/>
          <w:sz w:val="22"/>
          <w:szCs w:val="22"/>
        </w:rPr>
        <w:t xml:space="preserve"> for insuran</w:t>
      </w:r>
      <w:r>
        <w:rPr>
          <w:rFonts w:ascii="Arial" w:hAnsi="Arial" w:cs="Arial"/>
          <w:sz w:val="22"/>
          <w:szCs w:val="22"/>
        </w:rPr>
        <w:t>ce types 1, 2, and 3 are in force. The bidder shall provide</w:t>
      </w:r>
      <w:r w:rsidR="006C5E49">
        <w:rPr>
          <w:rFonts w:ascii="Arial" w:hAnsi="Arial" w:cs="Arial"/>
          <w:sz w:val="22"/>
          <w:szCs w:val="22"/>
        </w:rPr>
        <w:t xml:space="preserve"> </w:t>
      </w:r>
      <w:r>
        <w:rPr>
          <w:rFonts w:ascii="Arial" w:hAnsi="Arial" w:cs="Arial"/>
          <w:sz w:val="22"/>
          <w:szCs w:val="22"/>
        </w:rPr>
        <w:t>certificates of insurance with their prequalification or accompanied with the contract prior</w:t>
      </w:r>
      <w:r w:rsidR="006C5E49">
        <w:rPr>
          <w:rFonts w:ascii="Arial" w:hAnsi="Arial" w:cs="Arial"/>
          <w:sz w:val="22"/>
          <w:szCs w:val="22"/>
        </w:rPr>
        <w:t xml:space="preserve"> </w:t>
      </w:r>
      <w:r>
        <w:rPr>
          <w:rFonts w:ascii="Arial" w:hAnsi="Arial" w:cs="Arial"/>
          <w:sz w:val="22"/>
          <w:szCs w:val="22"/>
        </w:rPr>
        <w:t>to</w:t>
      </w:r>
      <w:r w:rsidR="006C5E49">
        <w:rPr>
          <w:rFonts w:ascii="Arial" w:hAnsi="Arial" w:cs="Arial"/>
          <w:sz w:val="22"/>
          <w:szCs w:val="22"/>
        </w:rPr>
        <w:t xml:space="preserve"> </w:t>
      </w:r>
      <w:r>
        <w:rPr>
          <w:rFonts w:ascii="Arial" w:hAnsi="Arial" w:cs="Arial"/>
          <w:sz w:val="22"/>
          <w:szCs w:val="22"/>
        </w:rPr>
        <w:t>the department fully executing the contract.</w:t>
      </w:r>
    </w:p>
    <w:p w14:paraId="780DB45D" w14:textId="77777777" w:rsidR="006C5E49" w:rsidRDefault="006C5E49" w:rsidP="006C5E49">
      <w:pPr>
        <w:overflowPunct/>
        <w:ind w:left="720"/>
        <w:textAlignment w:val="auto"/>
        <w:rPr>
          <w:rFonts w:ascii="Arial" w:hAnsi="Arial" w:cs="Arial"/>
          <w:sz w:val="22"/>
          <w:szCs w:val="22"/>
        </w:rPr>
      </w:pPr>
    </w:p>
    <w:p w14:paraId="703F5D9C" w14:textId="454B627A" w:rsidR="00630F2F" w:rsidRDefault="00630F2F" w:rsidP="006C5E49">
      <w:pPr>
        <w:overflowPunct/>
        <w:ind w:left="720"/>
        <w:textAlignment w:val="auto"/>
        <w:rPr>
          <w:rFonts w:ascii="Arial" w:hAnsi="Arial" w:cs="Arial"/>
          <w:sz w:val="22"/>
          <w:szCs w:val="22"/>
        </w:rPr>
      </w:pPr>
      <w:r>
        <w:rPr>
          <w:rFonts w:ascii="Arial" w:hAnsi="Arial" w:cs="Arial"/>
          <w:sz w:val="22"/>
          <w:szCs w:val="22"/>
        </w:rPr>
        <w:t>Notify the department at least 60 calendar days before a cancellation or material change in</w:t>
      </w:r>
      <w:r w:rsidR="006C5E49">
        <w:rPr>
          <w:rFonts w:ascii="Arial" w:hAnsi="Arial" w:cs="Arial"/>
          <w:sz w:val="22"/>
          <w:szCs w:val="22"/>
        </w:rPr>
        <w:t xml:space="preserve"> </w:t>
      </w:r>
      <w:r>
        <w:rPr>
          <w:rFonts w:ascii="Arial" w:hAnsi="Arial" w:cs="Arial"/>
          <w:sz w:val="22"/>
          <w:szCs w:val="22"/>
        </w:rPr>
        <w:t>coverage. Only obtain coverage from insurance companies licensed to do business in the</w:t>
      </w:r>
      <w:r w:rsidR="006C5E49">
        <w:rPr>
          <w:rFonts w:ascii="Arial" w:hAnsi="Arial" w:cs="Arial"/>
          <w:sz w:val="22"/>
          <w:szCs w:val="22"/>
        </w:rPr>
        <w:t xml:space="preserve"> </w:t>
      </w:r>
      <w:r>
        <w:rPr>
          <w:rFonts w:ascii="Arial" w:hAnsi="Arial" w:cs="Arial"/>
          <w:sz w:val="22"/>
          <w:szCs w:val="22"/>
        </w:rPr>
        <w:t>state that have an A.M. Best rating of A- or better. The cost of providing the required</w:t>
      </w:r>
    </w:p>
    <w:p w14:paraId="49F71771" w14:textId="77777777" w:rsidR="00630F2F" w:rsidRDefault="00630F2F" w:rsidP="006C5E49">
      <w:pPr>
        <w:overflowPunct/>
        <w:ind w:firstLine="720"/>
        <w:textAlignment w:val="auto"/>
        <w:rPr>
          <w:rFonts w:ascii="Arial" w:hAnsi="Arial" w:cs="Arial"/>
          <w:sz w:val="22"/>
          <w:szCs w:val="22"/>
        </w:rPr>
      </w:pPr>
      <w:r>
        <w:rPr>
          <w:rFonts w:ascii="Arial" w:hAnsi="Arial" w:cs="Arial"/>
          <w:sz w:val="22"/>
          <w:szCs w:val="22"/>
        </w:rPr>
        <w:t xml:space="preserve">insurance coverage and limits </w:t>
      </w:r>
      <w:proofErr w:type="gramStart"/>
      <w:r>
        <w:rPr>
          <w:rFonts w:ascii="Arial" w:hAnsi="Arial" w:cs="Arial"/>
          <w:sz w:val="22"/>
          <w:szCs w:val="22"/>
        </w:rPr>
        <w:t>is</w:t>
      </w:r>
      <w:proofErr w:type="gramEnd"/>
      <w:r>
        <w:rPr>
          <w:rFonts w:ascii="Arial" w:hAnsi="Arial" w:cs="Arial"/>
          <w:sz w:val="22"/>
          <w:szCs w:val="22"/>
        </w:rPr>
        <w:t xml:space="preserve"> incidental to the contract. The department will make no</w:t>
      </w:r>
    </w:p>
    <w:p w14:paraId="0E6E85AC" w14:textId="77777777" w:rsidR="006C5E49" w:rsidRDefault="00630F2F" w:rsidP="006C5E49">
      <w:pPr>
        <w:overflowPunct/>
        <w:ind w:left="720"/>
        <w:textAlignment w:val="auto"/>
        <w:rPr>
          <w:rFonts w:ascii="Arial" w:hAnsi="Arial" w:cs="Arial"/>
          <w:sz w:val="22"/>
          <w:szCs w:val="22"/>
        </w:rPr>
      </w:pPr>
      <w:r>
        <w:rPr>
          <w:rFonts w:ascii="Arial" w:hAnsi="Arial" w:cs="Arial"/>
          <w:sz w:val="22"/>
          <w:szCs w:val="22"/>
        </w:rPr>
        <w:t>additional or special payment for providing insurance.</w:t>
      </w:r>
    </w:p>
    <w:p w14:paraId="182D106D" w14:textId="77777777" w:rsidR="006C5E49" w:rsidRDefault="006C5E49" w:rsidP="006C5E49">
      <w:pPr>
        <w:overflowPunct/>
        <w:ind w:left="720"/>
        <w:textAlignment w:val="auto"/>
        <w:rPr>
          <w:rFonts w:ascii="Arial" w:hAnsi="Arial" w:cs="Arial"/>
          <w:sz w:val="22"/>
          <w:szCs w:val="22"/>
        </w:rPr>
      </w:pPr>
    </w:p>
    <w:p w14:paraId="08EAE628" w14:textId="13DBED02" w:rsidR="00630F2F" w:rsidRPr="00630F2F" w:rsidRDefault="00630F2F" w:rsidP="006C5E49">
      <w:pPr>
        <w:overflowPunct/>
        <w:ind w:left="720"/>
        <w:textAlignment w:val="auto"/>
        <w:rPr>
          <w:rFonts w:ascii="Arial" w:hAnsi="Arial" w:cs="Arial"/>
          <w:sz w:val="22"/>
          <w:szCs w:val="22"/>
        </w:rPr>
      </w:pPr>
      <w:r>
        <w:rPr>
          <w:rFonts w:ascii="Arial" w:hAnsi="Arial" w:cs="Arial"/>
          <w:sz w:val="22"/>
          <w:szCs w:val="22"/>
        </w:rPr>
        <w:t>The above insurance</w:t>
      </w:r>
      <w:r w:rsidR="006C5E49">
        <w:rPr>
          <w:rFonts w:ascii="Arial" w:hAnsi="Arial" w:cs="Arial"/>
          <w:sz w:val="22"/>
          <w:szCs w:val="22"/>
        </w:rPr>
        <w:t xml:space="preserve"> </w:t>
      </w:r>
      <w:r>
        <w:rPr>
          <w:rFonts w:ascii="Arial" w:hAnsi="Arial" w:cs="Arial"/>
          <w:sz w:val="22"/>
          <w:szCs w:val="22"/>
        </w:rPr>
        <w:t>requirements shall apply with equal force whether the contractor or</w:t>
      </w:r>
      <w:r w:rsidR="006C5E49">
        <w:rPr>
          <w:rFonts w:ascii="Arial" w:hAnsi="Arial" w:cs="Arial"/>
          <w:sz w:val="22"/>
          <w:szCs w:val="22"/>
        </w:rPr>
        <w:t xml:space="preserve"> </w:t>
      </w:r>
      <w:r>
        <w:rPr>
          <w:rFonts w:ascii="Arial" w:hAnsi="Arial" w:cs="Arial"/>
          <w:sz w:val="22"/>
          <w:szCs w:val="22"/>
        </w:rPr>
        <w:t>a</w:t>
      </w:r>
      <w:r w:rsidR="006C5E49">
        <w:rPr>
          <w:rFonts w:ascii="Arial" w:hAnsi="Arial" w:cs="Arial"/>
          <w:sz w:val="22"/>
          <w:szCs w:val="22"/>
        </w:rPr>
        <w:t xml:space="preserve"> </w:t>
      </w:r>
      <w:r>
        <w:rPr>
          <w:rFonts w:ascii="Arial" w:hAnsi="Arial" w:cs="Arial"/>
          <w:sz w:val="22"/>
          <w:szCs w:val="22"/>
        </w:rPr>
        <w:t>subcontractor, or anyone directly or indirectly employed by either, performs the work</w:t>
      </w:r>
      <w:r w:rsidR="006C5E49">
        <w:rPr>
          <w:rFonts w:ascii="Arial" w:hAnsi="Arial" w:cs="Arial"/>
          <w:sz w:val="22"/>
          <w:szCs w:val="22"/>
        </w:rPr>
        <w:t xml:space="preserve"> </w:t>
      </w:r>
      <w:r>
        <w:rPr>
          <w:rFonts w:ascii="Arial" w:hAnsi="Arial" w:cs="Arial"/>
          <w:sz w:val="22"/>
          <w:szCs w:val="22"/>
        </w:rPr>
        <w:t>under</w:t>
      </w:r>
      <w:r w:rsidR="006C5E49">
        <w:rPr>
          <w:rFonts w:ascii="Arial" w:hAnsi="Arial" w:cs="Arial"/>
          <w:sz w:val="22"/>
          <w:szCs w:val="22"/>
        </w:rPr>
        <w:t xml:space="preserve"> </w:t>
      </w:r>
      <w:r>
        <w:rPr>
          <w:rFonts w:ascii="Arial" w:hAnsi="Arial" w:cs="Arial"/>
          <w:sz w:val="22"/>
          <w:szCs w:val="22"/>
        </w:rPr>
        <w:t>the project</w:t>
      </w:r>
      <w:r w:rsidR="006C5E49">
        <w:rPr>
          <w:rFonts w:ascii="Arial" w:hAnsi="Arial" w:cs="Arial"/>
          <w:sz w:val="22"/>
          <w:szCs w:val="22"/>
        </w:rPr>
        <w:t>.</w:t>
      </w:r>
    </w:p>
    <w:p w14:paraId="3C93F402" w14:textId="1304C3D3" w:rsidR="00630F2F" w:rsidRDefault="00630F2F" w:rsidP="00C3461F">
      <w:pPr>
        <w:tabs>
          <w:tab w:val="left" w:pos="0"/>
        </w:tabs>
        <w:suppressAutoHyphens/>
        <w:rPr>
          <w:rFonts w:ascii="Arial" w:hAnsi="Arial" w:cs="Arial"/>
          <w:b/>
          <w:bCs/>
          <w:spacing w:val="-3"/>
          <w:sz w:val="24"/>
        </w:rPr>
      </w:pPr>
    </w:p>
    <w:p w14:paraId="46B03F48" w14:textId="0AE4C599" w:rsidR="006C5E49" w:rsidRDefault="006C5E49" w:rsidP="006B7A69">
      <w:pPr>
        <w:overflowPunct/>
        <w:ind w:left="720" w:hanging="720"/>
        <w:textAlignment w:val="auto"/>
        <w:rPr>
          <w:rFonts w:ascii="Arial" w:hAnsi="Arial" w:cs="Arial"/>
          <w:color w:val="000000"/>
          <w:sz w:val="22"/>
          <w:szCs w:val="22"/>
        </w:rPr>
      </w:pPr>
      <w:r w:rsidRPr="006C5E49">
        <w:rPr>
          <w:rFonts w:ascii="Arial" w:hAnsi="Arial" w:cs="Arial"/>
          <w:color w:val="000000"/>
          <w:sz w:val="24"/>
          <w:szCs w:val="24"/>
        </w:rPr>
        <w:t xml:space="preserve">13. </w:t>
      </w:r>
      <w:r>
        <w:rPr>
          <w:rFonts w:ascii="Arial" w:hAnsi="Arial" w:cs="Arial"/>
          <w:color w:val="000000"/>
          <w:sz w:val="24"/>
          <w:szCs w:val="24"/>
        </w:rPr>
        <w:tab/>
      </w:r>
      <w:r w:rsidRPr="006C5E49">
        <w:rPr>
          <w:rFonts w:ascii="Arial" w:hAnsi="Arial" w:cs="Arial"/>
          <w:b/>
          <w:bCs/>
          <w:color w:val="000000"/>
          <w:sz w:val="24"/>
          <w:szCs w:val="24"/>
        </w:rPr>
        <w:t>Section 90-06 of the federal General Provisions</w:t>
      </w:r>
      <w:r w:rsidR="006B7A69">
        <w:rPr>
          <w:rFonts w:ascii="Arial" w:hAnsi="Arial" w:cs="Arial"/>
          <w:b/>
          <w:bCs/>
          <w:color w:val="000000"/>
          <w:sz w:val="24"/>
          <w:szCs w:val="24"/>
        </w:rPr>
        <w:t xml:space="preserve"> - Partial Payments</w:t>
      </w:r>
      <w:r>
        <w:rPr>
          <w:rFonts w:ascii="Arial" w:hAnsi="Arial" w:cs="Arial"/>
          <w:b/>
          <w:bCs/>
          <w:color w:val="000000"/>
          <w:sz w:val="22"/>
          <w:szCs w:val="22"/>
        </w:rPr>
        <w:t xml:space="preserve"> </w:t>
      </w:r>
      <w:r>
        <w:rPr>
          <w:rFonts w:ascii="Arial" w:hAnsi="Arial" w:cs="Arial"/>
          <w:color w:val="000000"/>
          <w:sz w:val="22"/>
          <w:szCs w:val="22"/>
        </w:rPr>
        <w:t>shall be supplemented with the additional section 90-06(a) as follows:</w:t>
      </w:r>
      <w:r w:rsidR="001D4205" w:rsidRPr="001D4205">
        <w:rPr>
          <w:rFonts w:ascii="Arial" w:hAnsi="Arial" w:cs="Arial"/>
          <w:spacing w:val="-3"/>
          <w:sz w:val="24"/>
          <w:highlight w:val="green"/>
        </w:rPr>
        <w:t xml:space="preserve"> </w:t>
      </w:r>
      <w:r w:rsidR="001D4205" w:rsidRPr="00630F2F">
        <w:rPr>
          <w:rFonts w:ascii="Arial" w:hAnsi="Arial" w:cs="Arial"/>
          <w:spacing w:val="-3"/>
          <w:sz w:val="24"/>
          <w:highlight w:val="green"/>
        </w:rPr>
        <w:t xml:space="preserve">(Include only for projects not using the State Airport Specifications.  </w:t>
      </w:r>
      <w:proofErr w:type="gramStart"/>
      <w:r w:rsidR="001D4205" w:rsidRPr="00630F2F">
        <w:rPr>
          <w:rFonts w:ascii="Arial" w:hAnsi="Arial" w:cs="Arial"/>
          <w:spacing w:val="-3"/>
          <w:sz w:val="24"/>
          <w:highlight w:val="green"/>
        </w:rPr>
        <w:t>i.e.</w:t>
      </w:r>
      <w:proofErr w:type="gramEnd"/>
      <w:r w:rsidR="001D4205" w:rsidRPr="00630F2F">
        <w:rPr>
          <w:rFonts w:ascii="Arial" w:hAnsi="Arial" w:cs="Arial"/>
          <w:spacing w:val="-3"/>
          <w:sz w:val="24"/>
          <w:highlight w:val="green"/>
        </w:rPr>
        <w:t xml:space="preserve"> primary airport projects)</w:t>
      </w:r>
    </w:p>
    <w:p w14:paraId="0E6C34DE" w14:textId="77777777" w:rsidR="006C5E49" w:rsidRDefault="006C5E49" w:rsidP="006C5E49">
      <w:pPr>
        <w:overflowPunct/>
        <w:ind w:firstLine="720"/>
        <w:textAlignment w:val="auto"/>
        <w:rPr>
          <w:rFonts w:ascii="Arial" w:hAnsi="Arial" w:cs="Arial"/>
          <w:color w:val="000000"/>
          <w:sz w:val="22"/>
          <w:szCs w:val="22"/>
        </w:rPr>
      </w:pPr>
    </w:p>
    <w:p w14:paraId="72789262" w14:textId="6834E8B6" w:rsidR="006C5E49" w:rsidRDefault="006C5E49" w:rsidP="008A72EA">
      <w:pPr>
        <w:overflowPunct/>
        <w:ind w:firstLine="720"/>
        <w:textAlignment w:val="auto"/>
        <w:rPr>
          <w:rFonts w:ascii="Arial" w:hAnsi="Arial" w:cs="Arial"/>
          <w:b/>
          <w:bCs/>
          <w:color w:val="000000"/>
          <w:sz w:val="22"/>
          <w:szCs w:val="22"/>
        </w:rPr>
      </w:pPr>
      <w:r>
        <w:rPr>
          <w:rFonts w:ascii="Arial" w:hAnsi="Arial" w:cs="Arial"/>
          <w:b/>
          <w:bCs/>
          <w:color w:val="000000"/>
          <w:sz w:val="22"/>
          <w:szCs w:val="22"/>
        </w:rPr>
        <w:t>90-06(a) Payment Withholdings</w:t>
      </w:r>
    </w:p>
    <w:p w14:paraId="50D07392" w14:textId="5882094E" w:rsidR="006C5E49" w:rsidRDefault="008A72EA" w:rsidP="006C5E49">
      <w:pPr>
        <w:overflowPunct/>
        <w:textAlignment w:val="auto"/>
        <w:rPr>
          <w:rFonts w:ascii="Arial" w:hAnsi="Arial" w:cs="Arial"/>
          <w:b/>
          <w:bCs/>
          <w:color w:val="000000"/>
          <w:sz w:val="22"/>
          <w:szCs w:val="22"/>
        </w:rPr>
      </w:pPr>
      <w:r>
        <w:rPr>
          <w:rFonts w:ascii="Arial" w:hAnsi="Arial" w:cs="Arial"/>
          <w:b/>
          <w:bCs/>
          <w:color w:val="000000"/>
          <w:sz w:val="22"/>
          <w:szCs w:val="22"/>
        </w:rPr>
        <w:lastRenderedPageBreak/>
        <w:tab/>
      </w:r>
    </w:p>
    <w:p w14:paraId="1694A2A7" w14:textId="1AD91ED5" w:rsidR="006C5E49" w:rsidRDefault="006C5E49" w:rsidP="008A72EA">
      <w:pPr>
        <w:overflowPunct/>
        <w:ind w:firstLine="720"/>
        <w:textAlignment w:val="auto"/>
        <w:rPr>
          <w:rFonts w:ascii="Arial" w:hAnsi="Arial" w:cs="Arial"/>
          <w:b/>
          <w:bCs/>
          <w:color w:val="000000"/>
          <w:sz w:val="22"/>
          <w:szCs w:val="22"/>
        </w:rPr>
      </w:pPr>
      <w:r>
        <w:rPr>
          <w:rFonts w:ascii="Arial" w:hAnsi="Arial" w:cs="Arial"/>
          <w:b/>
          <w:bCs/>
          <w:color w:val="000000"/>
          <w:sz w:val="22"/>
          <w:szCs w:val="22"/>
        </w:rPr>
        <w:t>Liquidated Damages and Claims</w:t>
      </w:r>
    </w:p>
    <w:p w14:paraId="16809E09" w14:textId="77777777" w:rsidR="008A72EA" w:rsidRDefault="008A72EA" w:rsidP="008A72EA">
      <w:pPr>
        <w:overflowPunct/>
        <w:ind w:firstLine="720"/>
        <w:textAlignment w:val="auto"/>
        <w:rPr>
          <w:rFonts w:ascii="Arial" w:hAnsi="Arial" w:cs="Arial"/>
          <w:b/>
          <w:bCs/>
          <w:color w:val="000000"/>
          <w:sz w:val="22"/>
          <w:szCs w:val="22"/>
        </w:rPr>
      </w:pPr>
    </w:p>
    <w:p w14:paraId="69817524" w14:textId="12A1972C" w:rsidR="006C5E49" w:rsidRPr="008A72EA" w:rsidRDefault="008A72EA" w:rsidP="008A72EA">
      <w:pPr>
        <w:ind w:left="720"/>
        <w:rPr>
          <w:rFonts w:ascii="Arial" w:hAnsi="Arial" w:cs="Arial"/>
          <w:color w:val="000000"/>
          <w:sz w:val="22"/>
          <w:szCs w:val="22"/>
        </w:rPr>
      </w:pPr>
      <w:r w:rsidRPr="008A72EA">
        <w:rPr>
          <w:rFonts w:ascii="Arial" w:hAnsi="Arial" w:cs="Arial"/>
          <w:color w:val="000000"/>
          <w:sz w:val="22"/>
          <w:szCs w:val="22"/>
        </w:rPr>
        <w:t>(1</w:t>
      </w:r>
      <w:r>
        <w:rPr>
          <w:rFonts w:ascii="Arial" w:hAnsi="Arial" w:cs="Arial"/>
          <w:color w:val="000000"/>
          <w:sz w:val="22"/>
          <w:szCs w:val="22"/>
        </w:rPr>
        <w:t xml:space="preserve">) </w:t>
      </w:r>
      <w:r w:rsidR="006C5E49" w:rsidRPr="008A72EA">
        <w:rPr>
          <w:rFonts w:ascii="Arial" w:hAnsi="Arial" w:cs="Arial"/>
          <w:color w:val="000000"/>
          <w:sz w:val="22"/>
          <w:szCs w:val="22"/>
        </w:rPr>
        <w:t>The department will withhold a portion of the payment from progress payment</w:t>
      </w:r>
      <w:r w:rsidRPr="008A72EA">
        <w:rPr>
          <w:rFonts w:ascii="Arial" w:hAnsi="Arial" w:cs="Arial"/>
          <w:color w:val="000000"/>
          <w:sz w:val="22"/>
          <w:szCs w:val="22"/>
        </w:rPr>
        <w:t xml:space="preserve"> </w:t>
      </w:r>
      <w:r w:rsidR="006C5E49" w:rsidRPr="008A72EA">
        <w:rPr>
          <w:rFonts w:ascii="Arial" w:hAnsi="Arial" w:cs="Arial"/>
          <w:color w:val="000000"/>
          <w:sz w:val="22"/>
          <w:szCs w:val="22"/>
        </w:rPr>
        <w:t>estimates for</w:t>
      </w:r>
      <w:r w:rsidRPr="008A72EA">
        <w:rPr>
          <w:rFonts w:ascii="Arial" w:hAnsi="Arial" w:cs="Arial"/>
          <w:color w:val="000000"/>
          <w:sz w:val="22"/>
          <w:szCs w:val="22"/>
        </w:rPr>
        <w:t xml:space="preserve"> </w:t>
      </w:r>
      <w:r w:rsidR="006C5E49" w:rsidRPr="008A72EA">
        <w:rPr>
          <w:rFonts w:ascii="Arial" w:hAnsi="Arial" w:cs="Arial"/>
          <w:color w:val="000000"/>
          <w:sz w:val="22"/>
          <w:szCs w:val="22"/>
        </w:rPr>
        <w:t>liquidated damages and claims including the following:</w:t>
      </w:r>
    </w:p>
    <w:p w14:paraId="7A52DAFC" w14:textId="77777777" w:rsidR="008A72EA" w:rsidRPr="008A72EA" w:rsidRDefault="008A72EA" w:rsidP="008A72EA">
      <w:pPr>
        <w:ind w:left="720"/>
      </w:pPr>
    </w:p>
    <w:p w14:paraId="5DB68D43" w14:textId="05A28717" w:rsidR="006C5E49" w:rsidRDefault="006C5E49" w:rsidP="008A72EA">
      <w:pPr>
        <w:overflowPunct/>
        <w:ind w:left="1440"/>
        <w:textAlignment w:val="auto"/>
        <w:rPr>
          <w:rFonts w:ascii="Arial" w:hAnsi="Arial" w:cs="Arial"/>
          <w:color w:val="000000"/>
          <w:sz w:val="22"/>
          <w:szCs w:val="22"/>
        </w:rPr>
      </w:pPr>
      <w:r>
        <w:rPr>
          <w:rFonts w:ascii="Arial" w:hAnsi="Arial" w:cs="Arial"/>
          <w:color w:val="000000"/>
          <w:sz w:val="22"/>
          <w:szCs w:val="22"/>
        </w:rPr>
        <w:t>1. To provide for recovery of liquidated damages assessable against the contract as</w:t>
      </w:r>
      <w:r w:rsidR="008A72EA">
        <w:rPr>
          <w:rFonts w:ascii="Arial" w:hAnsi="Arial" w:cs="Arial"/>
          <w:color w:val="000000"/>
          <w:sz w:val="22"/>
          <w:szCs w:val="22"/>
        </w:rPr>
        <w:t xml:space="preserve"> </w:t>
      </w:r>
      <w:r>
        <w:rPr>
          <w:rFonts w:ascii="Arial" w:hAnsi="Arial" w:cs="Arial"/>
          <w:color w:val="000000"/>
          <w:sz w:val="22"/>
          <w:szCs w:val="22"/>
        </w:rPr>
        <w:t>specified in Section 80-08</w:t>
      </w:r>
    </w:p>
    <w:p w14:paraId="701AAA04" w14:textId="77777777" w:rsidR="008A72EA" w:rsidRDefault="008A72EA" w:rsidP="008A72EA">
      <w:pPr>
        <w:overflowPunct/>
        <w:ind w:firstLine="720"/>
        <w:textAlignment w:val="auto"/>
        <w:rPr>
          <w:rFonts w:ascii="Arial" w:hAnsi="Arial" w:cs="Arial"/>
          <w:color w:val="000000"/>
          <w:sz w:val="22"/>
          <w:szCs w:val="22"/>
        </w:rPr>
      </w:pPr>
    </w:p>
    <w:p w14:paraId="68172372" w14:textId="00F7F19D" w:rsidR="006C5E49" w:rsidRPr="008A72EA" w:rsidRDefault="008A72EA" w:rsidP="008A72EA">
      <w:pPr>
        <w:ind w:left="1440"/>
        <w:rPr>
          <w:rFonts w:ascii="Arial" w:hAnsi="Arial" w:cs="Arial"/>
          <w:color w:val="000000"/>
          <w:sz w:val="22"/>
          <w:szCs w:val="22"/>
        </w:rPr>
      </w:pPr>
      <w:r w:rsidRPr="008A72EA">
        <w:rPr>
          <w:rFonts w:ascii="Arial" w:hAnsi="Arial" w:cs="Arial"/>
          <w:color w:val="000000"/>
          <w:sz w:val="22"/>
          <w:szCs w:val="22"/>
        </w:rPr>
        <w:t>2.</w:t>
      </w:r>
      <w:r>
        <w:rPr>
          <w:rFonts w:ascii="Arial" w:hAnsi="Arial" w:cs="Arial"/>
          <w:color w:val="000000"/>
          <w:sz w:val="22"/>
          <w:szCs w:val="22"/>
        </w:rPr>
        <w:t xml:space="preserve"> </w:t>
      </w:r>
      <w:r w:rsidR="006C5E49" w:rsidRPr="008A72EA">
        <w:rPr>
          <w:rFonts w:ascii="Arial" w:hAnsi="Arial" w:cs="Arial"/>
          <w:color w:val="000000"/>
          <w:sz w:val="22"/>
          <w:szCs w:val="22"/>
        </w:rPr>
        <w:t>To cover claims against the contract filed with the department under chapter 779 of the</w:t>
      </w:r>
      <w:r w:rsidRPr="008A72EA">
        <w:rPr>
          <w:rFonts w:ascii="Arial" w:hAnsi="Arial" w:cs="Arial"/>
          <w:color w:val="000000"/>
          <w:sz w:val="22"/>
          <w:szCs w:val="22"/>
        </w:rPr>
        <w:t xml:space="preserve"> </w:t>
      </w:r>
      <w:r w:rsidR="006C5E49" w:rsidRPr="008A72EA">
        <w:rPr>
          <w:rFonts w:ascii="Arial" w:hAnsi="Arial" w:cs="Arial"/>
          <w:color w:val="000000"/>
          <w:sz w:val="22"/>
          <w:szCs w:val="22"/>
        </w:rPr>
        <w:t>Wisconsin statutes.</w:t>
      </w:r>
    </w:p>
    <w:p w14:paraId="1094A103" w14:textId="77777777" w:rsidR="008A72EA" w:rsidRPr="008A72EA" w:rsidRDefault="008A72EA" w:rsidP="008A72EA">
      <w:pPr>
        <w:ind w:left="1440"/>
      </w:pPr>
    </w:p>
    <w:p w14:paraId="5AB7C45F" w14:textId="11B9D232" w:rsidR="006C5E49" w:rsidRDefault="00000000" w:rsidP="008A72EA">
      <w:pPr>
        <w:overflowPunct/>
        <w:ind w:left="1440" w:firstLine="720"/>
        <w:textAlignment w:val="auto"/>
        <w:rPr>
          <w:rFonts w:ascii="Arial" w:hAnsi="Arial" w:cs="Arial"/>
          <w:color w:val="0000FF"/>
          <w:sz w:val="22"/>
          <w:szCs w:val="22"/>
        </w:rPr>
      </w:pPr>
      <w:hyperlink r:id="rId19" w:history="1">
        <w:r w:rsidR="008A72EA" w:rsidRPr="00456DA5">
          <w:rPr>
            <w:rStyle w:val="Hyperlink"/>
            <w:rFonts w:ascii="Arial" w:hAnsi="Arial" w:cs="Arial"/>
            <w:sz w:val="22"/>
            <w:szCs w:val="22"/>
          </w:rPr>
          <w:t>http://docs.legis.wi.gov/statutes/statutes/779</w:t>
        </w:r>
      </w:hyperlink>
    </w:p>
    <w:p w14:paraId="2794DF7D" w14:textId="77777777" w:rsidR="008A72EA" w:rsidRDefault="008A72EA" w:rsidP="008A72EA">
      <w:pPr>
        <w:rPr>
          <w:rFonts w:ascii="Arial" w:hAnsi="Arial" w:cs="Arial"/>
          <w:color w:val="0000FF"/>
          <w:sz w:val="22"/>
          <w:szCs w:val="22"/>
        </w:rPr>
      </w:pPr>
    </w:p>
    <w:p w14:paraId="1FD55AF5" w14:textId="5EB2C6B2" w:rsidR="006C5E49" w:rsidRPr="008A72EA" w:rsidRDefault="008A72EA" w:rsidP="008A72EA">
      <w:pPr>
        <w:ind w:left="1440"/>
        <w:rPr>
          <w:rFonts w:ascii="Arial" w:hAnsi="Arial" w:cs="Arial"/>
          <w:color w:val="000000"/>
          <w:sz w:val="22"/>
          <w:szCs w:val="22"/>
        </w:rPr>
      </w:pPr>
      <w:r w:rsidRPr="008A72EA">
        <w:rPr>
          <w:rFonts w:ascii="Arial" w:hAnsi="Arial" w:cs="Arial"/>
          <w:color w:val="000000"/>
          <w:sz w:val="22"/>
          <w:szCs w:val="22"/>
        </w:rPr>
        <w:t>3.</w:t>
      </w:r>
      <w:r>
        <w:rPr>
          <w:rFonts w:ascii="Arial" w:hAnsi="Arial" w:cs="Arial"/>
          <w:color w:val="000000"/>
          <w:sz w:val="22"/>
          <w:szCs w:val="22"/>
        </w:rPr>
        <w:t xml:space="preserve"> </w:t>
      </w:r>
      <w:r w:rsidR="006C5E49" w:rsidRPr="008A72EA">
        <w:rPr>
          <w:rFonts w:ascii="Arial" w:hAnsi="Arial" w:cs="Arial"/>
          <w:color w:val="000000"/>
          <w:sz w:val="22"/>
          <w:szCs w:val="22"/>
        </w:rPr>
        <w:t>To provide for recovery of damage and tort claims assessable against the contract as</w:t>
      </w:r>
      <w:r w:rsidRPr="008A72EA">
        <w:rPr>
          <w:rFonts w:ascii="Arial" w:hAnsi="Arial" w:cs="Arial"/>
          <w:color w:val="000000"/>
          <w:sz w:val="22"/>
          <w:szCs w:val="22"/>
        </w:rPr>
        <w:t xml:space="preserve"> </w:t>
      </w:r>
      <w:r w:rsidR="006C5E49" w:rsidRPr="008A72EA">
        <w:rPr>
          <w:rFonts w:ascii="Arial" w:hAnsi="Arial" w:cs="Arial"/>
          <w:color w:val="000000"/>
          <w:sz w:val="22"/>
          <w:szCs w:val="22"/>
        </w:rPr>
        <w:t>specified in the project special provisions.</w:t>
      </w:r>
    </w:p>
    <w:p w14:paraId="5ECA703F" w14:textId="77777777" w:rsidR="008A72EA" w:rsidRPr="008A72EA" w:rsidRDefault="008A72EA" w:rsidP="008A72EA">
      <w:pPr>
        <w:pStyle w:val="ListParagraph0"/>
        <w:ind w:left="2160"/>
        <w:rPr>
          <w:rFonts w:ascii="Arial" w:hAnsi="Arial" w:cs="Arial"/>
          <w:color w:val="000000"/>
          <w:sz w:val="22"/>
          <w:szCs w:val="22"/>
        </w:rPr>
      </w:pPr>
    </w:p>
    <w:p w14:paraId="570F3461" w14:textId="0403E3B0" w:rsidR="006C5E49" w:rsidRDefault="008A72EA" w:rsidP="008A72EA">
      <w:pPr>
        <w:overflowPunct/>
        <w:ind w:left="720"/>
        <w:textAlignment w:val="auto"/>
        <w:rPr>
          <w:rFonts w:ascii="Arial" w:hAnsi="Arial" w:cs="Arial"/>
          <w:color w:val="000000"/>
          <w:sz w:val="22"/>
          <w:szCs w:val="22"/>
        </w:rPr>
      </w:pPr>
      <w:r>
        <w:rPr>
          <w:rFonts w:ascii="Arial" w:hAnsi="Arial" w:cs="Arial"/>
          <w:color w:val="000000"/>
          <w:sz w:val="22"/>
          <w:szCs w:val="22"/>
        </w:rPr>
        <w:t>(2</w:t>
      </w:r>
      <w:r w:rsidR="006C5E49">
        <w:rPr>
          <w:rFonts w:ascii="Arial" w:hAnsi="Arial" w:cs="Arial"/>
          <w:color w:val="000000"/>
          <w:sz w:val="22"/>
          <w:szCs w:val="22"/>
        </w:rPr>
        <w:t>) Liquidated Damages as assessed and finally determined will be permanently withheld.</w:t>
      </w:r>
    </w:p>
    <w:p w14:paraId="6928C0C5" w14:textId="2DF198D1" w:rsidR="008A72EA" w:rsidRDefault="008A72EA" w:rsidP="006C5E49">
      <w:pPr>
        <w:overflowPunct/>
        <w:textAlignment w:val="auto"/>
        <w:rPr>
          <w:rFonts w:ascii="Arial" w:hAnsi="Arial" w:cs="Arial"/>
          <w:color w:val="000000"/>
          <w:sz w:val="22"/>
          <w:szCs w:val="22"/>
        </w:rPr>
      </w:pPr>
    </w:p>
    <w:p w14:paraId="693BAB91" w14:textId="29294625" w:rsidR="006C5E49" w:rsidRDefault="006C5E49" w:rsidP="008A72EA">
      <w:pPr>
        <w:overflowPunct/>
        <w:ind w:left="720"/>
        <w:textAlignment w:val="auto"/>
        <w:rPr>
          <w:rFonts w:ascii="Arial" w:hAnsi="Arial" w:cs="Arial"/>
          <w:color w:val="000000"/>
          <w:sz w:val="22"/>
          <w:szCs w:val="22"/>
        </w:rPr>
      </w:pPr>
      <w:r>
        <w:rPr>
          <w:rFonts w:ascii="Arial" w:hAnsi="Arial" w:cs="Arial"/>
          <w:color w:val="000000"/>
          <w:sz w:val="22"/>
          <w:szCs w:val="22"/>
        </w:rPr>
        <w:t>(</w:t>
      </w:r>
      <w:r w:rsidR="008A72EA">
        <w:rPr>
          <w:rFonts w:ascii="Arial" w:hAnsi="Arial" w:cs="Arial"/>
          <w:color w:val="000000"/>
          <w:sz w:val="22"/>
          <w:szCs w:val="22"/>
        </w:rPr>
        <w:t>3</w:t>
      </w:r>
      <w:r>
        <w:rPr>
          <w:rFonts w:ascii="Arial" w:hAnsi="Arial" w:cs="Arial"/>
          <w:color w:val="000000"/>
          <w:sz w:val="22"/>
          <w:szCs w:val="22"/>
        </w:rPr>
        <w:t>) The amount withheld for claims or recovery of damage for tort claims will be released in</w:t>
      </w:r>
      <w:r w:rsidR="008A72EA">
        <w:rPr>
          <w:rFonts w:ascii="Arial" w:hAnsi="Arial" w:cs="Arial"/>
          <w:color w:val="000000"/>
          <w:sz w:val="22"/>
          <w:szCs w:val="22"/>
        </w:rPr>
        <w:t xml:space="preserve"> </w:t>
      </w:r>
      <w:r>
        <w:rPr>
          <w:rFonts w:ascii="Arial" w:hAnsi="Arial" w:cs="Arial"/>
          <w:color w:val="000000"/>
          <w:sz w:val="22"/>
          <w:szCs w:val="22"/>
        </w:rPr>
        <w:t>accordance with the resolution of the claim.</w:t>
      </w:r>
    </w:p>
    <w:p w14:paraId="2E13FF85" w14:textId="77777777" w:rsidR="008A72EA" w:rsidRDefault="008A72EA" w:rsidP="006C5E49">
      <w:pPr>
        <w:overflowPunct/>
        <w:textAlignment w:val="auto"/>
        <w:rPr>
          <w:rFonts w:ascii="Arial" w:hAnsi="Arial" w:cs="Arial"/>
          <w:color w:val="000000"/>
          <w:sz w:val="22"/>
          <w:szCs w:val="22"/>
        </w:rPr>
      </w:pPr>
    </w:p>
    <w:p w14:paraId="3131D2B0" w14:textId="77777777" w:rsidR="006C5E49" w:rsidRDefault="006C5E49" w:rsidP="008A72EA">
      <w:pPr>
        <w:overflowPunct/>
        <w:ind w:firstLine="720"/>
        <w:textAlignment w:val="auto"/>
        <w:rPr>
          <w:rFonts w:ascii="Arial" w:hAnsi="Arial" w:cs="Arial"/>
          <w:b/>
          <w:bCs/>
          <w:color w:val="000000"/>
          <w:sz w:val="22"/>
          <w:szCs w:val="22"/>
        </w:rPr>
      </w:pPr>
      <w:r>
        <w:rPr>
          <w:rFonts w:ascii="Arial" w:hAnsi="Arial" w:cs="Arial"/>
          <w:b/>
          <w:bCs/>
          <w:color w:val="000000"/>
          <w:sz w:val="22"/>
          <w:szCs w:val="22"/>
        </w:rPr>
        <w:t>Retainage</w:t>
      </w:r>
    </w:p>
    <w:p w14:paraId="5D4B0607" w14:textId="5C305989" w:rsidR="006C5E49" w:rsidRDefault="006C5E49" w:rsidP="008A72EA">
      <w:pPr>
        <w:overflowPunct/>
        <w:ind w:left="720"/>
        <w:textAlignment w:val="auto"/>
        <w:rPr>
          <w:rFonts w:ascii="Arial" w:hAnsi="Arial" w:cs="Arial"/>
          <w:color w:val="000000"/>
          <w:sz w:val="22"/>
          <w:szCs w:val="22"/>
        </w:rPr>
      </w:pPr>
      <w:r>
        <w:rPr>
          <w:rFonts w:ascii="Arial" w:hAnsi="Arial" w:cs="Arial"/>
          <w:color w:val="000000"/>
          <w:sz w:val="22"/>
          <w:szCs w:val="22"/>
        </w:rPr>
        <w:t>(1) In addition to liquidated damage withholding, the Department will withhold retainage in</w:t>
      </w:r>
      <w:r w:rsidR="008A72EA">
        <w:rPr>
          <w:rFonts w:ascii="Arial" w:hAnsi="Arial" w:cs="Arial"/>
          <w:color w:val="000000"/>
          <w:sz w:val="22"/>
          <w:szCs w:val="22"/>
        </w:rPr>
        <w:t xml:space="preserve"> </w:t>
      </w:r>
      <w:r>
        <w:rPr>
          <w:rFonts w:ascii="Arial" w:hAnsi="Arial" w:cs="Arial"/>
          <w:color w:val="000000"/>
          <w:sz w:val="22"/>
          <w:szCs w:val="22"/>
        </w:rPr>
        <w:t>accordance with State Statute 66.0901 as follows:</w:t>
      </w:r>
    </w:p>
    <w:p w14:paraId="66B40090" w14:textId="77777777" w:rsidR="008A72EA" w:rsidRDefault="008A72EA" w:rsidP="006C5E49">
      <w:pPr>
        <w:overflowPunct/>
        <w:textAlignment w:val="auto"/>
        <w:rPr>
          <w:rFonts w:ascii="Arial" w:hAnsi="Arial" w:cs="Arial"/>
          <w:color w:val="000000"/>
          <w:sz w:val="22"/>
          <w:szCs w:val="22"/>
        </w:rPr>
      </w:pPr>
    </w:p>
    <w:p w14:paraId="22333188" w14:textId="45E7BFC0" w:rsidR="006C5E49" w:rsidRDefault="006C5E49" w:rsidP="008A72EA">
      <w:pPr>
        <w:overflowPunct/>
        <w:ind w:left="720" w:firstLine="720"/>
        <w:textAlignment w:val="auto"/>
        <w:rPr>
          <w:rFonts w:ascii="Arial" w:hAnsi="Arial" w:cs="Arial"/>
          <w:color w:val="000000"/>
          <w:sz w:val="22"/>
          <w:szCs w:val="22"/>
        </w:rPr>
      </w:pPr>
      <w:r>
        <w:rPr>
          <w:rFonts w:ascii="Arial" w:hAnsi="Arial" w:cs="Arial"/>
          <w:color w:val="000000"/>
          <w:sz w:val="22"/>
          <w:szCs w:val="22"/>
        </w:rPr>
        <w:t>1. An amount equal to 5 percent of each estimate until 50% of the work has been</w:t>
      </w:r>
    </w:p>
    <w:p w14:paraId="50D51064" w14:textId="3C74C198" w:rsidR="006C5E49" w:rsidRDefault="006C5E49" w:rsidP="008A72EA">
      <w:pPr>
        <w:overflowPunct/>
        <w:ind w:left="1440"/>
        <w:textAlignment w:val="auto"/>
        <w:rPr>
          <w:rFonts w:ascii="Arial" w:hAnsi="Arial" w:cs="Arial"/>
          <w:color w:val="000000"/>
          <w:sz w:val="22"/>
          <w:szCs w:val="22"/>
        </w:rPr>
      </w:pPr>
      <w:r>
        <w:rPr>
          <w:rFonts w:ascii="Arial" w:hAnsi="Arial" w:cs="Arial"/>
          <w:color w:val="000000"/>
          <w:sz w:val="22"/>
          <w:szCs w:val="22"/>
        </w:rPr>
        <w:t>completed. Thereafter the total amount of retainage will remain equal to 5 percent of the</w:t>
      </w:r>
      <w:r w:rsidR="008A72EA">
        <w:rPr>
          <w:rFonts w:ascii="Arial" w:hAnsi="Arial" w:cs="Arial"/>
          <w:color w:val="000000"/>
          <w:sz w:val="22"/>
          <w:szCs w:val="22"/>
        </w:rPr>
        <w:t xml:space="preserve"> </w:t>
      </w:r>
      <w:r>
        <w:rPr>
          <w:rFonts w:ascii="Arial" w:hAnsi="Arial" w:cs="Arial"/>
          <w:color w:val="000000"/>
          <w:sz w:val="22"/>
          <w:szCs w:val="22"/>
        </w:rPr>
        <w:t>estimated completed cost shall continue to be retained while the project is progressing</w:t>
      </w:r>
      <w:r w:rsidR="008A72EA">
        <w:rPr>
          <w:rFonts w:ascii="Arial" w:hAnsi="Arial" w:cs="Arial"/>
          <w:color w:val="000000"/>
          <w:sz w:val="22"/>
          <w:szCs w:val="22"/>
        </w:rPr>
        <w:t xml:space="preserve"> </w:t>
      </w:r>
      <w:r>
        <w:rPr>
          <w:rFonts w:ascii="Arial" w:hAnsi="Arial" w:cs="Arial"/>
          <w:color w:val="000000"/>
          <w:sz w:val="22"/>
          <w:szCs w:val="22"/>
        </w:rPr>
        <w:t>satisfactorily.</w:t>
      </w:r>
    </w:p>
    <w:p w14:paraId="1F4FE563" w14:textId="77777777" w:rsidR="008A72EA" w:rsidRDefault="008A72EA" w:rsidP="006C5E49">
      <w:pPr>
        <w:overflowPunct/>
        <w:textAlignment w:val="auto"/>
        <w:rPr>
          <w:rFonts w:ascii="Arial" w:hAnsi="Arial" w:cs="Arial"/>
          <w:color w:val="000000"/>
          <w:sz w:val="22"/>
          <w:szCs w:val="22"/>
        </w:rPr>
      </w:pPr>
    </w:p>
    <w:p w14:paraId="38D1A1E7" w14:textId="45D47922" w:rsidR="006C5E49" w:rsidRDefault="006C5E49" w:rsidP="008A72EA">
      <w:pPr>
        <w:overflowPunct/>
        <w:ind w:left="1440"/>
        <w:textAlignment w:val="auto"/>
        <w:rPr>
          <w:rFonts w:ascii="Arial" w:hAnsi="Arial" w:cs="Arial"/>
          <w:color w:val="000000"/>
          <w:sz w:val="22"/>
          <w:szCs w:val="22"/>
        </w:rPr>
      </w:pPr>
      <w:r>
        <w:rPr>
          <w:rFonts w:ascii="Arial" w:hAnsi="Arial" w:cs="Arial"/>
          <w:color w:val="000000"/>
          <w:sz w:val="22"/>
          <w:szCs w:val="22"/>
        </w:rPr>
        <w:t>2. At 50% completion or any time thereafter when the work is not satisfactory, additional</w:t>
      </w:r>
      <w:r w:rsidR="008A72EA">
        <w:rPr>
          <w:rFonts w:ascii="Arial" w:hAnsi="Arial" w:cs="Arial"/>
          <w:color w:val="000000"/>
          <w:sz w:val="22"/>
          <w:szCs w:val="22"/>
        </w:rPr>
        <w:t xml:space="preserve"> </w:t>
      </w:r>
      <w:r>
        <w:rPr>
          <w:rFonts w:ascii="Arial" w:hAnsi="Arial" w:cs="Arial"/>
          <w:color w:val="000000"/>
          <w:sz w:val="22"/>
          <w:szCs w:val="22"/>
        </w:rPr>
        <w:t>amounts may be retained, but the total retainage may not exceed 10% of the estimated</w:t>
      </w:r>
      <w:r w:rsidR="008A72EA">
        <w:rPr>
          <w:rFonts w:ascii="Arial" w:hAnsi="Arial" w:cs="Arial"/>
          <w:color w:val="000000"/>
          <w:sz w:val="22"/>
          <w:szCs w:val="22"/>
        </w:rPr>
        <w:t xml:space="preserve"> </w:t>
      </w:r>
      <w:r>
        <w:rPr>
          <w:rFonts w:ascii="Arial" w:hAnsi="Arial" w:cs="Arial"/>
          <w:color w:val="000000"/>
          <w:sz w:val="22"/>
          <w:szCs w:val="22"/>
        </w:rPr>
        <w:t>completed contract value.</w:t>
      </w:r>
    </w:p>
    <w:p w14:paraId="678CE783" w14:textId="77777777" w:rsidR="008A72EA" w:rsidRDefault="008A72EA" w:rsidP="008A72EA">
      <w:pPr>
        <w:overflowPunct/>
        <w:ind w:left="720"/>
        <w:textAlignment w:val="auto"/>
        <w:rPr>
          <w:rFonts w:ascii="Arial" w:hAnsi="Arial" w:cs="Arial"/>
          <w:color w:val="000000"/>
          <w:sz w:val="22"/>
          <w:szCs w:val="22"/>
        </w:rPr>
      </w:pPr>
    </w:p>
    <w:p w14:paraId="38D939FD" w14:textId="39CC23F9" w:rsidR="00630F2F" w:rsidRPr="008A72EA" w:rsidRDefault="006C5E49" w:rsidP="008A72EA">
      <w:pPr>
        <w:overflowPunct/>
        <w:ind w:left="720"/>
        <w:textAlignment w:val="auto"/>
        <w:rPr>
          <w:rFonts w:ascii="Arial" w:hAnsi="Arial" w:cs="Arial"/>
          <w:color w:val="000000"/>
          <w:sz w:val="22"/>
          <w:szCs w:val="22"/>
        </w:rPr>
      </w:pPr>
      <w:r>
        <w:rPr>
          <w:rFonts w:ascii="Arial" w:hAnsi="Arial" w:cs="Arial"/>
          <w:color w:val="000000"/>
          <w:sz w:val="22"/>
          <w:szCs w:val="22"/>
        </w:rPr>
        <w:t>(2) Retainage may be released upon substantial completion as specified in 50-15, except an</w:t>
      </w:r>
      <w:r w:rsidR="008A72EA">
        <w:rPr>
          <w:rFonts w:ascii="Arial" w:hAnsi="Arial" w:cs="Arial"/>
          <w:color w:val="000000"/>
          <w:sz w:val="22"/>
          <w:szCs w:val="22"/>
        </w:rPr>
        <w:t xml:space="preserve"> </w:t>
      </w:r>
      <w:r>
        <w:rPr>
          <w:rFonts w:ascii="Arial" w:hAnsi="Arial" w:cs="Arial"/>
          <w:color w:val="000000"/>
          <w:sz w:val="22"/>
          <w:szCs w:val="22"/>
        </w:rPr>
        <w:t>amount equal to the estimated value of remaining work to be completed which shall be</w:t>
      </w:r>
      <w:r w:rsidR="008A72EA">
        <w:rPr>
          <w:rFonts w:ascii="Arial" w:hAnsi="Arial" w:cs="Arial"/>
          <w:color w:val="000000"/>
          <w:sz w:val="22"/>
          <w:szCs w:val="22"/>
        </w:rPr>
        <w:t xml:space="preserve"> </w:t>
      </w:r>
      <w:r>
        <w:rPr>
          <w:rFonts w:ascii="Arial" w:hAnsi="Arial" w:cs="Arial"/>
          <w:color w:val="000000"/>
          <w:sz w:val="22"/>
          <w:szCs w:val="22"/>
        </w:rPr>
        <w:t>retained until final acceptance. After final acceptance has been granted as specified in 50-15, any remaining retainage shall be released.</w:t>
      </w:r>
    </w:p>
    <w:sectPr w:rsidR="00630F2F" w:rsidRPr="008A72EA">
      <w:footerReference w:type="default" r:id="rId20"/>
      <w:endnotePr>
        <w:numFmt w:val="decimal"/>
      </w:endnotePr>
      <w:pgSz w:w="12240" w:h="15840"/>
      <w:pgMar w:top="1440" w:right="1440" w:bottom="316" w:left="1440" w:header="1440" w:footer="3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BBE0" w14:textId="77777777" w:rsidR="00501AB6" w:rsidRDefault="00501AB6">
      <w:r>
        <w:separator/>
      </w:r>
    </w:p>
  </w:endnote>
  <w:endnote w:type="continuationSeparator" w:id="0">
    <w:p w14:paraId="671D9FB7" w14:textId="77777777" w:rsidR="00501AB6" w:rsidRDefault="0050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796C" w14:textId="77777777" w:rsidR="00AC5192" w:rsidRDefault="00AC5192" w:rsidP="0021268A">
    <w:pPr>
      <w:widowControl w:val="0"/>
      <w:spacing w:line="240" w:lineRule="exact"/>
      <w:jc w:val="right"/>
      <w:rPr>
        <w:rFonts w:ascii="CG Times" w:hAnsi="CG Times"/>
      </w:rPr>
    </w:pPr>
  </w:p>
  <w:p w14:paraId="7B9DD0F7" w14:textId="77777777" w:rsidR="00440D2F" w:rsidRPr="00AC5192" w:rsidRDefault="0021268A" w:rsidP="0021268A">
    <w:pPr>
      <w:widowControl w:val="0"/>
      <w:spacing w:line="240" w:lineRule="exact"/>
      <w:jc w:val="right"/>
      <w:rPr>
        <w:rFonts w:ascii="CG Times" w:hAnsi="CG Times"/>
      </w:rPr>
    </w:pPr>
    <w:r w:rsidRPr="00AC5192">
      <w:rPr>
        <w:rFonts w:ascii="CG Times" w:hAnsi="CG Times"/>
      </w:rPr>
      <w:t>Project No. (AIP or SAP #)</w:t>
    </w:r>
  </w:p>
  <w:p w14:paraId="70667E6D" w14:textId="4E327052" w:rsidR="00440D2F" w:rsidRDefault="00440D2F">
    <w:pPr>
      <w:widowControl w:val="0"/>
      <w:tabs>
        <w:tab w:val="right" w:pos="9360"/>
      </w:tabs>
      <w:jc w:val="both"/>
      <w:rPr>
        <w:rFonts w:ascii="CG Times" w:hAnsi="CG Times"/>
        <w:sz w:val="24"/>
      </w:rPr>
    </w:pPr>
    <w:r>
      <w:rPr>
        <w:rFonts w:ascii="CG Times" w:hAnsi="CG Times"/>
        <w:sz w:val="18"/>
      </w:rPr>
      <w:t>r.</w:t>
    </w:r>
    <w:r w:rsidR="00E41393">
      <w:rPr>
        <w:rFonts w:ascii="CG Times" w:hAnsi="CG Times"/>
        <w:sz w:val="18"/>
      </w:rPr>
      <w:t>03/13</w:t>
    </w:r>
    <w:r w:rsidR="001265B1">
      <w:rPr>
        <w:rFonts w:ascii="CG Times" w:hAnsi="CG Times"/>
        <w:sz w:val="18"/>
      </w:rPr>
      <w:t>/2024</w:t>
    </w:r>
    <w:r w:rsidRPr="00AC5192">
      <w:rPr>
        <w:rFonts w:ascii="CG Times" w:hAnsi="CG Times"/>
      </w:rPr>
      <w:t xml:space="preserve">Project No. </w:t>
    </w:r>
    <w:r w:rsidRPr="00AC5192">
      <w:rPr>
        <w:rFonts w:ascii="CG Times" w:hAnsi="CG Times"/>
      </w:rPr>
      <w:fldChar w:fldCharType="begin"/>
    </w:r>
    <w:r w:rsidRPr="00AC5192">
      <w:rPr>
        <w:rFonts w:ascii="CG Times" w:hAnsi="CG Times"/>
      </w:rPr>
      <w:instrText xml:space="preserve"> FILLIN  \* MERGEFORMAT </w:instrText>
    </w:r>
    <w:r w:rsidRPr="00AC5192">
      <w:rPr>
        <w:rFonts w:ascii="CG Times" w:hAnsi="CG Times"/>
      </w:rPr>
      <w:fldChar w:fldCharType="separate"/>
    </w:r>
    <w:r w:rsidR="008F64A9">
      <w:rPr>
        <w:rFonts w:ascii="CG Times" w:hAnsi="CG Times"/>
      </w:rPr>
      <w:t>(BOA project#)</w:t>
    </w:r>
    <w:r w:rsidRPr="00AC5192">
      <w:rPr>
        <w:rFonts w:ascii="CG Times" w:hAnsi="CG Times"/>
      </w:rPr>
      <w:fldChar w:fldCharType="end"/>
    </w:r>
  </w:p>
  <w:p w14:paraId="270D0E9D" w14:textId="77777777" w:rsidR="00440D2F" w:rsidRDefault="00440D2F">
    <w:pPr>
      <w:widowControl w:val="0"/>
      <w:tabs>
        <w:tab w:val="center" w:pos="4680"/>
        <w:tab w:val="right" w:pos="9360"/>
      </w:tabs>
      <w:jc w:val="both"/>
      <w:rPr>
        <w:rFonts w:ascii="CG Times" w:hAnsi="CG Times"/>
        <w:sz w:val="24"/>
      </w:rPr>
    </w:pPr>
    <w:r>
      <w:rPr>
        <w:rFonts w:ascii="CG Times" w:hAnsi="CG Times"/>
        <w:sz w:val="24"/>
      </w:rPr>
      <w:tab/>
      <w:t>II-</w:t>
    </w:r>
    <w:r>
      <w:rPr>
        <w:rFonts w:ascii="CG Times" w:hAnsi="CG Times"/>
        <w:sz w:val="24"/>
      </w:rPr>
      <w:fldChar w:fldCharType="begin"/>
    </w:r>
    <w:r>
      <w:rPr>
        <w:rFonts w:ascii="CG Times" w:hAnsi="CG Times"/>
        <w:sz w:val="24"/>
      </w:rPr>
      <w:instrText>PAGE</w:instrText>
    </w:r>
    <w:r>
      <w:rPr>
        <w:rFonts w:ascii="CG Times" w:hAnsi="CG Times"/>
        <w:sz w:val="24"/>
      </w:rPr>
      <w:fldChar w:fldCharType="separate"/>
    </w:r>
    <w:r w:rsidR="00FC6168">
      <w:rPr>
        <w:rFonts w:ascii="CG Times" w:hAnsi="CG Times"/>
        <w:noProof/>
        <w:sz w:val="24"/>
      </w:rPr>
      <w:t>2</w:t>
    </w:r>
    <w:r>
      <w:rPr>
        <w:rFonts w:ascii="CG Times" w:hAnsi="CG Times"/>
        <w:sz w:val="24"/>
      </w:rPr>
      <w:fldChar w:fldCharType="end"/>
    </w:r>
    <w:r>
      <w:rPr>
        <w:rFonts w:ascii="CG Times" w:hAnsi="CG Times"/>
        <w:sz w:val="24"/>
      </w:rPr>
      <w:tab/>
    </w:r>
    <w:r w:rsidRPr="00AC5192">
      <w:rPr>
        <w:rFonts w:ascii="CG Times" w:hAnsi="CG Times"/>
      </w:rPr>
      <w:t xml:space="preserve">Contract No. </w:t>
    </w:r>
    <w:r w:rsidRPr="00AC5192">
      <w:rPr>
        <w:rFonts w:ascii="CG Times" w:hAnsi="CG Times"/>
      </w:rPr>
      <w:fldChar w:fldCharType="begin"/>
    </w:r>
    <w:r w:rsidRPr="00AC5192">
      <w:rPr>
        <w:rFonts w:ascii="CG Times" w:hAnsi="CG Times"/>
      </w:rPr>
      <w:instrText xml:space="preserve"> FILLIN  \* MERGEFORMAT </w:instrText>
    </w:r>
    <w:r w:rsidRPr="00AC5192">
      <w:rPr>
        <w:rFonts w:ascii="CG Times" w:hAnsi="CG Times"/>
      </w:rPr>
      <w:fldChar w:fldCharType="separate"/>
    </w:r>
    <w:r w:rsidR="008F64A9">
      <w:rPr>
        <w:rFonts w:ascii="CG Times" w:hAnsi="CG Times"/>
      </w:rPr>
      <w:t>(contract#)</w:t>
    </w:r>
    <w:r w:rsidRPr="00AC5192">
      <w:rPr>
        <w:rFonts w:ascii="CG Times" w:hAnsi="CG Tim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8158" w14:textId="77777777" w:rsidR="00501AB6" w:rsidRDefault="00501AB6">
      <w:r>
        <w:separator/>
      </w:r>
    </w:p>
  </w:footnote>
  <w:footnote w:type="continuationSeparator" w:id="0">
    <w:p w14:paraId="76DB5ABA" w14:textId="77777777" w:rsidR="00501AB6" w:rsidRDefault="00501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716C"/>
    <w:multiLevelType w:val="hybridMultilevel"/>
    <w:tmpl w:val="F32438B0"/>
    <w:lvl w:ilvl="0" w:tplc="C9DCABAC">
      <w:start w:val="1"/>
      <w:numFmt w:val="bullet"/>
      <w:lvlText w:val="▪"/>
      <w:lvlJc w:val="left"/>
      <w:pPr>
        <w:ind w:left="15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1" w:tplc="0409000F">
      <w:start w:val="1"/>
      <w:numFmt w:val="decimal"/>
      <w:lvlText w:val="%2."/>
      <w:lvlJc w:val="left"/>
      <w:pPr>
        <w:ind w:left="1890"/>
      </w:pPr>
      <w:rPr>
        <w:b w:val="0"/>
        <w:i w:val="0"/>
        <w:strike w:val="0"/>
        <w:dstrike w:val="0"/>
        <w:color w:val="000000"/>
        <w:sz w:val="21"/>
        <w:szCs w:val="21"/>
        <w:u w:val="none" w:color="000000"/>
        <w:bdr w:val="none" w:sz="0" w:space="0" w:color="auto"/>
        <w:shd w:val="clear" w:color="auto" w:fill="auto"/>
        <w:vertAlign w:val="baseline"/>
      </w:rPr>
    </w:lvl>
    <w:lvl w:ilvl="2" w:tplc="EDDA6870">
      <w:start w:val="1"/>
      <w:numFmt w:val="lowerRoman"/>
      <w:lvlText w:val="%3"/>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D74455A">
      <w:start w:val="1"/>
      <w:numFmt w:val="decimal"/>
      <w:lvlText w:val="%4"/>
      <w:lvlJc w:val="left"/>
      <w:pPr>
        <w:ind w:left="33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BAFC34">
      <w:start w:val="1"/>
      <w:numFmt w:val="lowerLetter"/>
      <w:lvlText w:val="%5"/>
      <w:lvlJc w:val="left"/>
      <w:pPr>
        <w:ind w:left="40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040D50A">
      <w:start w:val="1"/>
      <w:numFmt w:val="lowerRoman"/>
      <w:lvlText w:val="%6"/>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32247A0">
      <w:start w:val="1"/>
      <w:numFmt w:val="decimal"/>
      <w:lvlText w:val="%7"/>
      <w:lvlJc w:val="left"/>
      <w:pPr>
        <w:ind w:left="54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00528A">
      <w:start w:val="1"/>
      <w:numFmt w:val="lowerLetter"/>
      <w:lvlText w:val="%8"/>
      <w:lvlJc w:val="left"/>
      <w:pPr>
        <w:ind w:left="62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732EBD2">
      <w:start w:val="1"/>
      <w:numFmt w:val="lowerRoman"/>
      <w:lvlText w:val="%9"/>
      <w:lvlJc w:val="left"/>
      <w:pPr>
        <w:ind w:left="69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13E1B0D"/>
    <w:multiLevelType w:val="hybridMultilevel"/>
    <w:tmpl w:val="A1D01BA6"/>
    <w:lvl w:ilvl="0" w:tplc="7E96C82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40D5EAE"/>
    <w:multiLevelType w:val="multilevel"/>
    <w:tmpl w:val="FA985624"/>
    <w:lvl w:ilvl="0">
      <w:start w:val="1"/>
      <w:numFmt w:val="upperRoman"/>
      <w:lvlText w:val="%1."/>
      <w:lvlJc w:val="left"/>
      <w:pPr>
        <w:ind w:left="720" w:hanging="720"/>
      </w:pPr>
      <w:rPr>
        <w:rFonts w:hint="default"/>
      </w:rPr>
    </w:lvl>
    <w:lvl w:ilvl="1">
      <w:start w:val="4"/>
      <w:numFmt w:val="upperLetter"/>
      <w:lvlText w:val="%2."/>
      <w:lvlJc w:val="left"/>
      <w:pPr>
        <w:ind w:left="1440" w:hanging="720"/>
      </w:pPr>
      <w:rPr>
        <w:rFonts w:hint="default"/>
      </w:rPr>
    </w:lvl>
    <w:lvl w:ilvl="2">
      <w:start w:val="3"/>
      <w:numFmt w:val="decimal"/>
      <w:lvlText w:val="%3."/>
      <w:lvlJc w:val="left"/>
      <w:pPr>
        <w:ind w:left="2160" w:hanging="720"/>
      </w:pPr>
      <w:rPr>
        <w:rFonts w:hint="default"/>
      </w:rPr>
    </w:lvl>
    <w:lvl w:ilvl="3">
      <w:start w:val="1"/>
      <w:numFmt w:val="lowerLetter"/>
      <w:lvlText w:val="%4)"/>
      <w:lvlJc w:val="left"/>
      <w:pPr>
        <w:ind w:left="2880" w:hanging="720"/>
      </w:pPr>
      <w:rPr>
        <w:rFonts w:ascii="Arial" w:eastAsia="Times New Roman" w:hAnsi="Arial" w:cs="Arial"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16880D0E"/>
    <w:multiLevelType w:val="singleLevel"/>
    <w:tmpl w:val="0776A07E"/>
    <w:lvl w:ilvl="0">
      <w:start w:val="2"/>
      <w:numFmt w:val="decimal"/>
      <w:lvlText w:val="%1. "/>
      <w:legacy w:legacy="1" w:legacySpace="0" w:legacyIndent="360"/>
      <w:lvlJc w:val="left"/>
      <w:pPr>
        <w:ind w:left="360" w:hanging="360"/>
      </w:pPr>
      <w:rPr>
        <w:rFonts w:ascii="CG Times" w:hAnsi="CG Times" w:hint="default"/>
        <w:b w:val="0"/>
        <w:i w:val="0"/>
        <w:sz w:val="24"/>
      </w:rPr>
    </w:lvl>
  </w:abstractNum>
  <w:abstractNum w:abstractNumId="4" w15:restartNumberingAfterBreak="0">
    <w:nsid w:val="1DCC4C39"/>
    <w:multiLevelType w:val="multilevel"/>
    <w:tmpl w:val="F3EE9F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rPr>
        <w:rFonts w:ascii="Arial" w:eastAsia="Times New Roman" w:hAnsi="Arial" w:cs="Arial"/>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1FC91D47"/>
    <w:multiLevelType w:val="hybridMultilevel"/>
    <w:tmpl w:val="6482345C"/>
    <w:lvl w:ilvl="0" w:tplc="FA6CAA10">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5C0569"/>
    <w:multiLevelType w:val="hybridMultilevel"/>
    <w:tmpl w:val="77BE56E6"/>
    <w:lvl w:ilvl="0" w:tplc="41D01CA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F041BD"/>
    <w:multiLevelType w:val="hybridMultilevel"/>
    <w:tmpl w:val="53A44866"/>
    <w:lvl w:ilvl="0" w:tplc="BCF6D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A2A54"/>
    <w:multiLevelType w:val="hybridMultilevel"/>
    <w:tmpl w:val="2FE4C7CC"/>
    <w:lvl w:ilvl="0" w:tplc="C99A8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C16DD"/>
    <w:multiLevelType w:val="hybridMultilevel"/>
    <w:tmpl w:val="7256DC86"/>
    <w:lvl w:ilvl="0" w:tplc="87402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65B65"/>
    <w:multiLevelType w:val="hybridMultilevel"/>
    <w:tmpl w:val="FC4A507E"/>
    <w:lvl w:ilvl="0" w:tplc="0409000F">
      <w:start w:val="1"/>
      <w:numFmt w:val="decimal"/>
      <w:lvlText w:val="%1."/>
      <w:lvlJc w:val="left"/>
      <w:pPr>
        <w:ind w:left="-115" w:hanging="360"/>
      </w:pPr>
    </w:lvl>
    <w:lvl w:ilvl="1" w:tplc="04090019" w:tentative="1">
      <w:start w:val="1"/>
      <w:numFmt w:val="lowerLetter"/>
      <w:lvlText w:val="%2."/>
      <w:lvlJc w:val="left"/>
      <w:pPr>
        <w:ind w:left="605" w:hanging="360"/>
      </w:pPr>
    </w:lvl>
    <w:lvl w:ilvl="2" w:tplc="0409001B" w:tentative="1">
      <w:start w:val="1"/>
      <w:numFmt w:val="lowerRoman"/>
      <w:lvlText w:val="%3."/>
      <w:lvlJc w:val="right"/>
      <w:pPr>
        <w:ind w:left="1325" w:hanging="180"/>
      </w:pPr>
    </w:lvl>
    <w:lvl w:ilvl="3" w:tplc="0409000F" w:tentative="1">
      <w:start w:val="1"/>
      <w:numFmt w:val="decimal"/>
      <w:lvlText w:val="%4."/>
      <w:lvlJc w:val="left"/>
      <w:pPr>
        <w:ind w:left="2045" w:hanging="360"/>
      </w:pPr>
    </w:lvl>
    <w:lvl w:ilvl="4" w:tplc="04090019" w:tentative="1">
      <w:start w:val="1"/>
      <w:numFmt w:val="lowerLetter"/>
      <w:lvlText w:val="%5."/>
      <w:lvlJc w:val="left"/>
      <w:pPr>
        <w:ind w:left="2765" w:hanging="360"/>
      </w:pPr>
    </w:lvl>
    <w:lvl w:ilvl="5" w:tplc="0409001B" w:tentative="1">
      <w:start w:val="1"/>
      <w:numFmt w:val="lowerRoman"/>
      <w:lvlText w:val="%6."/>
      <w:lvlJc w:val="right"/>
      <w:pPr>
        <w:ind w:left="3485" w:hanging="180"/>
      </w:pPr>
    </w:lvl>
    <w:lvl w:ilvl="6" w:tplc="0409000F" w:tentative="1">
      <w:start w:val="1"/>
      <w:numFmt w:val="decimal"/>
      <w:lvlText w:val="%7."/>
      <w:lvlJc w:val="left"/>
      <w:pPr>
        <w:ind w:left="4205" w:hanging="360"/>
      </w:pPr>
    </w:lvl>
    <w:lvl w:ilvl="7" w:tplc="04090019" w:tentative="1">
      <w:start w:val="1"/>
      <w:numFmt w:val="lowerLetter"/>
      <w:lvlText w:val="%8."/>
      <w:lvlJc w:val="left"/>
      <w:pPr>
        <w:ind w:left="4925" w:hanging="360"/>
      </w:pPr>
    </w:lvl>
    <w:lvl w:ilvl="8" w:tplc="0409001B" w:tentative="1">
      <w:start w:val="1"/>
      <w:numFmt w:val="lowerRoman"/>
      <w:lvlText w:val="%9."/>
      <w:lvlJc w:val="right"/>
      <w:pPr>
        <w:ind w:left="5645" w:hanging="180"/>
      </w:pPr>
    </w:lvl>
  </w:abstractNum>
  <w:abstractNum w:abstractNumId="11" w15:restartNumberingAfterBreak="0">
    <w:nsid w:val="386D7D7B"/>
    <w:multiLevelType w:val="singleLevel"/>
    <w:tmpl w:val="62025E00"/>
    <w:lvl w:ilvl="0">
      <w:start w:val="1"/>
      <w:numFmt w:val="decimal"/>
      <w:lvlText w:val="%1. "/>
      <w:legacy w:legacy="1" w:legacySpace="0" w:legacyIndent="360"/>
      <w:lvlJc w:val="left"/>
      <w:pPr>
        <w:ind w:left="360" w:hanging="360"/>
      </w:pPr>
      <w:rPr>
        <w:rFonts w:ascii="CG Times" w:hAnsi="CG Times" w:hint="default"/>
        <w:b/>
        <w:i w:val="0"/>
        <w:sz w:val="24"/>
      </w:rPr>
    </w:lvl>
  </w:abstractNum>
  <w:abstractNum w:abstractNumId="12" w15:restartNumberingAfterBreak="0">
    <w:nsid w:val="390E1980"/>
    <w:multiLevelType w:val="hybridMultilevel"/>
    <w:tmpl w:val="AEBCD398"/>
    <w:lvl w:ilvl="0" w:tplc="53C4D706">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4E1E98"/>
    <w:multiLevelType w:val="multilevel"/>
    <w:tmpl w:val="F68630B2"/>
    <w:lvl w:ilvl="0">
      <w:start w:val="8"/>
      <w:numFmt w:val="decimal"/>
      <w:lvlText w:val="%1. "/>
      <w:legacy w:legacy="1" w:legacySpace="0" w:legacyIndent="360"/>
      <w:lvlJc w:val="left"/>
      <w:pPr>
        <w:ind w:left="360" w:hanging="360"/>
      </w:pPr>
      <w:rPr>
        <w:rFonts w:ascii="CG Times" w:hAnsi="CG Times" w:hint="default"/>
        <w:b w:val="0"/>
        <w:i w:val="0"/>
        <w:sz w:val="24"/>
      </w:rPr>
    </w:lvl>
    <w:lvl w:ilvl="1">
      <w:start w:val="10"/>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upperLetter"/>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7320963"/>
    <w:multiLevelType w:val="hybridMultilevel"/>
    <w:tmpl w:val="EFF4FAE0"/>
    <w:lvl w:ilvl="0" w:tplc="EC6A26EA">
      <w:start w:val="1"/>
      <w:numFmt w:val="lowerLetter"/>
      <w:lvlText w:val="%1."/>
      <w:lvlJc w:val="left"/>
      <w:pPr>
        <w:ind w:left="1440" w:hanging="360"/>
      </w:pPr>
      <w:rPr>
        <w:rFonts w:ascii="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816BDA"/>
    <w:multiLevelType w:val="multilevel"/>
    <w:tmpl w:val="B7E0903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4C687F88"/>
    <w:multiLevelType w:val="hybridMultilevel"/>
    <w:tmpl w:val="78CEE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00D6E"/>
    <w:multiLevelType w:val="multilevel"/>
    <w:tmpl w:val="5C105094"/>
    <w:lvl w:ilvl="0">
      <w:start w:val="4"/>
      <w:numFmt w:val="decimal"/>
      <w:lvlText w:val="%1. "/>
      <w:legacy w:legacy="1" w:legacySpace="0" w:legacyIndent="360"/>
      <w:lvlJc w:val="left"/>
      <w:pPr>
        <w:ind w:left="360" w:hanging="360"/>
      </w:pPr>
      <w:rPr>
        <w:rFonts w:ascii="CG Times" w:hAnsi="CG Times" w:hint="default"/>
        <w:b w:val="0"/>
        <w:i w:val="0"/>
        <w:sz w:val="24"/>
      </w:rPr>
    </w:lvl>
    <w:lvl w:ilvl="1">
      <w:start w:val="10"/>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9DD43D5"/>
    <w:multiLevelType w:val="hybridMultilevel"/>
    <w:tmpl w:val="8B68A9D6"/>
    <w:lvl w:ilvl="0" w:tplc="FA6CAA10">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D5944"/>
    <w:multiLevelType w:val="multilevel"/>
    <w:tmpl w:val="A3A6CA2C"/>
    <w:lvl w:ilvl="0">
      <w:start w:val="50"/>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D9B4433"/>
    <w:multiLevelType w:val="singleLevel"/>
    <w:tmpl w:val="44BC2CBC"/>
    <w:lvl w:ilvl="0">
      <w:start w:val="1"/>
      <w:numFmt w:val="decimal"/>
      <w:lvlText w:val="%1) "/>
      <w:legacy w:legacy="1" w:legacySpace="0" w:legacyIndent="360"/>
      <w:lvlJc w:val="left"/>
      <w:pPr>
        <w:ind w:left="1080" w:hanging="360"/>
      </w:pPr>
      <w:rPr>
        <w:b w:val="0"/>
        <w:i w:val="0"/>
        <w:sz w:val="24"/>
      </w:rPr>
    </w:lvl>
  </w:abstractNum>
  <w:abstractNum w:abstractNumId="21" w15:restartNumberingAfterBreak="0">
    <w:nsid w:val="60223443"/>
    <w:multiLevelType w:val="singleLevel"/>
    <w:tmpl w:val="3AF09680"/>
    <w:lvl w:ilvl="0">
      <w:start w:val="1"/>
      <w:numFmt w:val="decimal"/>
      <w:lvlText w:val="%1."/>
      <w:legacy w:legacy="1" w:legacySpace="0" w:legacyIndent="360"/>
      <w:lvlJc w:val="left"/>
      <w:pPr>
        <w:ind w:left="360" w:hanging="360"/>
      </w:pPr>
    </w:lvl>
  </w:abstractNum>
  <w:abstractNum w:abstractNumId="22" w15:restartNumberingAfterBreak="0">
    <w:nsid w:val="6B670CCD"/>
    <w:multiLevelType w:val="hybridMultilevel"/>
    <w:tmpl w:val="8F4CD88A"/>
    <w:lvl w:ilvl="0" w:tplc="441EC3AE">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3" w15:restartNumberingAfterBreak="0">
    <w:nsid w:val="6CAC4373"/>
    <w:multiLevelType w:val="hybridMultilevel"/>
    <w:tmpl w:val="CBF4DA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F0401"/>
    <w:multiLevelType w:val="hybridMultilevel"/>
    <w:tmpl w:val="E3442518"/>
    <w:lvl w:ilvl="0" w:tplc="57AE0C8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601DC"/>
    <w:multiLevelType w:val="hybridMultilevel"/>
    <w:tmpl w:val="9448287C"/>
    <w:lvl w:ilvl="0" w:tplc="CF2AF41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41D17"/>
    <w:multiLevelType w:val="hybridMultilevel"/>
    <w:tmpl w:val="A296018C"/>
    <w:lvl w:ilvl="0" w:tplc="FA3EA800">
      <w:start w:val="1"/>
      <w:numFmt w:val="lowerLetter"/>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96A83"/>
    <w:multiLevelType w:val="hybridMultilevel"/>
    <w:tmpl w:val="BDC0E84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FEB3A3C"/>
    <w:multiLevelType w:val="hybridMultilevel"/>
    <w:tmpl w:val="C73CE2AA"/>
    <w:lvl w:ilvl="0" w:tplc="4388219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8376123">
    <w:abstractNumId w:val="11"/>
  </w:num>
  <w:num w:numId="2" w16cid:durableId="1330527189">
    <w:abstractNumId w:val="21"/>
  </w:num>
  <w:num w:numId="3" w16cid:durableId="299652881">
    <w:abstractNumId w:val="4"/>
  </w:num>
  <w:num w:numId="4" w16cid:durableId="469172678">
    <w:abstractNumId w:val="3"/>
  </w:num>
  <w:num w:numId="5" w16cid:durableId="1567573449">
    <w:abstractNumId w:val="3"/>
    <w:lvlOverride w:ilvl="0">
      <w:lvl w:ilvl="0">
        <w:start w:val="3"/>
        <w:numFmt w:val="decimal"/>
        <w:lvlText w:val="%1. "/>
        <w:legacy w:legacy="1" w:legacySpace="0" w:legacyIndent="360"/>
        <w:lvlJc w:val="left"/>
        <w:pPr>
          <w:ind w:left="360" w:hanging="360"/>
        </w:pPr>
        <w:rPr>
          <w:rFonts w:ascii="CG Times" w:hAnsi="CG Times" w:hint="default"/>
          <w:b w:val="0"/>
          <w:i w:val="0"/>
          <w:sz w:val="24"/>
        </w:rPr>
      </w:lvl>
    </w:lvlOverride>
  </w:num>
  <w:num w:numId="6" w16cid:durableId="1218738780">
    <w:abstractNumId w:val="17"/>
  </w:num>
  <w:num w:numId="7" w16cid:durableId="1487164481">
    <w:abstractNumId w:val="17"/>
    <w:lvlOverride w:ilvl="0">
      <w:lvl w:ilvl="0">
        <w:start w:val="5"/>
        <w:numFmt w:val="decimal"/>
        <w:lvlText w:val="%1. "/>
        <w:legacy w:legacy="1" w:legacySpace="0" w:legacyIndent="360"/>
        <w:lvlJc w:val="left"/>
        <w:pPr>
          <w:ind w:left="360" w:hanging="360"/>
        </w:pPr>
        <w:rPr>
          <w:rFonts w:ascii="CG Times" w:hAnsi="CG Times" w:hint="default"/>
          <w:b w:val="0"/>
          <w:i w:val="0"/>
          <w:sz w:val="24"/>
        </w:rPr>
      </w:lvl>
    </w:lvlOverride>
  </w:num>
  <w:num w:numId="8" w16cid:durableId="1734041506">
    <w:abstractNumId w:val="17"/>
    <w:lvlOverride w:ilvl="0">
      <w:lvl w:ilvl="0">
        <w:start w:val="6"/>
        <w:numFmt w:val="decimal"/>
        <w:lvlText w:val="%1. "/>
        <w:legacy w:legacy="1" w:legacySpace="0" w:legacyIndent="360"/>
        <w:lvlJc w:val="left"/>
        <w:pPr>
          <w:ind w:left="360" w:hanging="360"/>
        </w:pPr>
        <w:rPr>
          <w:rFonts w:ascii="CG Times" w:hAnsi="CG Times" w:hint="default"/>
          <w:b w:val="0"/>
          <w:i w:val="0"/>
          <w:sz w:val="24"/>
        </w:rPr>
      </w:lvl>
    </w:lvlOverride>
  </w:num>
  <w:num w:numId="9" w16cid:durableId="1383209755">
    <w:abstractNumId w:val="17"/>
    <w:lvlOverride w:ilvl="0">
      <w:lvl w:ilvl="0">
        <w:start w:val="7"/>
        <w:numFmt w:val="decimal"/>
        <w:lvlText w:val="%1. "/>
        <w:legacy w:legacy="1" w:legacySpace="0" w:legacyIndent="360"/>
        <w:lvlJc w:val="left"/>
        <w:pPr>
          <w:ind w:left="360" w:hanging="360"/>
        </w:pPr>
        <w:rPr>
          <w:rFonts w:ascii="CG Times" w:hAnsi="CG Times" w:hint="default"/>
          <w:b w:val="0"/>
          <w:i w:val="0"/>
          <w:sz w:val="24"/>
        </w:rPr>
      </w:lvl>
    </w:lvlOverride>
  </w:num>
  <w:num w:numId="10" w16cid:durableId="1638685164">
    <w:abstractNumId w:val="20"/>
  </w:num>
  <w:num w:numId="11" w16cid:durableId="594245805">
    <w:abstractNumId w:val="13"/>
  </w:num>
  <w:num w:numId="12" w16cid:durableId="351760261">
    <w:abstractNumId w:val="13"/>
    <w:lvlOverride w:ilvl="0">
      <w:lvl w:ilvl="0">
        <w:start w:val="9"/>
        <w:numFmt w:val="decimal"/>
        <w:lvlText w:val="%1. "/>
        <w:legacy w:legacy="1" w:legacySpace="0" w:legacyIndent="360"/>
        <w:lvlJc w:val="left"/>
        <w:pPr>
          <w:ind w:left="360" w:hanging="360"/>
        </w:pPr>
        <w:rPr>
          <w:rFonts w:ascii="CG Times" w:hAnsi="CG Times" w:hint="default"/>
          <w:b w:val="0"/>
          <w:i w:val="0"/>
          <w:sz w:val="24"/>
        </w:rPr>
      </w:lvl>
    </w:lvlOverride>
  </w:num>
  <w:num w:numId="13" w16cid:durableId="1815639198">
    <w:abstractNumId w:val="15"/>
  </w:num>
  <w:num w:numId="14" w16cid:durableId="14626541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9638226">
    <w:abstractNumId w:val="27"/>
  </w:num>
  <w:num w:numId="16" w16cid:durableId="1792701360">
    <w:abstractNumId w:val="18"/>
  </w:num>
  <w:num w:numId="17" w16cid:durableId="1699816812">
    <w:abstractNumId w:val="6"/>
  </w:num>
  <w:num w:numId="18" w16cid:durableId="1662654360">
    <w:abstractNumId w:val="10"/>
  </w:num>
  <w:num w:numId="19" w16cid:durableId="1867400458">
    <w:abstractNumId w:val="25"/>
  </w:num>
  <w:num w:numId="20" w16cid:durableId="1072044271">
    <w:abstractNumId w:val="26"/>
  </w:num>
  <w:num w:numId="21" w16cid:durableId="1442456214">
    <w:abstractNumId w:val="16"/>
  </w:num>
  <w:num w:numId="22" w16cid:durableId="476995373">
    <w:abstractNumId w:val="7"/>
  </w:num>
  <w:num w:numId="23" w16cid:durableId="718817690">
    <w:abstractNumId w:val="19"/>
  </w:num>
  <w:num w:numId="24" w16cid:durableId="575940209">
    <w:abstractNumId w:val="8"/>
  </w:num>
  <w:num w:numId="25" w16cid:durableId="583149192">
    <w:abstractNumId w:val="1"/>
  </w:num>
  <w:num w:numId="26" w16cid:durableId="742601364">
    <w:abstractNumId w:val="12"/>
  </w:num>
  <w:num w:numId="27" w16cid:durableId="304050208">
    <w:abstractNumId w:val="0"/>
  </w:num>
  <w:num w:numId="28" w16cid:durableId="765461003">
    <w:abstractNumId w:val="5"/>
  </w:num>
  <w:num w:numId="29" w16cid:durableId="342829264">
    <w:abstractNumId w:val="14"/>
  </w:num>
  <w:num w:numId="30" w16cid:durableId="1074276411">
    <w:abstractNumId w:val="22"/>
  </w:num>
  <w:num w:numId="31" w16cid:durableId="874192138">
    <w:abstractNumId w:val="28"/>
  </w:num>
  <w:num w:numId="32" w16cid:durableId="2125884733">
    <w:abstractNumId w:val="24"/>
  </w:num>
  <w:num w:numId="33" w16cid:durableId="1846628446">
    <w:abstractNumId w:val="23"/>
  </w:num>
  <w:num w:numId="34" w16cid:durableId="548542252">
    <w:abstractNumId w:val="9"/>
  </w:num>
  <w:num w:numId="35" w16cid:durableId="423498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256"/>
    <w:rsid w:val="00025780"/>
    <w:rsid w:val="000817A7"/>
    <w:rsid w:val="000C3F98"/>
    <w:rsid w:val="000D0F12"/>
    <w:rsid w:val="000D4B00"/>
    <w:rsid w:val="001059A6"/>
    <w:rsid w:val="001265B1"/>
    <w:rsid w:val="00127076"/>
    <w:rsid w:val="001308D9"/>
    <w:rsid w:val="00137947"/>
    <w:rsid w:val="00171833"/>
    <w:rsid w:val="001D4205"/>
    <w:rsid w:val="001D59A3"/>
    <w:rsid w:val="001D75E1"/>
    <w:rsid w:val="001E3F82"/>
    <w:rsid w:val="002069AA"/>
    <w:rsid w:val="0021268A"/>
    <w:rsid w:val="00227B08"/>
    <w:rsid w:val="00261F98"/>
    <w:rsid w:val="00274787"/>
    <w:rsid w:val="00281591"/>
    <w:rsid w:val="00283C98"/>
    <w:rsid w:val="002A2DE1"/>
    <w:rsid w:val="002A6906"/>
    <w:rsid w:val="002C12C6"/>
    <w:rsid w:val="002C330E"/>
    <w:rsid w:val="002C366B"/>
    <w:rsid w:val="002F686D"/>
    <w:rsid w:val="003816D8"/>
    <w:rsid w:val="00395755"/>
    <w:rsid w:val="003E411F"/>
    <w:rsid w:val="003F6073"/>
    <w:rsid w:val="004232C9"/>
    <w:rsid w:val="00435937"/>
    <w:rsid w:val="00440D2F"/>
    <w:rsid w:val="004A2016"/>
    <w:rsid w:val="004A4C75"/>
    <w:rsid w:val="004A64B6"/>
    <w:rsid w:val="004B2C15"/>
    <w:rsid w:val="004C4536"/>
    <w:rsid w:val="004C75B6"/>
    <w:rsid w:val="004E72CE"/>
    <w:rsid w:val="00501AB6"/>
    <w:rsid w:val="00502256"/>
    <w:rsid w:val="00515B3D"/>
    <w:rsid w:val="00533350"/>
    <w:rsid w:val="005405A9"/>
    <w:rsid w:val="00556EC8"/>
    <w:rsid w:val="005760DF"/>
    <w:rsid w:val="005848CA"/>
    <w:rsid w:val="00597F9A"/>
    <w:rsid w:val="005B0A0D"/>
    <w:rsid w:val="005F25AA"/>
    <w:rsid w:val="0061602B"/>
    <w:rsid w:val="00630F2F"/>
    <w:rsid w:val="00651534"/>
    <w:rsid w:val="00664A77"/>
    <w:rsid w:val="00667A31"/>
    <w:rsid w:val="00682F4C"/>
    <w:rsid w:val="006935F4"/>
    <w:rsid w:val="006961CA"/>
    <w:rsid w:val="00696EC4"/>
    <w:rsid w:val="006A634F"/>
    <w:rsid w:val="006B0A71"/>
    <w:rsid w:val="006B7A69"/>
    <w:rsid w:val="006C5E49"/>
    <w:rsid w:val="006D6D68"/>
    <w:rsid w:val="006F6FDD"/>
    <w:rsid w:val="0071258F"/>
    <w:rsid w:val="0071473D"/>
    <w:rsid w:val="007315A5"/>
    <w:rsid w:val="00760903"/>
    <w:rsid w:val="007A767F"/>
    <w:rsid w:val="007E18D6"/>
    <w:rsid w:val="008432E9"/>
    <w:rsid w:val="008624B0"/>
    <w:rsid w:val="00894AA8"/>
    <w:rsid w:val="008A72EA"/>
    <w:rsid w:val="008B4DBE"/>
    <w:rsid w:val="008C09E0"/>
    <w:rsid w:val="008E23C7"/>
    <w:rsid w:val="008F64A9"/>
    <w:rsid w:val="0091510D"/>
    <w:rsid w:val="0091537C"/>
    <w:rsid w:val="009558A6"/>
    <w:rsid w:val="00967548"/>
    <w:rsid w:val="00974DC1"/>
    <w:rsid w:val="00983D87"/>
    <w:rsid w:val="009862AA"/>
    <w:rsid w:val="00992CF6"/>
    <w:rsid w:val="009B6EC2"/>
    <w:rsid w:val="009C4B31"/>
    <w:rsid w:val="009C6C72"/>
    <w:rsid w:val="009D76AF"/>
    <w:rsid w:val="009E0CDF"/>
    <w:rsid w:val="009E392B"/>
    <w:rsid w:val="00A65D1A"/>
    <w:rsid w:val="00A719CF"/>
    <w:rsid w:val="00A7391F"/>
    <w:rsid w:val="00A77FF4"/>
    <w:rsid w:val="00A85F11"/>
    <w:rsid w:val="00AC2976"/>
    <w:rsid w:val="00AC5192"/>
    <w:rsid w:val="00AC78FA"/>
    <w:rsid w:val="00AD4F78"/>
    <w:rsid w:val="00AF6D52"/>
    <w:rsid w:val="00B04D94"/>
    <w:rsid w:val="00B30DC7"/>
    <w:rsid w:val="00B333FE"/>
    <w:rsid w:val="00B33973"/>
    <w:rsid w:val="00B41161"/>
    <w:rsid w:val="00B5005C"/>
    <w:rsid w:val="00B62B11"/>
    <w:rsid w:val="00BB1102"/>
    <w:rsid w:val="00BB60A2"/>
    <w:rsid w:val="00BD3269"/>
    <w:rsid w:val="00BF05A4"/>
    <w:rsid w:val="00C23690"/>
    <w:rsid w:val="00C26922"/>
    <w:rsid w:val="00C3461F"/>
    <w:rsid w:val="00C40846"/>
    <w:rsid w:val="00C80984"/>
    <w:rsid w:val="00C83494"/>
    <w:rsid w:val="00C90C12"/>
    <w:rsid w:val="00C972D7"/>
    <w:rsid w:val="00CA3F00"/>
    <w:rsid w:val="00CA4984"/>
    <w:rsid w:val="00CC225D"/>
    <w:rsid w:val="00CC4577"/>
    <w:rsid w:val="00CE0BA7"/>
    <w:rsid w:val="00D22F8F"/>
    <w:rsid w:val="00D3645C"/>
    <w:rsid w:val="00D47C96"/>
    <w:rsid w:val="00D562C5"/>
    <w:rsid w:val="00D82244"/>
    <w:rsid w:val="00D85B9D"/>
    <w:rsid w:val="00D87952"/>
    <w:rsid w:val="00D92DD7"/>
    <w:rsid w:val="00DA4679"/>
    <w:rsid w:val="00DD6818"/>
    <w:rsid w:val="00DF3599"/>
    <w:rsid w:val="00E33F3E"/>
    <w:rsid w:val="00E41393"/>
    <w:rsid w:val="00E51306"/>
    <w:rsid w:val="00E7395D"/>
    <w:rsid w:val="00E855C3"/>
    <w:rsid w:val="00EA3640"/>
    <w:rsid w:val="00EA7E74"/>
    <w:rsid w:val="00EB27D0"/>
    <w:rsid w:val="00ED1E2D"/>
    <w:rsid w:val="00F118D4"/>
    <w:rsid w:val="00F3032B"/>
    <w:rsid w:val="00F42AB7"/>
    <w:rsid w:val="00F61113"/>
    <w:rsid w:val="00F66F7E"/>
    <w:rsid w:val="00F70109"/>
    <w:rsid w:val="00FB5C39"/>
    <w:rsid w:val="00FC6168"/>
    <w:rsid w:val="00FE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132C9"/>
  <w15:chartTrackingRefBased/>
  <w15:docId w15:val="{40384631-D78F-428F-8771-9F050383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360"/>
    </w:pPr>
    <w:rPr>
      <w:rFonts w:ascii="Arial" w:hAnsi="Arial" w:cs="Arial"/>
      <w:sz w:val="24"/>
    </w:rPr>
  </w:style>
  <w:style w:type="paragraph" w:styleId="BodyTextIndent2">
    <w:name w:val="Body Text Indent 2"/>
    <w:basedOn w:val="Normal"/>
    <w:semiHidden/>
    <w:pPr>
      <w:ind w:left="450"/>
    </w:pPr>
    <w:rPr>
      <w:rFonts w:ascii="Arial" w:hAnsi="Arial" w:cs="Arial"/>
      <w:sz w:val="24"/>
    </w:rPr>
  </w:style>
  <w:style w:type="character" w:styleId="Hyperlink">
    <w:name w:val="Hyperlink"/>
    <w:uiPriority w:val="99"/>
    <w:rPr>
      <w:color w:val="0000FF"/>
      <w:u w:val="single"/>
    </w:rPr>
  </w:style>
  <w:style w:type="paragraph" w:styleId="TOAHeading">
    <w:name w:val="toa heading"/>
    <w:basedOn w:val="Normal"/>
    <w:next w:val="Normal"/>
    <w:semiHidden/>
    <w:pPr>
      <w:widowControl w:val="0"/>
      <w:tabs>
        <w:tab w:val="right" w:pos="9360"/>
      </w:tabs>
      <w:suppressAutoHyphens/>
    </w:pPr>
    <w:rPr>
      <w:rFonts w:ascii="CG Times" w:hAnsi="CG Times"/>
    </w:rPr>
  </w:style>
  <w:style w:type="paragraph" w:styleId="BodyText">
    <w:name w:val="Body Text"/>
    <w:basedOn w:val="Normal"/>
    <w:semiHidden/>
    <w:pPr>
      <w:widowControl w:val="0"/>
      <w:tabs>
        <w:tab w:val="left" w:pos="-1440"/>
      </w:tabs>
    </w:pPr>
    <w:rPr>
      <w:rFonts w:ascii="Arial" w:hAnsi="Arial" w:cs="Arial"/>
      <w:sz w:val="24"/>
    </w:rPr>
  </w:style>
  <w:style w:type="paragraph" w:styleId="BalloonText">
    <w:name w:val="Balloon Text"/>
    <w:basedOn w:val="Normal"/>
    <w:link w:val="BalloonTextChar"/>
    <w:uiPriority w:val="99"/>
    <w:semiHidden/>
    <w:unhideWhenUsed/>
    <w:rsid w:val="00502256"/>
    <w:rPr>
      <w:rFonts w:ascii="Tahoma" w:hAnsi="Tahoma" w:cs="Tahoma"/>
      <w:sz w:val="16"/>
      <w:szCs w:val="16"/>
    </w:rPr>
  </w:style>
  <w:style w:type="character" w:customStyle="1" w:styleId="BalloonTextChar">
    <w:name w:val="Balloon Text Char"/>
    <w:link w:val="BalloonText"/>
    <w:uiPriority w:val="99"/>
    <w:semiHidden/>
    <w:rsid w:val="00502256"/>
    <w:rPr>
      <w:rFonts w:ascii="Tahoma" w:hAnsi="Tahoma" w:cs="Tahoma"/>
      <w:sz w:val="16"/>
      <w:szCs w:val="16"/>
    </w:rPr>
  </w:style>
  <w:style w:type="paragraph" w:customStyle="1" w:styleId="listparagraph">
    <w:name w:val="listparagraph"/>
    <w:basedOn w:val="Normal"/>
    <w:rsid w:val="00502256"/>
    <w:pPr>
      <w:overflowPunct/>
      <w:autoSpaceDE/>
      <w:autoSpaceDN/>
      <w:adjustRightInd/>
      <w:spacing w:after="200" w:line="276" w:lineRule="auto"/>
      <w:ind w:left="720"/>
      <w:textAlignment w:val="auto"/>
    </w:pPr>
    <w:rPr>
      <w:rFonts w:ascii="Calibri" w:eastAsia="Calibri" w:hAnsi="Calibri"/>
      <w:sz w:val="22"/>
      <w:szCs w:val="22"/>
    </w:rPr>
  </w:style>
  <w:style w:type="paragraph" w:styleId="ListParagraph0">
    <w:name w:val="List Paragraph"/>
    <w:basedOn w:val="Normal"/>
    <w:uiPriority w:val="34"/>
    <w:qFormat/>
    <w:rsid w:val="00502256"/>
    <w:pPr>
      <w:overflowPunct/>
      <w:autoSpaceDE/>
      <w:autoSpaceDN/>
      <w:adjustRightInd/>
      <w:ind w:left="720"/>
      <w:contextualSpacing/>
      <w:textAlignment w:val="auto"/>
    </w:pPr>
    <w:rPr>
      <w:rFonts w:eastAsia="Calibri"/>
      <w:sz w:val="24"/>
      <w:szCs w:val="24"/>
    </w:rPr>
  </w:style>
  <w:style w:type="character" w:styleId="CommentReference">
    <w:name w:val="annotation reference"/>
    <w:uiPriority w:val="99"/>
    <w:semiHidden/>
    <w:unhideWhenUsed/>
    <w:rsid w:val="00FE2161"/>
    <w:rPr>
      <w:sz w:val="16"/>
      <w:szCs w:val="16"/>
    </w:rPr>
  </w:style>
  <w:style w:type="paragraph" w:styleId="CommentText">
    <w:name w:val="annotation text"/>
    <w:basedOn w:val="Normal"/>
    <w:link w:val="CommentTextChar"/>
    <w:uiPriority w:val="99"/>
    <w:semiHidden/>
    <w:unhideWhenUsed/>
    <w:rsid w:val="00FE2161"/>
  </w:style>
  <w:style w:type="character" w:customStyle="1" w:styleId="CommentTextChar">
    <w:name w:val="Comment Text Char"/>
    <w:basedOn w:val="DefaultParagraphFont"/>
    <w:link w:val="CommentText"/>
    <w:uiPriority w:val="99"/>
    <w:semiHidden/>
    <w:rsid w:val="00FE2161"/>
  </w:style>
  <w:style w:type="paragraph" w:styleId="CommentSubject">
    <w:name w:val="annotation subject"/>
    <w:basedOn w:val="CommentText"/>
    <w:next w:val="CommentText"/>
    <w:link w:val="CommentSubjectChar"/>
    <w:uiPriority w:val="99"/>
    <w:semiHidden/>
    <w:unhideWhenUsed/>
    <w:rsid w:val="00FE2161"/>
    <w:rPr>
      <w:b/>
      <w:bCs/>
    </w:rPr>
  </w:style>
  <w:style w:type="character" w:customStyle="1" w:styleId="CommentSubjectChar">
    <w:name w:val="Comment Subject Char"/>
    <w:link w:val="CommentSubject"/>
    <w:uiPriority w:val="99"/>
    <w:semiHidden/>
    <w:rsid w:val="00FE2161"/>
    <w:rPr>
      <w:b/>
      <w:bCs/>
    </w:rPr>
  </w:style>
  <w:style w:type="paragraph" w:styleId="Revision">
    <w:name w:val="Revision"/>
    <w:hidden/>
    <w:uiPriority w:val="99"/>
    <w:semiHidden/>
    <w:rsid w:val="00FE2161"/>
  </w:style>
  <w:style w:type="character" w:styleId="FollowedHyperlink">
    <w:name w:val="FollowedHyperlink"/>
    <w:uiPriority w:val="99"/>
    <w:semiHidden/>
    <w:unhideWhenUsed/>
    <w:rsid w:val="00F70109"/>
    <w:rPr>
      <w:color w:val="800080"/>
      <w:u w:val="single"/>
    </w:rPr>
  </w:style>
  <w:style w:type="paragraph" w:customStyle="1" w:styleId="ssHeading3">
    <w:name w:val="ssHeading3"/>
    <w:basedOn w:val="Normal"/>
    <w:next w:val="ssParagraph"/>
    <w:rsid w:val="00435937"/>
    <w:pPr>
      <w:keepNext/>
      <w:overflowPunct/>
      <w:autoSpaceDE/>
      <w:autoSpaceDN/>
      <w:adjustRightInd/>
      <w:spacing w:before="60"/>
      <w:ind w:left="288"/>
      <w:textAlignment w:val="auto"/>
      <w:outlineLvl w:val="3"/>
    </w:pPr>
    <w:rPr>
      <w:rFonts w:ascii="Arial" w:hAnsi="Arial"/>
      <w:b/>
    </w:rPr>
  </w:style>
  <w:style w:type="paragraph" w:customStyle="1" w:styleId="ssParagraph">
    <w:name w:val="ssParagraph"/>
    <w:basedOn w:val="Normal"/>
    <w:rsid w:val="00435937"/>
    <w:pPr>
      <w:tabs>
        <w:tab w:val="right" w:pos="216"/>
        <w:tab w:val="left" w:pos="288"/>
      </w:tabs>
      <w:overflowPunct/>
      <w:autoSpaceDE/>
      <w:autoSpaceDN/>
      <w:adjustRightInd/>
      <w:spacing w:before="60" w:after="60"/>
      <w:ind w:left="288" w:hanging="288"/>
      <w:textAlignment w:val="auto"/>
    </w:pPr>
    <w:rPr>
      <w:rFonts w:ascii="Arial" w:hAnsi="Arial"/>
    </w:rPr>
  </w:style>
  <w:style w:type="character" w:customStyle="1" w:styleId="ssParagraphNumber">
    <w:name w:val="ssParagraphNumber"/>
    <w:basedOn w:val="DefaultParagraphFont"/>
    <w:rsid w:val="00435937"/>
    <w:rPr>
      <w:color w:val="auto"/>
      <w:sz w:val="12"/>
      <w:szCs w:val="12"/>
    </w:rPr>
  </w:style>
  <w:style w:type="paragraph" w:customStyle="1" w:styleId="ssNumList1">
    <w:name w:val="ssNumList1"/>
    <w:basedOn w:val="Normal"/>
    <w:rsid w:val="00435937"/>
    <w:pPr>
      <w:tabs>
        <w:tab w:val="right" w:pos="792"/>
        <w:tab w:val="left" w:pos="864"/>
      </w:tabs>
      <w:overflowPunct/>
      <w:autoSpaceDE/>
      <w:autoSpaceDN/>
      <w:adjustRightInd/>
      <w:spacing w:before="60" w:after="60"/>
      <w:ind w:left="864" w:hanging="864"/>
      <w:textAlignment w:val="auto"/>
    </w:pPr>
    <w:rPr>
      <w:rFonts w:ascii="Arial" w:hAnsi="Arial"/>
      <w:sz w:val="18"/>
    </w:rPr>
  </w:style>
  <w:style w:type="paragraph" w:customStyle="1" w:styleId="wiWebLink">
    <w:name w:val="wiWebLink"/>
    <w:basedOn w:val="Normal"/>
    <w:rsid w:val="00435937"/>
    <w:pPr>
      <w:widowControl w:val="0"/>
      <w:overflowPunct/>
      <w:autoSpaceDE/>
      <w:autoSpaceDN/>
      <w:adjustRightInd/>
      <w:spacing w:after="60"/>
      <w:jc w:val="center"/>
      <w:textAlignment w:val="auto"/>
    </w:pPr>
    <w:rPr>
      <w:rFonts w:ascii="Arial" w:hAnsi="Arial"/>
      <w:color w:val="0000FF"/>
      <w:sz w:val="18"/>
      <w:u w:val="single"/>
    </w:rPr>
  </w:style>
  <w:style w:type="paragraph" w:styleId="NormalWeb">
    <w:name w:val="Normal (Web)"/>
    <w:basedOn w:val="Normal"/>
    <w:uiPriority w:val="99"/>
    <w:unhideWhenUsed/>
    <w:rsid w:val="007315A5"/>
    <w:pPr>
      <w:overflowPunct/>
      <w:autoSpaceDE/>
      <w:autoSpaceDN/>
      <w:adjustRightInd/>
      <w:spacing w:before="100" w:beforeAutospacing="1" w:after="100" w:afterAutospacing="1"/>
      <w:textAlignment w:val="auto"/>
    </w:pPr>
    <w:rPr>
      <w:rFonts w:ascii="Verdana" w:hAnsi="Verdana"/>
      <w:sz w:val="24"/>
      <w:szCs w:val="24"/>
    </w:rPr>
  </w:style>
  <w:style w:type="paragraph" w:customStyle="1" w:styleId="ssSubSection1">
    <w:name w:val="ssSubSection1"/>
    <w:basedOn w:val="Normal"/>
    <w:next w:val="ssParagraph"/>
    <w:rsid w:val="00C23690"/>
    <w:pPr>
      <w:keepNext/>
      <w:overflowPunct/>
      <w:autoSpaceDE/>
      <w:autoSpaceDN/>
      <w:adjustRightInd/>
      <w:ind w:left="288"/>
      <w:textAlignment w:val="auto"/>
      <w:outlineLvl w:val="1"/>
    </w:pPr>
    <w:rPr>
      <w:rFonts w:ascii="Arial" w:hAnsi="Arial"/>
      <w:b/>
    </w:rPr>
  </w:style>
  <w:style w:type="paragraph" w:customStyle="1" w:styleId="ssSubSection2">
    <w:name w:val="ssSubSection2"/>
    <w:basedOn w:val="ssSubSection1"/>
    <w:next w:val="ssParagraph"/>
    <w:rsid w:val="00C23690"/>
    <w:pPr>
      <w:outlineLvl w:val="2"/>
    </w:pPr>
  </w:style>
  <w:style w:type="paragraph" w:customStyle="1" w:styleId="Default">
    <w:name w:val="Default"/>
    <w:rsid w:val="00D87952"/>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283C98"/>
    <w:rPr>
      <w:color w:val="605E5C"/>
      <w:shd w:val="clear" w:color="auto" w:fill="E1DFDD"/>
    </w:rPr>
  </w:style>
  <w:style w:type="table" w:styleId="TableGrid">
    <w:name w:val="Table Grid"/>
    <w:basedOn w:val="TableNormal"/>
    <w:uiPriority w:val="59"/>
    <w:rsid w:val="006C5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765060">
      <w:bodyDiv w:val="1"/>
      <w:marLeft w:val="0"/>
      <w:marRight w:val="0"/>
      <w:marTop w:val="0"/>
      <w:marBottom w:val="0"/>
      <w:divBdr>
        <w:top w:val="none" w:sz="0" w:space="0" w:color="auto"/>
        <w:left w:val="none" w:sz="0" w:space="0" w:color="auto"/>
        <w:bottom w:val="none" w:sz="0" w:space="0" w:color="auto"/>
        <w:right w:val="none" w:sz="0" w:space="0" w:color="auto"/>
      </w:divBdr>
    </w:div>
    <w:div w:id="756364631">
      <w:bodyDiv w:val="1"/>
      <w:marLeft w:val="0"/>
      <w:marRight w:val="0"/>
      <w:marTop w:val="0"/>
      <w:marBottom w:val="0"/>
      <w:divBdr>
        <w:top w:val="none" w:sz="0" w:space="0" w:color="auto"/>
        <w:left w:val="none" w:sz="0" w:space="0" w:color="auto"/>
        <w:bottom w:val="none" w:sz="0" w:space="0" w:color="auto"/>
        <w:right w:val="none" w:sz="0" w:space="0" w:color="auto"/>
      </w:divBdr>
    </w:div>
    <w:div w:id="794132384">
      <w:bodyDiv w:val="1"/>
      <w:marLeft w:val="0"/>
      <w:marRight w:val="0"/>
      <w:marTop w:val="0"/>
      <w:marBottom w:val="0"/>
      <w:divBdr>
        <w:top w:val="none" w:sz="0" w:space="0" w:color="auto"/>
        <w:left w:val="none" w:sz="0" w:space="0" w:color="auto"/>
        <w:bottom w:val="none" w:sz="0" w:space="0" w:color="auto"/>
        <w:right w:val="none" w:sz="0" w:space="0" w:color="auto"/>
      </w:divBdr>
    </w:div>
    <w:div w:id="105647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isconsindot.gov/Documents/doing-bus/civil-rights/dbe/2021prgmplan.pdf" TargetMode="External"/><Relationship Id="rId18" Type="http://schemas.openxmlformats.org/officeDocument/2006/relationships/hyperlink" Target="https://bidexpress.com/businesses/51671/hom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isconsindot.gov/Documents/doing-bus/aeronautics/airports/dbe-pr-6121.pdf" TargetMode="External"/><Relationship Id="rId17" Type="http://schemas.openxmlformats.org/officeDocument/2006/relationships/hyperlink" Target="mailto:dotboabidding@dot.wi.gov" TargetMode="External"/><Relationship Id="rId2" Type="http://schemas.openxmlformats.org/officeDocument/2006/relationships/customXml" Target="../customXml/item2.xml"/><Relationship Id="rId16" Type="http://schemas.openxmlformats.org/officeDocument/2006/relationships/hyperlink" Target="https://wisconsindot.gov/Pages/doing-bus/civil-rights/dbe/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isconsindot.gov/Pages/doing-bus/civil-rights/labornwage/default.aspx" TargetMode="External"/><Relationship Id="rId5" Type="http://schemas.openxmlformats.org/officeDocument/2006/relationships/styles" Target="styles.xml"/><Relationship Id="rId15" Type="http://schemas.openxmlformats.org/officeDocument/2006/relationships/hyperlink" Target="https://wisconsindot.gov/Documents/doing-bus/civil-rights/dbe/gfe-tool-kit.pdf" TargetMode="External"/><Relationship Id="rId10" Type="http://schemas.openxmlformats.org/officeDocument/2006/relationships/hyperlink" Target="https://wisconsindot.gov/Pages/doing-bus/civil-rights/labornwage/default.aspx" TargetMode="External"/><Relationship Id="rId19" Type="http://schemas.openxmlformats.org/officeDocument/2006/relationships/hyperlink" Target="http://docs.legis.wi.gov/statutes/statutes/77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isconsindot.gov/Documents/doing-bus/civil-rights/dbe/dbe-ucp-directory.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A2FFA6-04EE-47B3-8C87-6EFF6C77978C}"/>
</file>

<file path=customXml/itemProps2.xml><?xml version="1.0" encoding="utf-8"?>
<ds:datastoreItem xmlns:ds="http://schemas.openxmlformats.org/officeDocument/2006/customXml" ds:itemID="{64E5D8FE-D919-49D5-9E78-AD0071AF4CA1}">
  <ds:schemaRefs>
    <ds:schemaRef ds:uri="http://schemas.microsoft.com/sharepoint/v3/contenttype/forms"/>
  </ds:schemaRefs>
</ds:datastoreItem>
</file>

<file path=customXml/itemProps3.xml><?xml version="1.0" encoding="utf-8"?>
<ds:datastoreItem xmlns:ds="http://schemas.openxmlformats.org/officeDocument/2006/customXml" ds:itemID="{A38D2AEC-7B8D-4AD9-90B9-4437605E9C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4483</Words>
  <Characters>25556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Special provisions for proposals (e-bidding only)</vt:lpstr>
    </vt:vector>
  </TitlesOfParts>
  <Company>WisDOT</Company>
  <LinksUpToDate>false</LinksUpToDate>
  <CharactersWithSpaces>29980</CharactersWithSpaces>
  <SharedDoc>false</SharedDoc>
  <HLinks>
    <vt:vector size="18" baseType="variant">
      <vt:variant>
        <vt:i4>6029318</vt:i4>
      </vt:variant>
      <vt:variant>
        <vt:i4>42</vt:i4>
      </vt:variant>
      <vt:variant>
        <vt:i4>0</vt:i4>
      </vt:variant>
      <vt:variant>
        <vt:i4>5</vt:i4>
      </vt:variant>
      <vt:variant>
        <vt:lpwstr>http://wisconsindot.gov/Pages/doing-bus/civil-rights/dbe/certified-firms.aspx</vt:lpwstr>
      </vt:variant>
      <vt:variant>
        <vt:lpwstr/>
      </vt:variant>
      <vt:variant>
        <vt:i4>7405601</vt:i4>
      </vt:variant>
      <vt:variant>
        <vt:i4>39</vt:i4>
      </vt:variant>
      <vt:variant>
        <vt:i4>0</vt:i4>
      </vt:variant>
      <vt:variant>
        <vt:i4>5</vt:i4>
      </vt:variant>
      <vt:variant>
        <vt:lpwstr>http://roadwaystandards.dot.wi.gov/hcci/labor-wages-eeo/docs/crc-basic-info.pdf</vt:lpwstr>
      </vt:variant>
      <vt:variant>
        <vt:lpwstr/>
      </vt:variant>
      <vt:variant>
        <vt:i4>7995504</vt:i4>
      </vt:variant>
      <vt:variant>
        <vt:i4>36</vt:i4>
      </vt:variant>
      <vt:variant>
        <vt:i4>0</vt:i4>
      </vt:variant>
      <vt:variant>
        <vt:i4>5</vt:i4>
      </vt:variant>
      <vt:variant>
        <vt:lpwstr>http://roadwaystandards.dot.wi.gov/hcci/labor-wages-eeo/index.shtm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 for proposals (e-bidding only)</dc:title>
  <dc:subject>Special provisions for proposals (e-bidding only)</dc:subject>
  <dc:creator>WisDOT</dc:creator>
  <cp:keywords>special provisions, airports, ebid</cp:keywords>
  <cp:lastModifiedBy>Ward, Lucas W - DOT</cp:lastModifiedBy>
  <cp:revision>8</cp:revision>
  <cp:lastPrinted>2018-03-01T17:10:00Z</cp:lastPrinted>
  <dcterms:created xsi:type="dcterms:W3CDTF">2023-12-13T16:10:00Z</dcterms:created>
  <dcterms:modified xsi:type="dcterms:W3CDTF">2024-03-13T14:31:00Z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