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39354" w14:textId="77777777" w:rsidR="00877269" w:rsidRDefault="00877269" w:rsidP="00877269">
      <w:pPr>
        <w:pStyle w:val="ClauseText"/>
        <w:rPr>
          <w:rFonts w:ascii="Arial" w:hAnsi="Arial" w:cs="Arial"/>
          <w:sz w:val="20"/>
          <w:szCs w:val="20"/>
        </w:rPr>
      </w:pPr>
      <w:bookmarkStart w:id="0" w:name="_GoBack"/>
      <w:bookmarkEnd w:id="0"/>
    </w:p>
    <w:p w14:paraId="26D7AFF2" w14:textId="77777777" w:rsidR="00877269" w:rsidRPr="00877269" w:rsidRDefault="00877269" w:rsidP="00877269">
      <w:pPr>
        <w:pStyle w:val="ClauseText"/>
        <w:jc w:val="center"/>
        <w:rPr>
          <w:rFonts w:ascii="Arial" w:hAnsi="Arial" w:cs="Arial"/>
          <w:b/>
          <w:bCs/>
          <w:sz w:val="20"/>
          <w:szCs w:val="20"/>
        </w:rPr>
      </w:pPr>
      <w:r w:rsidRPr="00877269">
        <w:rPr>
          <w:rFonts w:ascii="Arial" w:hAnsi="Arial" w:cs="Arial"/>
          <w:b/>
          <w:bCs/>
          <w:sz w:val="20"/>
          <w:szCs w:val="20"/>
        </w:rPr>
        <w:t xml:space="preserve">Federal Tax Delinquency </w:t>
      </w:r>
      <w:r>
        <w:rPr>
          <w:rFonts w:ascii="Arial" w:hAnsi="Arial" w:cs="Arial"/>
          <w:b/>
          <w:bCs/>
          <w:sz w:val="20"/>
          <w:szCs w:val="20"/>
        </w:rPr>
        <w:t>a</w:t>
      </w:r>
      <w:r w:rsidRPr="00877269">
        <w:rPr>
          <w:rFonts w:ascii="Arial" w:hAnsi="Arial" w:cs="Arial"/>
          <w:b/>
          <w:bCs/>
          <w:sz w:val="20"/>
          <w:szCs w:val="20"/>
        </w:rPr>
        <w:t>nd Conviction Certification</w:t>
      </w:r>
    </w:p>
    <w:p w14:paraId="3B8593C2" w14:textId="77777777" w:rsidR="00877269" w:rsidRDefault="00877269" w:rsidP="00877269">
      <w:pPr>
        <w:pStyle w:val="ClauseText"/>
        <w:rPr>
          <w:rFonts w:ascii="Arial" w:hAnsi="Arial" w:cs="Arial"/>
          <w:sz w:val="20"/>
          <w:szCs w:val="20"/>
        </w:rPr>
      </w:pPr>
    </w:p>
    <w:p w14:paraId="0E823FD6" w14:textId="77777777" w:rsidR="00877269" w:rsidRDefault="00877269" w:rsidP="00877269">
      <w:pPr>
        <w:pStyle w:val="ClauseText"/>
        <w:rPr>
          <w:rFonts w:ascii="Arial" w:hAnsi="Arial" w:cs="Arial"/>
          <w:sz w:val="20"/>
          <w:szCs w:val="20"/>
        </w:rPr>
      </w:pPr>
      <w:r w:rsidRPr="00877269">
        <w:rPr>
          <w:rFonts w:ascii="Arial" w:hAnsi="Arial" w:cs="Arial"/>
          <w:sz w:val="20"/>
          <w:szCs w:val="20"/>
        </w:rPr>
        <w:t xml:space="preserve">The applicant </w:t>
      </w:r>
      <w:r w:rsidRPr="00877269">
        <w:rPr>
          <w:rFonts w:ascii="Arial" w:hAnsi="Arial" w:cs="Arial"/>
          <w:b/>
          <w:bCs/>
          <w:sz w:val="20"/>
          <w:szCs w:val="20"/>
          <w:u w:val="single"/>
        </w:rPr>
        <w:t>must complete the following two certification statements</w:t>
      </w:r>
      <w:r>
        <w:rPr>
          <w:rFonts w:ascii="Arial" w:hAnsi="Arial" w:cs="Arial"/>
          <w:sz w:val="20"/>
          <w:szCs w:val="20"/>
        </w:rPr>
        <w:t>.</w:t>
      </w:r>
      <w:r w:rsidRPr="00877269">
        <w:rPr>
          <w:rFonts w:ascii="Arial" w:hAnsi="Arial" w:cs="Arial"/>
          <w:sz w:val="20"/>
          <w:szCs w:val="20"/>
        </w:rPr>
        <w:t xml:space="preserve"> </w:t>
      </w:r>
    </w:p>
    <w:p w14:paraId="35D7BDB9" w14:textId="77777777" w:rsidR="00877269" w:rsidRPr="00877269" w:rsidRDefault="00877269" w:rsidP="00877269">
      <w:pPr>
        <w:pStyle w:val="ClauseText"/>
        <w:rPr>
          <w:rFonts w:ascii="Arial" w:hAnsi="Arial" w:cs="Arial"/>
          <w:sz w:val="20"/>
          <w:szCs w:val="20"/>
          <w:u w:val="single"/>
        </w:rPr>
      </w:pPr>
      <w:r w:rsidRPr="00877269">
        <w:rPr>
          <w:rFonts w:ascii="Arial" w:hAnsi="Arial" w:cs="Arial"/>
          <w:sz w:val="20"/>
          <w:szCs w:val="20"/>
        </w:rPr>
        <w:t xml:space="preserve">The applicant </w:t>
      </w:r>
      <w:r w:rsidRPr="00877269">
        <w:rPr>
          <w:rFonts w:ascii="Arial" w:hAnsi="Arial" w:cs="Arial"/>
          <w:b/>
          <w:bCs/>
          <w:sz w:val="20"/>
          <w:szCs w:val="20"/>
          <w:u w:val="single"/>
        </w:rPr>
        <w:t>must indicate</w:t>
      </w:r>
      <w:r w:rsidRPr="00877269">
        <w:rPr>
          <w:rFonts w:ascii="Arial" w:hAnsi="Arial" w:cs="Arial"/>
          <w:sz w:val="20"/>
          <w:szCs w:val="20"/>
        </w:rPr>
        <w:t xml:space="preserve"> its current status as it relates to tax delinquency and felony conviction by </w:t>
      </w:r>
      <w:r>
        <w:rPr>
          <w:rFonts w:ascii="Arial" w:hAnsi="Arial" w:cs="Arial"/>
          <w:sz w:val="20"/>
          <w:szCs w:val="20"/>
        </w:rPr>
        <w:t xml:space="preserve">indicating </w:t>
      </w:r>
      <w:r w:rsidRPr="00877269">
        <w:rPr>
          <w:rFonts w:ascii="Arial" w:hAnsi="Arial" w:cs="Arial"/>
          <w:sz w:val="20"/>
          <w:szCs w:val="20"/>
        </w:rPr>
        <w:t xml:space="preserve">in </w:t>
      </w:r>
      <w:r>
        <w:rPr>
          <w:rFonts w:ascii="Arial" w:hAnsi="Arial" w:cs="Arial"/>
          <w:sz w:val="20"/>
          <w:szCs w:val="20"/>
        </w:rPr>
        <w:t xml:space="preserve">following </w:t>
      </w:r>
      <w:r w:rsidRPr="00877269">
        <w:rPr>
          <w:rFonts w:ascii="Arial" w:hAnsi="Arial" w:cs="Arial"/>
          <w:sz w:val="20"/>
          <w:szCs w:val="20"/>
        </w:rPr>
        <w:t>space</w:t>
      </w:r>
      <w:r>
        <w:rPr>
          <w:rFonts w:ascii="Arial" w:hAnsi="Arial" w:cs="Arial"/>
          <w:sz w:val="20"/>
          <w:szCs w:val="20"/>
        </w:rPr>
        <w:t>s below</w:t>
      </w:r>
      <w:r w:rsidRPr="00877269">
        <w:rPr>
          <w:rFonts w:ascii="Arial" w:hAnsi="Arial" w:cs="Arial"/>
          <w:sz w:val="20"/>
          <w:szCs w:val="20"/>
        </w:rPr>
        <w:t xml:space="preserve"> the applicable response. The applicant agrees that, if awarded a contract resulting from this solicitation, </w:t>
      </w:r>
      <w:r w:rsidRPr="00877269">
        <w:rPr>
          <w:rFonts w:ascii="Arial" w:hAnsi="Arial" w:cs="Arial"/>
          <w:sz w:val="20"/>
          <w:szCs w:val="20"/>
          <w:u w:val="single"/>
        </w:rPr>
        <w:t>it will incorporate this provision for certification in all lower tier subcontracts.</w:t>
      </w:r>
    </w:p>
    <w:p w14:paraId="309638E6" w14:textId="77777777" w:rsidR="00877269" w:rsidRPr="00877269" w:rsidRDefault="00877269" w:rsidP="00877269">
      <w:pPr>
        <w:pStyle w:val="ClauseText"/>
        <w:rPr>
          <w:rFonts w:ascii="Arial" w:hAnsi="Arial" w:cs="Arial"/>
          <w:b/>
          <w:sz w:val="20"/>
          <w:szCs w:val="20"/>
        </w:rPr>
      </w:pPr>
      <w:r w:rsidRPr="00877269">
        <w:rPr>
          <w:rFonts w:ascii="Arial" w:hAnsi="Arial" w:cs="Arial"/>
          <w:b/>
          <w:sz w:val="20"/>
          <w:szCs w:val="20"/>
        </w:rPr>
        <w:t>Certifications</w:t>
      </w:r>
    </w:p>
    <w:p w14:paraId="0E11AF77" w14:textId="77777777" w:rsidR="0036441D" w:rsidRDefault="00877269" w:rsidP="0036441D">
      <w:pPr>
        <w:pStyle w:val="ClauseLetteredList"/>
        <w:numPr>
          <w:ilvl w:val="0"/>
          <w:numId w:val="2"/>
        </w:numPr>
        <w:tabs>
          <w:tab w:val="left" w:pos="-720"/>
        </w:tabs>
        <w:suppressAutoHyphens/>
        <w:spacing w:before="60" w:after="60"/>
        <w:rPr>
          <w:rFonts w:ascii="Arial" w:hAnsi="Arial" w:cs="Arial"/>
          <w:sz w:val="20"/>
        </w:rPr>
      </w:pPr>
      <w:r w:rsidRPr="0036441D">
        <w:rPr>
          <w:rFonts w:ascii="Arial" w:hAnsi="Arial" w:cs="Arial"/>
          <w:b/>
          <w:bCs/>
          <w:sz w:val="20"/>
        </w:rPr>
        <w:t>Delinquency:</w:t>
      </w:r>
      <w:r w:rsidRPr="0036441D">
        <w:rPr>
          <w:rFonts w:ascii="Arial" w:hAnsi="Arial" w:cs="Arial"/>
          <w:sz w:val="20"/>
        </w:rPr>
        <w:t xml:space="preserve"> The applicant represents that it</w:t>
      </w:r>
      <w:r w:rsidRPr="0036441D">
        <w:rPr>
          <w:rFonts w:ascii="Arial" w:hAnsi="Arial" w:cs="Arial"/>
          <w:b/>
          <w:bCs/>
          <w:sz w:val="20"/>
        </w:rPr>
        <w:t xml:space="preserve"> </w:t>
      </w:r>
      <w:r w:rsidR="0036441D">
        <w:rPr>
          <w:rFonts w:ascii="Arial" w:hAnsi="Arial" w:cs="Arial"/>
          <w:b/>
          <w:bCs/>
          <w:sz w:val="20"/>
        </w:rPr>
        <w:tab/>
      </w:r>
      <w:r w:rsidRPr="0036441D">
        <w:rPr>
          <w:rFonts w:ascii="Arial" w:hAnsi="Arial" w:cs="Arial"/>
          <w:b/>
          <w:bCs/>
          <w:sz w:val="20"/>
        </w:rPr>
        <w:t xml:space="preserve">is </w:t>
      </w:r>
      <w:r w:rsidRPr="0036441D">
        <w:rPr>
          <w:rFonts w:ascii="Arial" w:hAnsi="Arial" w:cs="Arial"/>
          <w:b/>
          <w:bCs/>
          <w:sz w:val="20"/>
        </w:rPr>
        <w:fldChar w:fldCharType="begin">
          <w:ffData>
            <w:name w:val="Check1"/>
            <w:enabled/>
            <w:calcOnExit w:val="0"/>
            <w:checkBox>
              <w:sizeAuto/>
              <w:default w:val="0"/>
            </w:checkBox>
          </w:ffData>
        </w:fldChar>
      </w:r>
      <w:r w:rsidRPr="0036441D">
        <w:rPr>
          <w:rFonts w:ascii="Arial" w:hAnsi="Arial" w:cs="Arial"/>
          <w:b/>
          <w:bCs/>
          <w:sz w:val="20"/>
        </w:rPr>
        <w:instrText xml:space="preserve"> FORMCHECKBOX </w:instrText>
      </w:r>
      <w:r w:rsidR="00F1658D">
        <w:rPr>
          <w:rFonts w:ascii="Arial" w:hAnsi="Arial" w:cs="Arial"/>
          <w:b/>
          <w:bCs/>
          <w:sz w:val="20"/>
        </w:rPr>
      </w:r>
      <w:r w:rsidR="00F1658D">
        <w:rPr>
          <w:rFonts w:ascii="Arial" w:hAnsi="Arial" w:cs="Arial"/>
          <w:b/>
          <w:bCs/>
          <w:sz w:val="20"/>
        </w:rPr>
        <w:fldChar w:fldCharType="separate"/>
      </w:r>
      <w:r w:rsidRPr="0036441D">
        <w:rPr>
          <w:rFonts w:ascii="Arial" w:hAnsi="Arial" w:cs="Arial"/>
          <w:b/>
          <w:bCs/>
          <w:sz w:val="20"/>
        </w:rPr>
        <w:fldChar w:fldCharType="end"/>
      </w:r>
      <w:r w:rsidRPr="0036441D">
        <w:rPr>
          <w:rFonts w:ascii="Arial" w:hAnsi="Arial" w:cs="Arial"/>
          <w:b/>
          <w:bCs/>
          <w:sz w:val="20"/>
        </w:rPr>
        <w:t xml:space="preserve"> </w:t>
      </w:r>
      <w:r w:rsidR="0036441D">
        <w:rPr>
          <w:rFonts w:ascii="Arial" w:hAnsi="Arial" w:cs="Arial"/>
          <w:b/>
          <w:bCs/>
          <w:sz w:val="20"/>
        </w:rPr>
        <w:t xml:space="preserve"> </w:t>
      </w:r>
      <w:r w:rsidR="0036441D" w:rsidRPr="0036441D">
        <w:rPr>
          <w:rFonts w:ascii="Arial" w:hAnsi="Arial" w:cs="Arial"/>
          <w:sz w:val="20"/>
        </w:rPr>
        <w:t xml:space="preserve">or   </w:t>
      </w:r>
      <w:r w:rsidRPr="0036441D">
        <w:rPr>
          <w:rFonts w:ascii="Arial" w:hAnsi="Arial" w:cs="Arial"/>
          <w:b/>
          <w:bCs/>
          <w:sz w:val="20"/>
        </w:rPr>
        <w:t xml:space="preserve">is not  </w:t>
      </w:r>
      <w:r w:rsidRPr="0036441D">
        <w:rPr>
          <w:rFonts w:ascii="Arial" w:hAnsi="Arial" w:cs="Arial"/>
          <w:b/>
          <w:bCs/>
          <w:sz w:val="20"/>
        </w:rPr>
        <w:fldChar w:fldCharType="begin">
          <w:ffData>
            <w:name w:val="Check1"/>
            <w:enabled/>
            <w:calcOnExit w:val="0"/>
            <w:checkBox>
              <w:sizeAuto/>
              <w:default w:val="0"/>
            </w:checkBox>
          </w:ffData>
        </w:fldChar>
      </w:r>
      <w:r w:rsidRPr="0036441D">
        <w:rPr>
          <w:rFonts w:ascii="Arial" w:hAnsi="Arial" w:cs="Arial"/>
          <w:b/>
          <w:bCs/>
          <w:sz w:val="20"/>
        </w:rPr>
        <w:instrText xml:space="preserve"> FORMCHECKBOX </w:instrText>
      </w:r>
      <w:r w:rsidR="00F1658D">
        <w:rPr>
          <w:rFonts w:ascii="Arial" w:hAnsi="Arial" w:cs="Arial"/>
          <w:b/>
          <w:bCs/>
          <w:sz w:val="20"/>
        </w:rPr>
      </w:r>
      <w:r w:rsidR="00F1658D">
        <w:rPr>
          <w:rFonts w:ascii="Arial" w:hAnsi="Arial" w:cs="Arial"/>
          <w:b/>
          <w:bCs/>
          <w:sz w:val="20"/>
        </w:rPr>
        <w:fldChar w:fldCharType="separate"/>
      </w:r>
      <w:r w:rsidRPr="0036441D">
        <w:rPr>
          <w:rFonts w:ascii="Arial" w:hAnsi="Arial" w:cs="Arial"/>
          <w:b/>
          <w:bCs/>
          <w:sz w:val="20"/>
        </w:rPr>
        <w:fldChar w:fldCharType="end"/>
      </w:r>
      <w:r w:rsidR="0036441D" w:rsidRPr="0036441D">
        <w:rPr>
          <w:rFonts w:ascii="Arial" w:hAnsi="Arial" w:cs="Arial"/>
          <w:b/>
          <w:bCs/>
          <w:sz w:val="20"/>
        </w:rPr>
        <w:t xml:space="preserve"> </w:t>
      </w:r>
      <w:r w:rsidR="0036441D">
        <w:rPr>
          <w:rFonts w:ascii="Arial" w:hAnsi="Arial" w:cs="Arial"/>
          <w:b/>
          <w:bCs/>
          <w:sz w:val="20"/>
        </w:rPr>
        <w:t>,</w:t>
      </w:r>
      <w:r w:rsidR="0036441D" w:rsidRPr="0036441D">
        <w:rPr>
          <w:rFonts w:ascii="Arial" w:hAnsi="Arial" w:cs="Arial"/>
          <w:sz w:val="20"/>
        </w:rPr>
        <w:t xml:space="preserve"> </w:t>
      </w:r>
    </w:p>
    <w:p w14:paraId="57852EE3" w14:textId="77777777" w:rsidR="00877269" w:rsidRPr="0036441D" w:rsidRDefault="00877269" w:rsidP="0036441D">
      <w:pPr>
        <w:pStyle w:val="ClauseLetteredList"/>
        <w:numPr>
          <w:ilvl w:val="0"/>
          <w:numId w:val="0"/>
        </w:numPr>
        <w:tabs>
          <w:tab w:val="left" w:pos="-720"/>
        </w:tabs>
        <w:suppressAutoHyphens/>
        <w:spacing w:before="60" w:after="60"/>
        <w:ind w:left="720"/>
        <w:rPr>
          <w:rFonts w:ascii="Arial" w:hAnsi="Arial" w:cs="Arial"/>
          <w:sz w:val="20"/>
        </w:rPr>
      </w:pPr>
      <w:r w:rsidRPr="0036441D">
        <w:rPr>
          <w:rFonts w:ascii="Arial" w:hAnsi="Arial" w:cs="Arial"/>
          <w:sz w:val="20"/>
        </w:rPr>
        <w:t>a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p>
    <w:p w14:paraId="2B649F52" w14:textId="77777777" w:rsidR="0036441D" w:rsidRPr="0036441D" w:rsidRDefault="00877269" w:rsidP="00877269">
      <w:pPr>
        <w:pStyle w:val="ClauseLetteredList"/>
        <w:numPr>
          <w:ilvl w:val="0"/>
          <w:numId w:val="2"/>
        </w:numPr>
        <w:rPr>
          <w:rFonts w:ascii="Arial" w:hAnsi="Arial" w:cs="Arial"/>
          <w:sz w:val="20"/>
        </w:rPr>
      </w:pPr>
      <w:r w:rsidRPr="00877269">
        <w:rPr>
          <w:rFonts w:ascii="Arial" w:hAnsi="Arial" w:cs="Arial"/>
          <w:b/>
          <w:bCs/>
          <w:sz w:val="20"/>
        </w:rPr>
        <w:t>Conviction:</w:t>
      </w:r>
      <w:r>
        <w:rPr>
          <w:rFonts w:ascii="Arial" w:hAnsi="Arial" w:cs="Arial"/>
          <w:sz w:val="20"/>
        </w:rPr>
        <w:t xml:space="preserve"> </w:t>
      </w:r>
      <w:r w:rsidRPr="00877269">
        <w:rPr>
          <w:rFonts w:ascii="Arial" w:hAnsi="Arial" w:cs="Arial"/>
          <w:sz w:val="20"/>
        </w:rPr>
        <w:t>The</w:t>
      </w:r>
      <w:r w:rsidRPr="00877269">
        <w:rPr>
          <w:rFonts w:ascii="Arial" w:hAnsi="Arial" w:cs="Arial"/>
          <w:spacing w:val="-1"/>
          <w:sz w:val="20"/>
        </w:rPr>
        <w:t xml:space="preserve"> </w:t>
      </w:r>
      <w:r w:rsidRPr="00877269">
        <w:rPr>
          <w:rFonts w:ascii="Arial" w:hAnsi="Arial" w:cs="Arial"/>
          <w:sz w:val="20"/>
        </w:rPr>
        <w:t>appl</w:t>
      </w:r>
      <w:r w:rsidRPr="00877269">
        <w:rPr>
          <w:rFonts w:ascii="Arial" w:hAnsi="Arial" w:cs="Arial"/>
          <w:spacing w:val="-1"/>
          <w:sz w:val="20"/>
        </w:rPr>
        <w:t>ic</w:t>
      </w:r>
      <w:r w:rsidRPr="00877269">
        <w:rPr>
          <w:rFonts w:ascii="Arial" w:hAnsi="Arial" w:cs="Arial"/>
          <w:sz w:val="20"/>
        </w:rPr>
        <w:t>ant</w:t>
      </w:r>
      <w:r w:rsidRPr="00877269">
        <w:rPr>
          <w:rFonts w:ascii="Arial" w:hAnsi="Arial" w:cs="Arial"/>
          <w:spacing w:val="1"/>
          <w:sz w:val="20"/>
        </w:rPr>
        <w:t xml:space="preserve"> </w:t>
      </w:r>
      <w:r w:rsidRPr="00877269">
        <w:rPr>
          <w:rFonts w:ascii="Arial" w:hAnsi="Arial" w:cs="Arial"/>
          <w:spacing w:val="-2"/>
          <w:sz w:val="20"/>
        </w:rPr>
        <w:t>r</w:t>
      </w:r>
      <w:r w:rsidRPr="00877269">
        <w:rPr>
          <w:rFonts w:ascii="Arial" w:hAnsi="Arial" w:cs="Arial"/>
          <w:sz w:val="20"/>
        </w:rPr>
        <w:t>epres</w:t>
      </w:r>
      <w:r w:rsidRPr="00877269">
        <w:rPr>
          <w:rFonts w:ascii="Arial" w:hAnsi="Arial" w:cs="Arial"/>
          <w:spacing w:val="-1"/>
          <w:sz w:val="20"/>
        </w:rPr>
        <w:t>e</w:t>
      </w:r>
      <w:r w:rsidRPr="00877269">
        <w:rPr>
          <w:rFonts w:ascii="Arial" w:hAnsi="Arial" w:cs="Arial"/>
          <w:spacing w:val="1"/>
          <w:sz w:val="20"/>
        </w:rPr>
        <w:t>n</w:t>
      </w:r>
      <w:r w:rsidRPr="00877269">
        <w:rPr>
          <w:rFonts w:ascii="Arial" w:hAnsi="Arial" w:cs="Arial"/>
          <w:sz w:val="20"/>
        </w:rPr>
        <w:t>ts</w:t>
      </w:r>
      <w:r w:rsidRPr="00877269">
        <w:rPr>
          <w:rFonts w:ascii="Arial" w:hAnsi="Arial" w:cs="Arial"/>
          <w:spacing w:val="-1"/>
          <w:sz w:val="20"/>
        </w:rPr>
        <w:t xml:space="preserve"> </w:t>
      </w:r>
      <w:r w:rsidRPr="00877269">
        <w:rPr>
          <w:rFonts w:ascii="Arial" w:hAnsi="Arial" w:cs="Arial"/>
          <w:sz w:val="20"/>
        </w:rPr>
        <w:t>th</w:t>
      </w:r>
      <w:r w:rsidRPr="00877269">
        <w:rPr>
          <w:rFonts w:ascii="Arial" w:hAnsi="Arial" w:cs="Arial"/>
          <w:spacing w:val="-1"/>
          <w:sz w:val="20"/>
        </w:rPr>
        <w:t>a</w:t>
      </w:r>
      <w:r w:rsidRPr="00877269">
        <w:rPr>
          <w:rFonts w:ascii="Arial" w:hAnsi="Arial" w:cs="Arial"/>
          <w:sz w:val="20"/>
        </w:rPr>
        <w:t>t</w:t>
      </w:r>
      <w:r w:rsidRPr="00877269">
        <w:rPr>
          <w:rFonts w:ascii="Arial" w:hAnsi="Arial" w:cs="Arial"/>
          <w:spacing w:val="1"/>
          <w:sz w:val="20"/>
        </w:rPr>
        <w:t xml:space="preserve"> </w:t>
      </w:r>
      <w:r w:rsidRPr="00877269">
        <w:rPr>
          <w:rFonts w:ascii="Arial" w:hAnsi="Arial" w:cs="Arial"/>
          <w:spacing w:val="-1"/>
          <w:sz w:val="20"/>
        </w:rPr>
        <w:t>i</w:t>
      </w:r>
      <w:r w:rsidRPr="00877269">
        <w:rPr>
          <w:rFonts w:ascii="Arial" w:hAnsi="Arial" w:cs="Arial"/>
          <w:sz w:val="20"/>
        </w:rPr>
        <w:t>t</w:t>
      </w:r>
      <w:r w:rsidR="0036441D">
        <w:rPr>
          <w:rFonts w:ascii="Arial" w:hAnsi="Arial" w:cs="Arial"/>
          <w:sz w:val="20"/>
        </w:rPr>
        <w:tab/>
        <w:t xml:space="preserve"> </w:t>
      </w:r>
      <w:r w:rsidR="0036441D" w:rsidRPr="0036441D">
        <w:rPr>
          <w:rFonts w:ascii="Arial" w:hAnsi="Arial" w:cs="Arial"/>
          <w:b/>
          <w:bCs/>
          <w:sz w:val="20"/>
        </w:rPr>
        <w:t xml:space="preserve">is </w:t>
      </w:r>
      <w:r w:rsidR="0036441D" w:rsidRPr="0036441D">
        <w:rPr>
          <w:rFonts w:ascii="Arial" w:hAnsi="Arial" w:cs="Arial"/>
          <w:b/>
          <w:bCs/>
          <w:sz w:val="20"/>
        </w:rPr>
        <w:fldChar w:fldCharType="begin">
          <w:ffData>
            <w:name w:val="Check1"/>
            <w:enabled/>
            <w:calcOnExit w:val="0"/>
            <w:checkBox>
              <w:sizeAuto/>
              <w:default w:val="0"/>
            </w:checkBox>
          </w:ffData>
        </w:fldChar>
      </w:r>
      <w:r w:rsidR="0036441D" w:rsidRPr="0036441D">
        <w:rPr>
          <w:rFonts w:ascii="Arial" w:hAnsi="Arial" w:cs="Arial"/>
          <w:b/>
          <w:bCs/>
          <w:sz w:val="20"/>
        </w:rPr>
        <w:instrText xml:space="preserve"> FORMCHECKBOX </w:instrText>
      </w:r>
      <w:r w:rsidR="00F1658D">
        <w:rPr>
          <w:rFonts w:ascii="Arial" w:hAnsi="Arial" w:cs="Arial"/>
          <w:b/>
          <w:bCs/>
          <w:sz w:val="20"/>
        </w:rPr>
      </w:r>
      <w:r w:rsidR="00F1658D">
        <w:rPr>
          <w:rFonts w:ascii="Arial" w:hAnsi="Arial" w:cs="Arial"/>
          <w:b/>
          <w:bCs/>
          <w:sz w:val="20"/>
        </w:rPr>
        <w:fldChar w:fldCharType="separate"/>
      </w:r>
      <w:r w:rsidR="0036441D" w:rsidRPr="0036441D">
        <w:rPr>
          <w:rFonts w:ascii="Arial" w:hAnsi="Arial" w:cs="Arial"/>
          <w:b/>
          <w:bCs/>
          <w:sz w:val="20"/>
        </w:rPr>
        <w:fldChar w:fldCharType="end"/>
      </w:r>
      <w:r w:rsidR="0036441D" w:rsidRPr="0036441D">
        <w:rPr>
          <w:rFonts w:ascii="Arial" w:hAnsi="Arial" w:cs="Arial"/>
          <w:b/>
          <w:bCs/>
          <w:sz w:val="20"/>
        </w:rPr>
        <w:t xml:space="preserve"> </w:t>
      </w:r>
      <w:r w:rsidR="0036441D">
        <w:rPr>
          <w:rFonts w:ascii="Arial" w:hAnsi="Arial" w:cs="Arial"/>
          <w:b/>
          <w:bCs/>
          <w:sz w:val="20"/>
        </w:rPr>
        <w:t xml:space="preserve"> </w:t>
      </w:r>
      <w:r w:rsidR="0036441D" w:rsidRPr="0036441D">
        <w:rPr>
          <w:rFonts w:ascii="Arial" w:hAnsi="Arial" w:cs="Arial"/>
          <w:sz w:val="20"/>
        </w:rPr>
        <w:t xml:space="preserve">or   </w:t>
      </w:r>
      <w:r w:rsidR="0036441D" w:rsidRPr="0036441D">
        <w:rPr>
          <w:rFonts w:ascii="Arial" w:hAnsi="Arial" w:cs="Arial"/>
          <w:b/>
          <w:bCs/>
          <w:sz w:val="20"/>
        </w:rPr>
        <w:t xml:space="preserve">is not  </w:t>
      </w:r>
      <w:r w:rsidR="0036441D" w:rsidRPr="0036441D">
        <w:rPr>
          <w:rFonts w:ascii="Arial" w:hAnsi="Arial" w:cs="Arial"/>
          <w:b/>
          <w:bCs/>
          <w:sz w:val="20"/>
        </w:rPr>
        <w:fldChar w:fldCharType="begin">
          <w:ffData>
            <w:name w:val="Check1"/>
            <w:enabled/>
            <w:calcOnExit w:val="0"/>
            <w:checkBox>
              <w:sizeAuto/>
              <w:default w:val="0"/>
            </w:checkBox>
          </w:ffData>
        </w:fldChar>
      </w:r>
      <w:r w:rsidR="0036441D" w:rsidRPr="0036441D">
        <w:rPr>
          <w:rFonts w:ascii="Arial" w:hAnsi="Arial" w:cs="Arial"/>
          <w:b/>
          <w:bCs/>
          <w:sz w:val="20"/>
        </w:rPr>
        <w:instrText xml:space="preserve"> FORMCHECKBOX </w:instrText>
      </w:r>
      <w:r w:rsidR="00F1658D">
        <w:rPr>
          <w:rFonts w:ascii="Arial" w:hAnsi="Arial" w:cs="Arial"/>
          <w:b/>
          <w:bCs/>
          <w:sz w:val="20"/>
        </w:rPr>
      </w:r>
      <w:r w:rsidR="00F1658D">
        <w:rPr>
          <w:rFonts w:ascii="Arial" w:hAnsi="Arial" w:cs="Arial"/>
          <w:b/>
          <w:bCs/>
          <w:sz w:val="20"/>
        </w:rPr>
        <w:fldChar w:fldCharType="separate"/>
      </w:r>
      <w:r w:rsidR="0036441D" w:rsidRPr="0036441D">
        <w:rPr>
          <w:rFonts w:ascii="Arial" w:hAnsi="Arial" w:cs="Arial"/>
          <w:b/>
          <w:bCs/>
          <w:sz w:val="20"/>
        </w:rPr>
        <w:fldChar w:fldCharType="end"/>
      </w:r>
      <w:r w:rsidR="0036441D" w:rsidRPr="0036441D">
        <w:rPr>
          <w:rFonts w:ascii="Arial" w:hAnsi="Arial" w:cs="Arial"/>
          <w:b/>
          <w:bCs/>
          <w:sz w:val="20"/>
        </w:rPr>
        <w:t xml:space="preserve"> </w:t>
      </w:r>
      <w:r w:rsidR="0036441D">
        <w:rPr>
          <w:rFonts w:ascii="Arial" w:hAnsi="Arial" w:cs="Arial"/>
          <w:b/>
          <w:bCs/>
          <w:sz w:val="20"/>
        </w:rPr>
        <w:t>,</w:t>
      </w:r>
    </w:p>
    <w:p w14:paraId="4E40D2FF" w14:textId="77777777" w:rsidR="00877269" w:rsidRPr="00877269" w:rsidRDefault="00877269" w:rsidP="0036441D">
      <w:pPr>
        <w:pStyle w:val="ClauseLetteredList"/>
        <w:numPr>
          <w:ilvl w:val="0"/>
          <w:numId w:val="0"/>
        </w:numPr>
        <w:tabs>
          <w:tab w:val="left" w:pos="-720"/>
        </w:tabs>
        <w:suppressAutoHyphens/>
        <w:spacing w:before="60" w:after="60"/>
        <w:ind w:left="720"/>
        <w:rPr>
          <w:rFonts w:ascii="Arial" w:hAnsi="Arial" w:cs="Arial"/>
          <w:sz w:val="20"/>
        </w:rPr>
      </w:pPr>
      <w:r w:rsidRPr="00877269">
        <w:rPr>
          <w:rFonts w:ascii="Arial" w:hAnsi="Arial" w:cs="Arial"/>
          <w:sz w:val="20"/>
        </w:rPr>
        <w:t>a</w:t>
      </w:r>
      <w:r w:rsidRPr="00877269">
        <w:rPr>
          <w:rFonts w:ascii="Arial" w:hAnsi="Arial" w:cs="Arial"/>
          <w:spacing w:val="-1"/>
          <w:sz w:val="20"/>
        </w:rPr>
        <w:t xml:space="preserve"> </w:t>
      </w:r>
      <w:r w:rsidRPr="00877269">
        <w:rPr>
          <w:rFonts w:ascii="Arial" w:hAnsi="Arial" w:cs="Arial"/>
          <w:sz w:val="20"/>
        </w:rPr>
        <w:t>corpora</w:t>
      </w:r>
      <w:r w:rsidRPr="00877269">
        <w:rPr>
          <w:rFonts w:ascii="Arial" w:hAnsi="Arial" w:cs="Arial"/>
          <w:spacing w:val="-1"/>
          <w:sz w:val="20"/>
        </w:rPr>
        <w:t>t</w:t>
      </w:r>
      <w:r w:rsidRPr="00877269">
        <w:rPr>
          <w:rFonts w:ascii="Arial" w:hAnsi="Arial" w:cs="Arial"/>
          <w:sz w:val="20"/>
        </w:rPr>
        <w:t xml:space="preserve">ion </w:t>
      </w:r>
      <w:r w:rsidRPr="00877269">
        <w:rPr>
          <w:rFonts w:ascii="Arial" w:hAnsi="Arial" w:cs="Arial"/>
          <w:spacing w:val="-1"/>
          <w:sz w:val="20"/>
        </w:rPr>
        <w:t>t</w:t>
      </w:r>
      <w:r w:rsidRPr="00877269">
        <w:rPr>
          <w:rFonts w:ascii="Arial" w:hAnsi="Arial" w:cs="Arial"/>
          <w:spacing w:val="1"/>
          <w:sz w:val="20"/>
        </w:rPr>
        <w:t>h</w:t>
      </w:r>
      <w:r w:rsidRPr="00877269">
        <w:rPr>
          <w:rFonts w:ascii="Arial" w:hAnsi="Arial" w:cs="Arial"/>
          <w:sz w:val="20"/>
        </w:rPr>
        <w:t>at</w:t>
      </w:r>
      <w:r w:rsidRPr="00877269">
        <w:rPr>
          <w:rFonts w:ascii="Arial" w:hAnsi="Arial" w:cs="Arial"/>
          <w:spacing w:val="-2"/>
          <w:sz w:val="20"/>
        </w:rPr>
        <w:t xml:space="preserve"> </w:t>
      </w:r>
      <w:r w:rsidRPr="00877269">
        <w:rPr>
          <w:rFonts w:ascii="Arial" w:hAnsi="Arial" w:cs="Arial"/>
          <w:sz w:val="20"/>
        </w:rPr>
        <w:t>was conv</w:t>
      </w:r>
      <w:r w:rsidRPr="00877269">
        <w:rPr>
          <w:rFonts w:ascii="Arial" w:hAnsi="Arial" w:cs="Arial"/>
          <w:spacing w:val="-1"/>
          <w:sz w:val="20"/>
        </w:rPr>
        <w:t>i</w:t>
      </w:r>
      <w:r w:rsidRPr="00877269">
        <w:rPr>
          <w:rFonts w:ascii="Arial" w:hAnsi="Arial" w:cs="Arial"/>
          <w:sz w:val="20"/>
        </w:rPr>
        <w:t>ct</w:t>
      </w:r>
      <w:r w:rsidRPr="00877269">
        <w:rPr>
          <w:rFonts w:ascii="Arial" w:hAnsi="Arial" w:cs="Arial"/>
          <w:spacing w:val="-1"/>
          <w:sz w:val="20"/>
        </w:rPr>
        <w:t>e</w:t>
      </w:r>
      <w:r w:rsidRPr="00877269">
        <w:rPr>
          <w:rFonts w:ascii="Arial" w:hAnsi="Arial" w:cs="Arial"/>
          <w:sz w:val="20"/>
        </w:rPr>
        <w:t>d of a cri</w:t>
      </w:r>
      <w:r w:rsidRPr="00877269">
        <w:rPr>
          <w:rFonts w:ascii="Arial" w:hAnsi="Arial" w:cs="Arial"/>
          <w:spacing w:val="-3"/>
          <w:sz w:val="20"/>
        </w:rPr>
        <w:t>m</w:t>
      </w:r>
      <w:r w:rsidRPr="00877269">
        <w:rPr>
          <w:rFonts w:ascii="Arial" w:hAnsi="Arial" w:cs="Arial"/>
          <w:sz w:val="20"/>
        </w:rPr>
        <w:t>inal v</w:t>
      </w:r>
      <w:r w:rsidRPr="00877269">
        <w:rPr>
          <w:rFonts w:ascii="Arial" w:hAnsi="Arial" w:cs="Arial"/>
          <w:spacing w:val="-1"/>
          <w:sz w:val="20"/>
        </w:rPr>
        <w:t>i</w:t>
      </w:r>
      <w:r w:rsidRPr="00877269">
        <w:rPr>
          <w:rFonts w:ascii="Arial" w:hAnsi="Arial" w:cs="Arial"/>
          <w:sz w:val="20"/>
        </w:rPr>
        <w:t>ol</w:t>
      </w:r>
      <w:r w:rsidRPr="00877269">
        <w:rPr>
          <w:rFonts w:ascii="Arial" w:hAnsi="Arial" w:cs="Arial"/>
          <w:spacing w:val="-1"/>
          <w:sz w:val="20"/>
        </w:rPr>
        <w:t>a</w:t>
      </w:r>
      <w:r w:rsidRPr="00877269">
        <w:rPr>
          <w:rFonts w:ascii="Arial" w:hAnsi="Arial" w:cs="Arial"/>
          <w:sz w:val="20"/>
        </w:rPr>
        <w:t>ti</w:t>
      </w:r>
      <w:r w:rsidRPr="00877269">
        <w:rPr>
          <w:rFonts w:ascii="Arial" w:hAnsi="Arial" w:cs="Arial"/>
          <w:spacing w:val="-1"/>
          <w:sz w:val="20"/>
        </w:rPr>
        <w:t>o</w:t>
      </w:r>
      <w:r w:rsidRPr="00877269">
        <w:rPr>
          <w:rFonts w:ascii="Arial" w:hAnsi="Arial" w:cs="Arial"/>
          <w:sz w:val="20"/>
        </w:rPr>
        <w:t>n u</w:t>
      </w:r>
      <w:r w:rsidRPr="00877269">
        <w:rPr>
          <w:rFonts w:ascii="Arial" w:hAnsi="Arial" w:cs="Arial"/>
          <w:spacing w:val="-1"/>
          <w:sz w:val="20"/>
        </w:rPr>
        <w:t>n</w:t>
      </w:r>
      <w:r w:rsidRPr="00877269">
        <w:rPr>
          <w:rFonts w:ascii="Arial" w:hAnsi="Arial" w:cs="Arial"/>
          <w:sz w:val="20"/>
        </w:rPr>
        <w:t>der</w:t>
      </w:r>
      <w:r w:rsidRPr="00877269">
        <w:rPr>
          <w:rFonts w:ascii="Arial" w:hAnsi="Arial" w:cs="Arial"/>
          <w:spacing w:val="1"/>
          <w:sz w:val="20"/>
        </w:rPr>
        <w:t xml:space="preserve"> </w:t>
      </w:r>
      <w:r w:rsidRPr="00877269">
        <w:rPr>
          <w:rFonts w:ascii="Arial" w:hAnsi="Arial" w:cs="Arial"/>
          <w:spacing w:val="-1"/>
          <w:sz w:val="20"/>
        </w:rPr>
        <w:t>a</w:t>
      </w:r>
      <w:r w:rsidRPr="00877269">
        <w:rPr>
          <w:rFonts w:ascii="Arial" w:hAnsi="Arial" w:cs="Arial"/>
          <w:spacing w:val="1"/>
          <w:sz w:val="20"/>
        </w:rPr>
        <w:t>n</w:t>
      </w:r>
      <w:r w:rsidRPr="00877269">
        <w:rPr>
          <w:rFonts w:ascii="Arial" w:hAnsi="Arial" w:cs="Arial"/>
          <w:sz w:val="20"/>
        </w:rPr>
        <w:t>y Feder</w:t>
      </w:r>
      <w:r w:rsidRPr="00877269">
        <w:rPr>
          <w:rFonts w:ascii="Arial" w:hAnsi="Arial" w:cs="Arial"/>
          <w:spacing w:val="-1"/>
          <w:sz w:val="20"/>
        </w:rPr>
        <w:t>a</w:t>
      </w:r>
      <w:r w:rsidRPr="00877269">
        <w:rPr>
          <w:rFonts w:ascii="Arial" w:hAnsi="Arial" w:cs="Arial"/>
          <w:sz w:val="20"/>
        </w:rPr>
        <w:t>l</w:t>
      </w:r>
      <w:r w:rsidRPr="00877269">
        <w:rPr>
          <w:rFonts w:ascii="Arial" w:hAnsi="Arial" w:cs="Arial"/>
          <w:spacing w:val="1"/>
          <w:sz w:val="20"/>
        </w:rPr>
        <w:t xml:space="preserve"> </w:t>
      </w:r>
      <w:r w:rsidRPr="00877269">
        <w:rPr>
          <w:rFonts w:ascii="Arial" w:hAnsi="Arial" w:cs="Arial"/>
          <w:sz w:val="20"/>
        </w:rPr>
        <w:t>law</w:t>
      </w:r>
      <w:r w:rsidRPr="00877269">
        <w:rPr>
          <w:rFonts w:ascii="Arial" w:hAnsi="Arial" w:cs="Arial"/>
          <w:spacing w:val="-1"/>
          <w:sz w:val="20"/>
        </w:rPr>
        <w:t xml:space="preserve"> </w:t>
      </w:r>
      <w:r w:rsidRPr="00877269">
        <w:rPr>
          <w:rFonts w:ascii="Arial" w:hAnsi="Arial" w:cs="Arial"/>
          <w:sz w:val="20"/>
        </w:rPr>
        <w:t>with</w:t>
      </w:r>
      <w:r w:rsidRPr="00877269">
        <w:rPr>
          <w:rFonts w:ascii="Arial" w:hAnsi="Arial" w:cs="Arial"/>
          <w:spacing w:val="-1"/>
          <w:sz w:val="20"/>
        </w:rPr>
        <w:t>i</w:t>
      </w:r>
      <w:r w:rsidRPr="00877269">
        <w:rPr>
          <w:rFonts w:ascii="Arial" w:hAnsi="Arial" w:cs="Arial"/>
          <w:sz w:val="20"/>
        </w:rPr>
        <w:t>n</w:t>
      </w:r>
      <w:r w:rsidRPr="00877269">
        <w:rPr>
          <w:rFonts w:ascii="Arial" w:hAnsi="Arial" w:cs="Arial"/>
          <w:spacing w:val="1"/>
          <w:sz w:val="20"/>
        </w:rPr>
        <w:t xml:space="preserve"> </w:t>
      </w:r>
      <w:r w:rsidRPr="00877269">
        <w:rPr>
          <w:rFonts w:ascii="Arial" w:hAnsi="Arial" w:cs="Arial"/>
          <w:spacing w:val="-1"/>
          <w:sz w:val="20"/>
        </w:rPr>
        <w:t>t</w:t>
      </w:r>
      <w:r w:rsidRPr="00877269">
        <w:rPr>
          <w:rFonts w:ascii="Arial" w:hAnsi="Arial" w:cs="Arial"/>
          <w:spacing w:val="1"/>
          <w:sz w:val="20"/>
        </w:rPr>
        <w:t>h</w:t>
      </w:r>
      <w:r w:rsidRPr="00877269">
        <w:rPr>
          <w:rFonts w:ascii="Arial" w:hAnsi="Arial" w:cs="Arial"/>
          <w:sz w:val="20"/>
        </w:rPr>
        <w:t>e pr</w:t>
      </w:r>
      <w:r w:rsidRPr="00877269">
        <w:rPr>
          <w:rFonts w:ascii="Arial" w:hAnsi="Arial" w:cs="Arial"/>
          <w:spacing w:val="-1"/>
          <w:sz w:val="20"/>
        </w:rPr>
        <w:t>e</w:t>
      </w:r>
      <w:r w:rsidRPr="00877269">
        <w:rPr>
          <w:rFonts w:ascii="Arial" w:hAnsi="Arial" w:cs="Arial"/>
          <w:sz w:val="20"/>
        </w:rPr>
        <w:t>ce</w:t>
      </w:r>
      <w:r w:rsidRPr="00877269">
        <w:rPr>
          <w:rFonts w:ascii="Arial" w:hAnsi="Arial" w:cs="Arial"/>
          <w:spacing w:val="-1"/>
          <w:sz w:val="20"/>
        </w:rPr>
        <w:t>d</w:t>
      </w:r>
      <w:r w:rsidRPr="00877269">
        <w:rPr>
          <w:rFonts w:ascii="Arial" w:hAnsi="Arial" w:cs="Arial"/>
          <w:sz w:val="20"/>
        </w:rPr>
        <w:t>i</w:t>
      </w:r>
      <w:r w:rsidRPr="00877269">
        <w:rPr>
          <w:rFonts w:ascii="Arial" w:hAnsi="Arial" w:cs="Arial"/>
          <w:spacing w:val="-1"/>
          <w:sz w:val="20"/>
        </w:rPr>
        <w:t>n</w:t>
      </w:r>
      <w:r w:rsidRPr="00877269">
        <w:rPr>
          <w:rFonts w:ascii="Arial" w:hAnsi="Arial" w:cs="Arial"/>
          <w:sz w:val="20"/>
        </w:rPr>
        <w:t>g</w:t>
      </w:r>
      <w:r w:rsidRPr="00877269">
        <w:rPr>
          <w:rFonts w:ascii="Arial" w:hAnsi="Arial" w:cs="Arial"/>
          <w:spacing w:val="1"/>
          <w:sz w:val="20"/>
        </w:rPr>
        <w:t xml:space="preserve"> </w:t>
      </w:r>
      <w:r w:rsidRPr="00877269">
        <w:rPr>
          <w:rFonts w:ascii="Arial" w:hAnsi="Arial" w:cs="Arial"/>
          <w:spacing w:val="-1"/>
          <w:sz w:val="20"/>
        </w:rPr>
        <w:t>2</w:t>
      </w:r>
      <w:r w:rsidRPr="00877269">
        <w:rPr>
          <w:rFonts w:ascii="Arial" w:hAnsi="Arial" w:cs="Arial"/>
          <w:sz w:val="20"/>
        </w:rPr>
        <w:t>4</w:t>
      </w:r>
      <w:r w:rsidRPr="00877269">
        <w:rPr>
          <w:rFonts w:ascii="Arial" w:hAnsi="Arial" w:cs="Arial"/>
          <w:spacing w:val="1"/>
          <w:sz w:val="20"/>
        </w:rPr>
        <w:t xml:space="preserve"> </w:t>
      </w:r>
      <w:r w:rsidRPr="00877269">
        <w:rPr>
          <w:rFonts w:ascii="Arial" w:hAnsi="Arial" w:cs="Arial"/>
          <w:spacing w:val="-3"/>
          <w:sz w:val="20"/>
        </w:rPr>
        <w:t>m</w:t>
      </w:r>
      <w:r w:rsidRPr="00877269">
        <w:rPr>
          <w:rFonts w:ascii="Arial" w:hAnsi="Arial" w:cs="Arial"/>
          <w:spacing w:val="2"/>
          <w:sz w:val="20"/>
        </w:rPr>
        <w:t>o</w:t>
      </w:r>
      <w:r w:rsidRPr="00877269">
        <w:rPr>
          <w:rFonts w:ascii="Arial" w:hAnsi="Arial" w:cs="Arial"/>
          <w:sz w:val="20"/>
        </w:rPr>
        <w:t>nth</w:t>
      </w:r>
      <w:r w:rsidRPr="00877269">
        <w:rPr>
          <w:rFonts w:ascii="Arial" w:hAnsi="Arial" w:cs="Arial"/>
          <w:spacing w:val="-1"/>
          <w:sz w:val="20"/>
        </w:rPr>
        <w:t>s</w:t>
      </w:r>
      <w:r w:rsidRPr="00877269">
        <w:rPr>
          <w:rFonts w:ascii="Arial" w:hAnsi="Arial" w:cs="Arial"/>
          <w:sz w:val="20"/>
        </w:rPr>
        <w:t>.</w:t>
      </w:r>
    </w:p>
    <w:p w14:paraId="27EB620C" w14:textId="77777777" w:rsidR="00877269" w:rsidRPr="00877269" w:rsidRDefault="00877269" w:rsidP="00877269">
      <w:pPr>
        <w:pStyle w:val="ClauseText"/>
        <w:rPr>
          <w:rFonts w:ascii="Arial" w:hAnsi="Arial" w:cs="Arial"/>
          <w:b/>
          <w:sz w:val="20"/>
          <w:szCs w:val="20"/>
        </w:rPr>
      </w:pPr>
      <w:r w:rsidRPr="00877269">
        <w:rPr>
          <w:rFonts w:ascii="Arial" w:hAnsi="Arial" w:cs="Arial"/>
          <w:b/>
          <w:sz w:val="20"/>
          <w:szCs w:val="20"/>
        </w:rPr>
        <w:t>Note</w:t>
      </w:r>
    </w:p>
    <w:p w14:paraId="0C1D1EEF" w14:textId="77777777" w:rsidR="00877269" w:rsidRPr="00877269" w:rsidRDefault="00877269" w:rsidP="00877269">
      <w:pPr>
        <w:pStyle w:val="ClauseText"/>
        <w:rPr>
          <w:rFonts w:ascii="Arial" w:hAnsi="Arial" w:cs="Arial"/>
          <w:sz w:val="20"/>
          <w:szCs w:val="20"/>
        </w:rPr>
      </w:pPr>
      <w:r w:rsidRPr="00537326">
        <w:rPr>
          <w:rFonts w:ascii="Arial" w:hAnsi="Arial" w:cs="Arial"/>
          <w:b/>
          <w:bCs/>
          <w:sz w:val="20"/>
          <w:szCs w:val="20"/>
        </w:rPr>
        <w:t>If an applicant responds in the affirmative to either of the above representations, the applicant is ineligible to receive an award</w:t>
      </w:r>
      <w:r w:rsidRPr="00537326">
        <w:rPr>
          <w:rFonts w:ascii="Arial" w:hAnsi="Arial" w:cs="Arial"/>
          <w:sz w:val="20"/>
          <w:szCs w:val="20"/>
        </w:rPr>
        <w:t xml:space="preserve"> </w:t>
      </w:r>
      <w:r w:rsidRPr="00877269">
        <w:rPr>
          <w:rFonts w:ascii="Arial" w:hAnsi="Arial" w:cs="Arial"/>
          <w:sz w:val="20"/>
          <w:szCs w:val="20"/>
        </w:rPr>
        <w:t>unless the sponsor has received notification from the agency suspension and debarment official (SDO) that the SDO has considered suspension o</w:t>
      </w:r>
      <w:r w:rsidRPr="00877269">
        <w:t xml:space="preserve">r debarment and </w:t>
      </w:r>
      <w:r w:rsidRPr="00877269">
        <w:rPr>
          <w:rFonts w:ascii="Arial" w:hAnsi="Arial" w:cs="Arial"/>
          <w:sz w:val="20"/>
          <w:szCs w:val="20"/>
        </w:rPr>
        <w:t>determined that further action is not required to protect the Government’s interests.  The applicant therefore must provide information to the owner about its tax liability or conviction to the Owner, who will then notify the FAA Airports District Office, which will then notify the agency’s SDO to facilitate completion of the required considerations before award decisions are made.</w:t>
      </w:r>
    </w:p>
    <w:p w14:paraId="54386F9E" w14:textId="77777777" w:rsidR="00877269" w:rsidRPr="00877269" w:rsidRDefault="00877269" w:rsidP="00877269">
      <w:pPr>
        <w:pStyle w:val="ClauseText"/>
        <w:rPr>
          <w:rFonts w:ascii="Arial" w:hAnsi="Arial" w:cs="Arial"/>
          <w:b/>
          <w:sz w:val="20"/>
          <w:szCs w:val="20"/>
        </w:rPr>
      </w:pPr>
      <w:r w:rsidRPr="00877269">
        <w:rPr>
          <w:rFonts w:ascii="Arial" w:hAnsi="Arial" w:cs="Arial"/>
          <w:b/>
          <w:sz w:val="20"/>
          <w:szCs w:val="20"/>
        </w:rPr>
        <w:t>Term Definitions</w:t>
      </w:r>
    </w:p>
    <w:p w14:paraId="141EF477" w14:textId="77777777" w:rsidR="00877269" w:rsidRPr="00877269" w:rsidRDefault="00877269" w:rsidP="00877269">
      <w:pPr>
        <w:ind w:left="720"/>
        <w:rPr>
          <w:rFonts w:ascii="Arial" w:hAnsi="Arial" w:cs="Arial"/>
          <w:color w:val="191919"/>
          <w:sz w:val="20"/>
        </w:rPr>
      </w:pPr>
      <w:r w:rsidRPr="00877269">
        <w:rPr>
          <w:rFonts w:ascii="Arial" w:hAnsi="Arial" w:cs="Arial"/>
          <w:b/>
          <w:bCs/>
          <w:color w:val="282828"/>
          <w:sz w:val="20"/>
        </w:rPr>
        <w:t xml:space="preserve">Felony </w:t>
      </w:r>
      <w:r w:rsidRPr="00877269">
        <w:rPr>
          <w:rFonts w:ascii="Arial" w:hAnsi="Arial" w:cs="Arial"/>
          <w:b/>
          <w:bCs/>
          <w:color w:val="191919"/>
          <w:sz w:val="20"/>
        </w:rPr>
        <w:t xml:space="preserve">conviction: </w:t>
      </w:r>
      <w:r w:rsidRPr="00877269">
        <w:rPr>
          <w:rFonts w:ascii="Arial" w:hAnsi="Arial" w:cs="Arial"/>
          <w:color w:val="191919"/>
          <w:sz w:val="20"/>
        </w:rPr>
        <w:t xml:space="preserve">Felony conviction </w:t>
      </w:r>
      <w:r w:rsidRPr="00877269">
        <w:rPr>
          <w:rFonts w:ascii="Arial" w:hAnsi="Arial" w:cs="Arial"/>
          <w:color w:val="282828"/>
          <w:sz w:val="20"/>
        </w:rPr>
        <w:t xml:space="preserve">means </w:t>
      </w:r>
      <w:r w:rsidRPr="00877269">
        <w:rPr>
          <w:rFonts w:ascii="Arial" w:hAnsi="Arial" w:cs="Arial"/>
          <w:color w:val="191919"/>
          <w:sz w:val="20"/>
        </w:rPr>
        <w:t xml:space="preserve">a conviction </w:t>
      </w:r>
      <w:r w:rsidRPr="00877269">
        <w:rPr>
          <w:rFonts w:ascii="Arial" w:hAnsi="Arial" w:cs="Arial"/>
          <w:color w:val="282828"/>
          <w:sz w:val="20"/>
        </w:rPr>
        <w:t xml:space="preserve">within the </w:t>
      </w:r>
      <w:r w:rsidRPr="00877269">
        <w:rPr>
          <w:rFonts w:ascii="Arial" w:hAnsi="Arial" w:cs="Arial"/>
          <w:color w:val="191919"/>
          <w:sz w:val="20"/>
        </w:rPr>
        <w:t xml:space="preserve">preceding </w:t>
      </w:r>
      <w:r w:rsidRPr="00877269">
        <w:rPr>
          <w:rFonts w:ascii="Arial" w:hAnsi="Arial" w:cs="Arial"/>
          <w:color w:val="282828"/>
          <w:sz w:val="20"/>
        </w:rPr>
        <w:t>twenty</w:t>
      </w:r>
      <w:r w:rsidRPr="00877269">
        <w:rPr>
          <w:rFonts w:ascii="Arial" w:hAnsi="Arial" w:cs="Arial"/>
          <w:color w:val="191919"/>
          <w:sz w:val="20"/>
        </w:rPr>
        <w:t>-four</w:t>
      </w:r>
    </w:p>
    <w:p w14:paraId="02953A92" w14:textId="77777777" w:rsidR="00877269" w:rsidRPr="00877269" w:rsidRDefault="00877269" w:rsidP="00877269">
      <w:pPr>
        <w:ind w:left="720"/>
        <w:rPr>
          <w:rFonts w:ascii="Arial" w:hAnsi="Arial" w:cs="Arial"/>
          <w:color w:val="191919"/>
          <w:sz w:val="20"/>
        </w:rPr>
      </w:pPr>
      <w:r w:rsidRPr="00877269">
        <w:rPr>
          <w:rFonts w:ascii="Arial" w:hAnsi="Arial" w:cs="Arial"/>
          <w:color w:val="191919"/>
          <w:sz w:val="20"/>
        </w:rPr>
        <w:t xml:space="preserve">(24) </w:t>
      </w:r>
      <w:r w:rsidRPr="00877269">
        <w:rPr>
          <w:rFonts w:ascii="Arial" w:hAnsi="Arial" w:cs="Arial"/>
          <w:color w:val="282828"/>
          <w:sz w:val="20"/>
        </w:rPr>
        <w:t xml:space="preserve">months </w:t>
      </w:r>
      <w:r w:rsidRPr="00877269">
        <w:rPr>
          <w:rFonts w:ascii="Arial" w:hAnsi="Arial" w:cs="Arial"/>
          <w:color w:val="191919"/>
          <w:sz w:val="20"/>
        </w:rPr>
        <w:t xml:space="preserve">of a felony criminal violation </w:t>
      </w:r>
      <w:r w:rsidRPr="00877269">
        <w:rPr>
          <w:rFonts w:ascii="Arial" w:hAnsi="Arial" w:cs="Arial"/>
          <w:color w:val="282828"/>
          <w:sz w:val="20"/>
        </w:rPr>
        <w:t xml:space="preserve">under any </w:t>
      </w:r>
      <w:r w:rsidRPr="00877269">
        <w:rPr>
          <w:rFonts w:ascii="Arial" w:hAnsi="Arial" w:cs="Arial"/>
          <w:color w:val="191919"/>
          <w:sz w:val="20"/>
        </w:rPr>
        <w:t xml:space="preserve">Federal law </w:t>
      </w:r>
      <w:r w:rsidRPr="00877269">
        <w:rPr>
          <w:rFonts w:ascii="Arial" w:hAnsi="Arial" w:cs="Arial"/>
          <w:color w:val="282828"/>
          <w:sz w:val="20"/>
        </w:rPr>
        <w:t xml:space="preserve">and </w:t>
      </w:r>
      <w:r w:rsidRPr="00877269">
        <w:rPr>
          <w:rFonts w:ascii="Arial" w:hAnsi="Arial" w:cs="Arial"/>
          <w:color w:val="191919"/>
          <w:sz w:val="20"/>
        </w:rPr>
        <w:t>includes</w:t>
      </w:r>
    </w:p>
    <w:p w14:paraId="31F4B580" w14:textId="77777777" w:rsidR="00877269" w:rsidRPr="00877269" w:rsidRDefault="00877269" w:rsidP="00877269">
      <w:pPr>
        <w:ind w:left="720"/>
        <w:rPr>
          <w:rFonts w:ascii="Arial" w:hAnsi="Arial" w:cs="Arial"/>
          <w:color w:val="191919"/>
          <w:sz w:val="20"/>
        </w:rPr>
      </w:pPr>
      <w:r w:rsidRPr="00877269">
        <w:rPr>
          <w:rFonts w:ascii="Arial" w:hAnsi="Arial" w:cs="Arial"/>
          <w:color w:val="191919"/>
          <w:sz w:val="20"/>
        </w:rPr>
        <w:t xml:space="preserve">conviction of </w:t>
      </w:r>
      <w:r w:rsidRPr="00877269">
        <w:rPr>
          <w:rFonts w:ascii="Arial" w:hAnsi="Arial" w:cs="Arial"/>
          <w:color w:val="282828"/>
          <w:sz w:val="20"/>
        </w:rPr>
        <w:t xml:space="preserve">an </w:t>
      </w:r>
      <w:r w:rsidRPr="00877269">
        <w:rPr>
          <w:rFonts w:ascii="Arial" w:hAnsi="Arial" w:cs="Arial"/>
          <w:color w:val="191919"/>
          <w:sz w:val="20"/>
        </w:rPr>
        <w:t xml:space="preserve">offense defined </w:t>
      </w:r>
      <w:r w:rsidRPr="00877269">
        <w:rPr>
          <w:rFonts w:ascii="Arial" w:hAnsi="Arial" w:cs="Arial"/>
          <w:color w:val="282828"/>
          <w:sz w:val="20"/>
        </w:rPr>
        <w:t xml:space="preserve">in </w:t>
      </w:r>
      <w:r w:rsidRPr="00877269">
        <w:rPr>
          <w:rFonts w:ascii="Arial" w:hAnsi="Arial" w:cs="Arial"/>
          <w:color w:val="191919"/>
          <w:sz w:val="20"/>
        </w:rPr>
        <w:t xml:space="preserve">a section of </w:t>
      </w:r>
      <w:r w:rsidRPr="00877269">
        <w:rPr>
          <w:rFonts w:ascii="Arial" w:hAnsi="Arial" w:cs="Arial"/>
          <w:color w:val="282828"/>
          <w:sz w:val="20"/>
        </w:rPr>
        <w:t xml:space="preserve">the </w:t>
      </w:r>
      <w:r w:rsidRPr="00877269">
        <w:rPr>
          <w:rFonts w:ascii="Arial" w:hAnsi="Arial" w:cs="Arial"/>
          <w:color w:val="191919"/>
          <w:sz w:val="20"/>
        </w:rPr>
        <w:t>U.S. code that specifically classifies</w:t>
      </w:r>
    </w:p>
    <w:p w14:paraId="13E3CDC4" w14:textId="77777777" w:rsidR="00877269" w:rsidRPr="00877269" w:rsidRDefault="00877269" w:rsidP="00877269">
      <w:pPr>
        <w:ind w:left="720"/>
        <w:rPr>
          <w:rFonts w:ascii="Arial" w:hAnsi="Arial" w:cs="Arial"/>
          <w:color w:val="191919"/>
          <w:sz w:val="20"/>
        </w:rPr>
      </w:pPr>
      <w:r w:rsidRPr="00877269">
        <w:rPr>
          <w:rFonts w:ascii="Arial" w:hAnsi="Arial" w:cs="Arial"/>
          <w:color w:val="282828"/>
          <w:sz w:val="20"/>
        </w:rPr>
        <w:t xml:space="preserve">the </w:t>
      </w:r>
      <w:r w:rsidRPr="00877269">
        <w:rPr>
          <w:rFonts w:ascii="Arial" w:hAnsi="Arial" w:cs="Arial"/>
          <w:color w:val="191919"/>
          <w:sz w:val="20"/>
        </w:rPr>
        <w:t xml:space="preserve">offense as a felony </w:t>
      </w:r>
      <w:r w:rsidRPr="00877269">
        <w:rPr>
          <w:rFonts w:ascii="Arial" w:hAnsi="Arial" w:cs="Arial"/>
          <w:color w:val="282828"/>
          <w:sz w:val="20"/>
        </w:rPr>
        <w:t xml:space="preserve">and </w:t>
      </w:r>
      <w:r w:rsidRPr="00877269">
        <w:rPr>
          <w:rFonts w:ascii="Arial" w:hAnsi="Arial" w:cs="Arial"/>
          <w:color w:val="191919"/>
          <w:sz w:val="20"/>
        </w:rPr>
        <w:t xml:space="preserve">conviction of an offense that is classified as a felony </w:t>
      </w:r>
      <w:r w:rsidRPr="00877269">
        <w:rPr>
          <w:rFonts w:ascii="Arial" w:hAnsi="Arial" w:cs="Arial"/>
          <w:color w:val="282828"/>
          <w:sz w:val="20"/>
        </w:rPr>
        <w:t xml:space="preserve">under </w:t>
      </w:r>
      <w:r w:rsidRPr="00877269">
        <w:rPr>
          <w:rFonts w:ascii="Arial" w:hAnsi="Arial" w:cs="Arial"/>
          <w:color w:val="191919"/>
          <w:sz w:val="20"/>
        </w:rPr>
        <w:t>18</w:t>
      </w:r>
    </w:p>
    <w:p w14:paraId="25598FA7" w14:textId="77777777" w:rsidR="00877269" w:rsidRPr="00877269" w:rsidRDefault="00877269" w:rsidP="00877269">
      <w:pPr>
        <w:pStyle w:val="ClauseText"/>
        <w:ind w:left="720"/>
        <w:rPr>
          <w:rFonts w:ascii="Arial" w:hAnsi="Arial" w:cs="Arial"/>
          <w:sz w:val="20"/>
          <w:szCs w:val="20"/>
        </w:rPr>
      </w:pPr>
      <w:r w:rsidRPr="00877269">
        <w:rPr>
          <w:rFonts w:ascii="Arial" w:hAnsi="Arial" w:cs="Arial"/>
          <w:color w:val="282828"/>
          <w:sz w:val="20"/>
          <w:szCs w:val="20"/>
        </w:rPr>
        <w:t xml:space="preserve">U.S.C. </w:t>
      </w:r>
      <w:r w:rsidRPr="00877269">
        <w:rPr>
          <w:rFonts w:ascii="Arial" w:hAnsi="Arial" w:cs="Arial"/>
          <w:color w:val="191919"/>
          <w:sz w:val="20"/>
          <w:szCs w:val="20"/>
        </w:rPr>
        <w:t>§ 3559.</w:t>
      </w:r>
    </w:p>
    <w:p w14:paraId="77E8BD07" w14:textId="77777777" w:rsidR="00877269" w:rsidRDefault="00877269" w:rsidP="00877269">
      <w:pPr>
        <w:ind w:left="720"/>
        <w:rPr>
          <w:rFonts w:ascii="Arial" w:hAnsi="Arial" w:cs="Arial"/>
          <w:color w:val="282828"/>
          <w:sz w:val="20"/>
        </w:rPr>
      </w:pPr>
      <w:r w:rsidRPr="00877269">
        <w:rPr>
          <w:rFonts w:ascii="Arial" w:hAnsi="Arial" w:cs="Arial"/>
          <w:b/>
          <w:color w:val="282828"/>
          <w:sz w:val="20"/>
        </w:rPr>
        <w:t>Tax Delinquency</w:t>
      </w:r>
      <w:r w:rsidRPr="00877269">
        <w:rPr>
          <w:rFonts w:ascii="Arial" w:hAnsi="Arial" w:cs="Arial"/>
          <w:color w:val="282828"/>
          <w:sz w:val="20"/>
        </w:rPr>
        <w:t>: A tax delinquency is 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p>
    <w:p w14:paraId="36A89AB2" w14:textId="77777777" w:rsidR="00A647DE" w:rsidRDefault="00A647DE" w:rsidP="00877269">
      <w:pPr>
        <w:ind w:left="720"/>
        <w:rPr>
          <w:rFonts w:ascii="Arial" w:hAnsi="Arial" w:cs="Arial"/>
          <w:color w:val="282828"/>
          <w:sz w:val="20"/>
        </w:rPr>
      </w:pPr>
    </w:p>
    <w:p w14:paraId="7D4380E4" w14:textId="77777777" w:rsidR="00537326" w:rsidRDefault="00537326" w:rsidP="00537326">
      <w:pPr>
        <w:rPr>
          <w:rFonts w:ascii="Arial" w:hAnsi="Arial" w:cs="Arial"/>
          <w:color w:val="282828"/>
          <w:sz w:val="20"/>
        </w:rPr>
      </w:pPr>
    </w:p>
    <w:p w14:paraId="21B4B00E" w14:textId="77777777" w:rsidR="00537326" w:rsidRDefault="00537326" w:rsidP="00537326">
      <w:pPr>
        <w:rPr>
          <w:rFonts w:ascii="Arial" w:hAnsi="Arial" w:cs="Arial"/>
          <w:color w:val="282828"/>
          <w:sz w:val="20"/>
        </w:rPr>
      </w:pPr>
      <w:r>
        <w:rPr>
          <w:rFonts w:ascii="Arial" w:hAnsi="Arial" w:cs="Arial"/>
          <w:color w:val="282828"/>
          <w:sz w:val="20"/>
        </w:rPr>
        <w:t>_________________</w:t>
      </w:r>
      <w:r>
        <w:rPr>
          <w:rFonts w:ascii="Arial" w:hAnsi="Arial" w:cs="Arial"/>
          <w:color w:val="282828"/>
          <w:sz w:val="20"/>
        </w:rPr>
        <w:tab/>
      </w:r>
      <w:r>
        <w:rPr>
          <w:rFonts w:ascii="Arial" w:hAnsi="Arial" w:cs="Arial"/>
          <w:color w:val="282828"/>
          <w:sz w:val="20"/>
        </w:rPr>
        <w:tab/>
      </w:r>
      <w:r>
        <w:rPr>
          <w:rFonts w:ascii="Arial" w:hAnsi="Arial" w:cs="Arial"/>
          <w:color w:val="282828"/>
          <w:sz w:val="20"/>
        </w:rPr>
        <w:tab/>
      </w:r>
      <w:r>
        <w:rPr>
          <w:rFonts w:ascii="Arial" w:hAnsi="Arial" w:cs="Arial"/>
          <w:color w:val="282828"/>
          <w:sz w:val="20"/>
        </w:rPr>
        <w:tab/>
        <w:t>___________________________________</w:t>
      </w:r>
    </w:p>
    <w:p w14:paraId="2BD2BB11" w14:textId="77777777" w:rsidR="00E83AD6" w:rsidRDefault="00537326" w:rsidP="00537326">
      <w:pPr>
        <w:rPr>
          <w:rFonts w:ascii="Arial" w:hAnsi="Arial" w:cs="Arial"/>
          <w:color w:val="282828"/>
          <w:sz w:val="20"/>
        </w:rPr>
      </w:pPr>
      <w:r>
        <w:rPr>
          <w:rFonts w:ascii="Arial" w:hAnsi="Arial" w:cs="Arial"/>
          <w:color w:val="282828"/>
          <w:sz w:val="20"/>
        </w:rPr>
        <w:t>Date</w:t>
      </w:r>
      <w:r>
        <w:rPr>
          <w:rFonts w:ascii="Arial" w:hAnsi="Arial" w:cs="Arial"/>
          <w:color w:val="282828"/>
          <w:sz w:val="20"/>
        </w:rPr>
        <w:tab/>
      </w:r>
      <w:r>
        <w:rPr>
          <w:rFonts w:ascii="Arial" w:hAnsi="Arial" w:cs="Arial"/>
          <w:color w:val="282828"/>
          <w:sz w:val="20"/>
        </w:rPr>
        <w:tab/>
      </w:r>
      <w:r>
        <w:rPr>
          <w:rFonts w:ascii="Arial" w:hAnsi="Arial" w:cs="Arial"/>
          <w:color w:val="282828"/>
          <w:sz w:val="20"/>
        </w:rPr>
        <w:tab/>
      </w:r>
      <w:r>
        <w:rPr>
          <w:rFonts w:ascii="Arial" w:hAnsi="Arial" w:cs="Arial"/>
          <w:color w:val="282828"/>
          <w:sz w:val="20"/>
        </w:rPr>
        <w:tab/>
      </w:r>
      <w:r>
        <w:rPr>
          <w:rFonts w:ascii="Arial" w:hAnsi="Arial" w:cs="Arial"/>
          <w:color w:val="282828"/>
          <w:sz w:val="20"/>
        </w:rPr>
        <w:tab/>
      </w:r>
      <w:r>
        <w:rPr>
          <w:rFonts w:ascii="Arial" w:hAnsi="Arial" w:cs="Arial"/>
          <w:color w:val="282828"/>
          <w:sz w:val="20"/>
        </w:rPr>
        <w:tab/>
        <w:t>Signature</w:t>
      </w:r>
    </w:p>
    <w:p w14:paraId="4E5F3492" w14:textId="77777777" w:rsidR="00537326" w:rsidRDefault="00537326" w:rsidP="00537326">
      <w:pPr>
        <w:rPr>
          <w:rFonts w:ascii="Arial" w:hAnsi="Arial" w:cs="Arial"/>
          <w:color w:val="282828"/>
          <w:sz w:val="20"/>
        </w:rPr>
      </w:pPr>
    </w:p>
    <w:p w14:paraId="3570A420" w14:textId="77777777" w:rsidR="00537326" w:rsidRDefault="00537326" w:rsidP="00537326">
      <w:pPr>
        <w:rPr>
          <w:rFonts w:ascii="Arial" w:hAnsi="Arial" w:cs="Arial"/>
          <w:color w:val="282828"/>
          <w:sz w:val="20"/>
        </w:rPr>
      </w:pPr>
    </w:p>
    <w:p w14:paraId="3D55265C" w14:textId="77777777" w:rsidR="00537326" w:rsidRDefault="00537326" w:rsidP="00537326">
      <w:pPr>
        <w:rPr>
          <w:rFonts w:ascii="Arial" w:hAnsi="Arial" w:cs="Arial"/>
          <w:color w:val="282828"/>
          <w:sz w:val="20"/>
        </w:rPr>
      </w:pPr>
      <w:r>
        <w:rPr>
          <w:rFonts w:ascii="Arial" w:hAnsi="Arial" w:cs="Arial"/>
          <w:color w:val="282828"/>
          <w:sz w:val="20"/>
        </w:rPr>
        <w:t>_________________________________</w:t>
      </w:r>
      <w:r>
        <w:rPr>
          <w:rFonts w:ascii="Arial" w:hAnsi="Arial" w:cs="Arial"/>
          <w:color w:val="282828"/>
          <w:sz w:val="20"/>
        </w:rPr>
        <w:tab/>
        <w:t>___________________________________</w:t>
      </w:r>
    </w:p>
    <w:p w14:paraId="06AD5CE2" w14:textId="77777777" w:rsidR="00877269" w:rsidRPr="00360127" w:rsidRDefault="00537326" w:rsidP="00537326">
      <w:pPr>
        <w:rPr>
          <w:rFonts w:ascii="Arial" w:hAnsi="Arial" w:cs="Arial"/>
          <w:color w:val="282828"/>
          <w:sz w:val="20"/>
        </w:rPr>
      </w:pPr>
      <w:r>
        <w:rPr>
          <w:rFonts w:ascii="Arial" w:hAnsi="Arial" w:cs="Arial"/>
          <w:color w:val="282828"/>
          <w:sz w:val="20"/>
        </w:rPr>
        <w:t>Company Name</w:t>
      </w:r>
      <w:r>
        <w:rPr>
          <w:rFonts w:ascii="Arial" w:hAnsi="Arial" w:cs="Arial"/>
          <w:color w:val="282828"/>
          <w:sz w:val="20"/>
        </w:rPr>
        <w:tab/>
      </w:r>
      <w:r>
        <w:rPr>
          <w:rFonts w:ascii="Arial" w:hAnsi="Arial" w:cs="Arial"/>
          <w:color w:val="282828"/>
          <w:sz w:val="20"/>
        </w:rPr>
        <w:tab/>
      </w:r>
      <w:r>
        <w:rPr>
          <w:rFonts w:ascii="Arial" w:hAnsi="Arial" w:cs="Arial"/>
          <w:color w:val="282828"/>
          <w:sz w:val="20"/>
        </w:rPr>
        <w:tab/>
      </w:r>
      <w:r>
        <w:rPr>
          <w:rFonts w:ascii="Arial" w:hAnsi="Arial" w:cs="Arial"/>
          <w:color w:val="282828"/>
          <w:sz w:val="20"/>
        </w:rPr>
        <w:tab/>
        <w:t>Title</w:t>
      </w:r>
    </w:p>
    <w:p w14:paraId="43D10C30" w14:textId="77777777" w:rsidR="00767C0C" w:rsidRDefault="00767C0C"/>
    <w:p w14:paraId="45CD6F38" w14:textId="77777777" w:rsidR="00537326" w:rsidRDefault="00537326" w:rsidP="0036441D"/>
    <w:p w14:paraId="753092C1" w14:textId="77777777" w:rsidR="00537326" w:rsidRDefault="00537326" w:rsidP="0036441D">
      <w:r w:rsidRPr="00537326">
        <w:rPr>
          <w:b/>
          <w:bCs/>
        </w:rPr>
        <w:t>NOTE</w:t>
      </w:r>
      <w:r>
        <w:t>: No award can be made without this form being completed.</w:t>
      </w:r>
    </w:p>
    <w:sectPr w:rsidR="00537326" w:rsidSect="00E83AD6">
      <w:footerReference w:type="default" r:id="rId10"/>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86E80" w14:textId="77777777" w:rsidR="000A4440" w:rsidRDefault="000A4440" w:rsidP="000A4440">
      <w:r>
        <w:separator/>
      </w:r>
    </w:p>
  </w:endnote>
  <w:endnote w:type="continuationSeparator" w:id="0">
    <w:p w14:paraId="098769B4" w14:textId="77777777" w:rsidR="000A4440" w:rsidRDefault="000A4440" w:rsidP="000A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EE"/>
    <w:family w:val="roman"/>
    <w:pitch w:val="variable"/>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0797E" w14:textId="01F354A2" w:rsidR="000A4440" w:rsidRDefault="000A4440">
    <w:pPr>
      <w:pStyle w:val="Footer"/>
    </w:pPr>
    <w:r>
      <w:t>Rev 3/12/21</w:t>
    </w:r>
  </w:p>
  <w:p w14:paraId="6F02807F" w14:textId="58B15B5D" w:rsidR="00191641" w:rsidRDefault="00191641" w:rsidP="00191641">
    <w:pPr>
      <w:pStyle w:val="Footer"/>
      <w:jc w:val="center"/>
    </w:pPr>
    <w:r>
      <w:t xml:space="preserve">I-7 </w:t>
    </w:r>
    <w:r w:rsidRPr="00191641">
      <w:rPr>
        <w:highlight w:val="magenta"/>
      </w:rPr>
      <w:t>(Insert correct page # to precede buy American cert)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AE707" w14:textId="77777777" w:rsidR="000A4440" w:rsidRDefault="000A4440" w:rsidP="000A4440">
      <w:r>
        <w:separator/>
      </w:r>
    </w:p>
  </w:footnote>
  <w:footnote w:type="continuationSeparator" w:id="0">
    <w:p w14:paraId="348F3DA6" w14:textId="77777777" w:rsidR="000A4440" w:rsidRDefault="000A4440" w:rsidP="000A4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A96555"/>
    <w:multiLevelType w:val="hybridMultilevel"/>
    <w:tmpl w:val="112057F6"/>
    <w:lvl w:ilvl="0" w:tplc="15467AA6">
      <w:start w:val="1"/>
      <w:numFmt w:val="decimal"/>
      <w:pStyle w:val="ClauseLetteredList"/>
      <w:lvlText w:val="%1)"/>
      <w:lvlJc w:val="left"/>
      <w:pPr>
        <w:ind w:left="720" w:hanging="360"/>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AB0FD9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69"/>
    <w:rsid w:val="000A4440"/>
    <w:rsid w:val="00191641"/>
    <w:rsid w:val="0036441D"/>
    <w:rsid w:val="00537326"/>
    <w:rsid w:val="00767C0C"/>
    <w:rsid w:val="00877269"/>
    <w:rsid w:val="00A647DE"/>
    <w:rsid w:val="00B32FA9"/>
    <w:rsid w:val="00E83AD6"/>
    <w:rsid w:val="00ED3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246A"/>
  <w15:chartTrackingRefBased/>
  <w15:docId w15:val="{DA2A1BD6-68AC-4AC2-B043-96D3C0DDF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269"/>
    <w:pPr>
      <w:widowControl w:val="0"/>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Text">
    <w:name w:val="ClauseText"/>
    <w:qFormat/>
    <w:rsid w:val="00877269"/>
    <w:pPr>
      <w:shd w:val="clear" w:color="auto" w:fill="FFFFFF"/>
      <w:spacing w:after="120" w:line="276" w:lineRule="auto"/>
      <w:ind w:right="144"/>
    </w:pPr>
    <w:rPr>
      <w:rFonts w:ascii="Times New Roman" w:hAnsi="Times New Roman" w:cs="Times New Roman"/>
    </w:rPr>
  </w:style>
  <w:style w:type="paragraph" w:customStyle="1" w:styleId="ClauseLetteredList">
    <w:name w:val="ClauseLetteredList"/>
    <w:basedOn w:val="Normal"/>
    <w:next w:val="ClauseText"/>
    <w:qFormat/>
    <w:rsid w:val="00877269"/>
    <w:pPr>
      <w:widowControl/>
      <w:numPr>
        <w:numId w:val="1"/>
      </w:numPr>
      <w:overflowPunct/>
      <w:spacing w:before="120" w:after="120" w:line="264" w:lineRule="auto"/>
      <w:textAlignment w:val="auto"/>
    </w:pPr>
    <w:rPr>
      <w:rFonts w:asciiTheme="minorHAnsi" w:eastAsiaTheme="minorHAnsi" w:hAnsiTheme="minorHAnsi"/>
      <w:sz w:val="22"/>
      <w:lang w:val="en"/>
    </w:rPr>
  </w:style>
  <w:style w:type="table" w:styleId="TableGrid">
    <w:name w:val="Table Grid"/>
    <w:basedOn w:val="TableNormal"/>
    <w:uiPriority w:val="59"/>
    <w:rsid w:val="00877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4440"/>
    <w:pPr>
      <w:tabs>
        <w:tab w:val="center" w:pos="4680"/>
        <w:tab w:val="right" w:pos="9360"/>
      </w:tabs>
    </w:pPr>
  </w:style>
  <w:style w:type="character" w:customStyle="1" w:styleId="HeaderChar">
    <w:name w:val="Header Char"/>
    <w:basedOn w:val="DefaultParagraphFont"/>
    <w:link w:val="Header"/>
    <w:uiPriority w:val="99"/>
    <w:rsid w:val="000A4440"/>
    <w:rPr>
      <w:rFonts w:ascii="CG Times" w:eastAsia="Times New Roman" w:hAnsi="CG Times" w:cs="Times New Roman"/>
      <w:sz w:val="24"/>
      <w:szCs w:val="20"/>
    </w:rPr>
  </w:style>
  <w:style w:type="paragraph" w:styleId="Footer">
    <w:name w:val="footer"/>
    <w:basedOn w:val="Normal"/>
    <w:link w:val="FooterChar"/>
    <w:uiPriority w:val="99"/>
    <w:unhideWhenUsed/>
    <w:rsid w:val="000A4440"/>
    <w:pPr>
      <w:tabs>
        <w:tab w:val="center" w:pos="4680"/>
        <w:tab w:val="right" w:pos="9360"/>
      </w:tabs>
    </w:pPr>
  </w:style>
  <w:style w:type="character" w:customStyle="1" w:styleId="FooterChar">
    <w:name w:val="Footer Char"/>
    <w:basedOn w:val="DefaultParagraphFont"/>
    <w:link w:val="Footer"/>
    <w:uiPriority w:val="99"/>
    <w:rsid w:val="000A4440"/>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C257B2-095D-43CA-BFD9-619EB337ABA0}"/>
</file>

<file path=customXml/itemProps2.xml><?xml version="1.0" encoding="utf-8"?>
<ds:datastoreItem xmlns:ds="http://schemas.openxmlformats.org/officeDocument/2006/customXml" ds:itemID="{188EFB53-7766-40B7-BECF-781C62DF52CF}">
  <ds:schemaRefs>
    <ds:schemaRef ds:uri="http://schemas.microsoft.com/sharepoint/v3/contenttype/forms"/>
  </ds:schemaRefs>
</ds:datastoreItem>
</file>

<file path=customXml/itemProps3.xml><?xml version="1.0" encoding="utf-8"?>
<ds:datastoreItem xmlns:ds="http://schemas.openxmlformats.org/officeDocument/2006/customXml" ds:itemID="{ECBD6955-6D03-4761-BDD3-A184B782447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5eca0fe-1ec5-460a-b859-902ee047ffb1"/>
    <ds:schemaRef ds:uri="http://purl.org/dc/elements/1.1/"/>
    <ds:schemaRef ds:uri="http://schemas.microsoft.com/office/2006/metadata/properties"/>
    <ds:schemaRef ds:uri="c947546a-6a84-4f8d-ab6c-18e7dd7c5a2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Federal Tax Delinquency and Conviction Certification</vt:lpstr>
    </vt:vector>
  </TitlesOfParts>
  <Company>WisDOT</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Tax Delinquency and Conviction Certification</dc:title>
  <dc:subject>Federal Tax Delinquency and Conviction Certification</dc:subject>
  <dc:creator>DeWinter, Thomas - DOT</dc:creator>
  <cp:keywords>federal, delinquent, certification, tax, airport, aviation</cp:keywords>
  <dc:description/>
  <cp:lastModifiedBy>Rodefeld, Joseph - DOT</cp:lastModifiedBy>
  <cp:revision>3</cp:revision>
  <dcterms:created xsi:type="dcterms:W3CDTF">2021-03-17T20:58:00Z</dcterms:created>
  <dcterms:modified xsi:type="dcterms:W3CDTF">2021-03-17T20:59:00Z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